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Calibri" w:cs="Times New Roman"/>
          <w:b/>
          <w:b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pacing w:val="40"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40"/>
          <w:sz w:val="32"/>
          <w:szCs w:val="24"/>
          <w:lang w:eastAsia="ru-RU"/>
        </w:rPr>
        <w:t>ОТЗЫВ РЕЦЕНЗЕНТА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  ВЫПУСКНОЙ  КВАЛИФИКАЦИОННОЙ  РАБОТЕ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Группа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Кафедра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 xml:space="preserve">                              </w:t>
      </w: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(ФИО)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Квалификация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____________________________________________________________________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ab/>
        <w:tab/>
        <w:t>( бакалавр, магистр, специалист)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Направление подготовки (специальность)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___________________________________________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Направленность (профиль)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Наименование темы: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Рецензент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</w:t>
      </w:r>
    </w:p>
    <w:p>
      <w:pPr>
        <w:pStyle w:val="Normal"/>
        <w:tabs>
          <w:tab w:val="left" w:pos="3402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И., О., место  работы, должность, ученое звание, степень)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ОЦЕНКА ВЫПУСКНОЙ КВАЛИФИКАЦИОННОЙ РАБОТЫ</w:t>
      </w:r>
    </w:p>
    <w:tbl>
      <w:tblPr>
        <w:tblpPr w:bottomFromText="0" w:horzAnchor="margin" w:leftFromText="180" w:rightFromText="180" w:tblpX="0" w:tblpXSpec="" w:tblpY="91" w:tblpYSpec="" w:topFromText="0" w:vertAnchor="text"/>
        <w:tblW w:w="9355" w:type="dxa"/>
        <w:jc w:val="left"/>
        <w:tblInd w:w="70" w:type="dxa"/>
        <w:tblBorders>
          <w:top w:val="single" w:sz="12" w:space="0" w:color="00000A"/>
          <w:left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39"/>
        <w:gridCol w:w="416"/>
        <w:gridCol w:w="6607"/>
        <w:gridCol w:w="376"/>
        <w:gridCol w:w="334"/>
        <w:gridCol w:w="334"/>
        <w:gridCol w:w="331"/>
        <w:gridCol w:w="516"/>
      </w:tblGrid>
      <w:tr>
        <w:trPr>
          <w:cantSplit w:val="true"/>
        </w:trPr>
        <w:tc>
          <w:tcPr>
            <w:tcW w:w="439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vMerge w:val="restart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120" w:after="0"/>
              <w:ind w:lef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607" w:type="dxa"/>
            <w:vMerge w:val="restart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keepNext/>
              <w:numPr>
                <w:ilvl w:val="0"/>
                <w:numId w:val="0"/>
              </w:numPr>
              <w:spacing w:lineRule="auto" w:line="240" w:before="120" w:after="0"/>
              <w:ind w:left="0" w:hanging="0"/>
              <w:jc w:val="center"/>
              <w:outlineLvl w:val="6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Показатели оценки</w:t>
            </w:r>
          </w:p>
        </w:tc>
        <w:tc>
          <w:tcPr>
            <w:tcW w:w="1891" w:type="dxa"/>
            <w:gridSpan w:val="5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>
        <w:trPr>
          <w:cantSplit w:val="true"/>
        </w:trPr>
        <w:tc>
          <w:tcPr>
            <w:tcW w:w="439" w:type="dxa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vMerge w:val="continue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6607" w:type="dxa"/>
            <w:vMerge w:val="continue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76" w:type="dxa"/>
            <w:tcBorders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4" w:type="dxa"/>
            <w:tcBorders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4" w:type="dxa"/>
            <w:tcBorders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1" w:type="dxa"/>
            <w:tcBorders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0*</w:t>
            </w:r>
          </w:p>
        </w:tc>
      </w:tr>
      <w:tr>
        <w:trPr>
          <w:trHeight w:val="227" w:hRule="atLeast"/>
          <w:cantSplit w:val="true"/>
        </w:trPr>
        <w:tc>
          <w:tcPr>
            <w:tcW w:w="439" w:type="dxa"/>
            <w:vMerge w:val="restart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0" w:right="113" w:hanging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Справочно-информационная</w:t>
            </w:r>
          </w:p>
        </w:tc>
        <w:tc>
          <w:tcPr>
            <w:tcW w:w="41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7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607" w:type="dxa"/>
            <w:tcBorders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Раскрытие актуальности тематики работы</w:t>
            </w:r>
          </w:p>
        </w:tc>
        <w:tc>
          <w:tcPr>
            <w:tcW w:w="376" w:type="dxa"/>
            <w:tcBorders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Степень полноты обзора состояния вопроса 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Корректность постановки задачи исследования и разработки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Использование информационных ресурсов Internet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699" w:hRule="atLeast"/>
          <w:cantSplit w:val="true"/>
        </w:trPr>
        <w:tc>
          <w:tcPr>
            <w:tcW w:w="439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2" w:type="dxa"/>
              <w:right w:w="17" w:type="dxa"/>
            </w:tcMar>
            <w:textDirection w:val="btLr"/>
          </w:tcPr>
          <w:p>
            <w:pPr>
              <w:pStyle w:val="Normal"/>
              <w:spacing w:lineRule="auto" w:line="240" w:before="60" w:after="0"/>
              <w:ind w:left="0" w:right="113" w:hanging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Творческая</w:t>
            </w:r>
          </w:p>
        </w:tc>
        <w:tc>
          <w:tcPr>
            <w:tcW w:w="41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6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7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629" w:hRule="atLeast"/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439" w:type="dxa"/>
            <w:vMerge w:val="restart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0" w:right="113" w:hanging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Оформительская</w:t>
            </w:r>
          </w:p>
        </w:tc>
        <w:tc>
          <w:tcPr>
            <w:tcW w:w="416" w:type="dxa"/>
            <w:vMerge w:val="restart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607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Уровень оформления пояснительной записки: </w:t>
            </w:r>
          </w:p>
        </w:tc>
        <w:tc>
          <w:tcPr>
            <w:tcW w:w="376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12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12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12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12" w:space="0" w:color="00000A"/>
              <w:left w:val="single" w:sz="6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65" w:hRule="atLeast"/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6607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97" w:firstLine="425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общий уровень грамотности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6607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97" w:firstLine="425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стиль изложения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50" w:hRule="atLeast"/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vMerge w:val="continue"/>
            <w:tcBorders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660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97" w:firstLine="425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качество иллюстраций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39" w:type="dxa"/>
            <w:vMerge w:val="continue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6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60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97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76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1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98" w:hRule="atLeast"/>
          <w:cantSplit w:val="true"/>
        </w:trPr>
        <w:tc>
          <w:tcPr>
            <w:tcW w:w="7462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ИТОГОВАЯ ОЦЕНКА</w:t>
            </w:r>
          </w:p>
        </w:tc>
        <w:tc>
          <w:tcPr>
            <w:tcW w:w="1891" w:type="dxa"/>
            <w:gridSpan w:val="5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tabs>
          <w:tab w:val="left" w:pos="2835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0" w:firstLine="1275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* - не оценивается (трудно оценить)</w:t>
      </w:r>
      <w:r>
        <w:br w:type="page"/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Отмеченные достоинства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Отмеченные недостатки: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Заключение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 Считаю, что выпускная квалификационная работа студента ___________________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ab/>
        <w:tab/>
        <w:tab/>
        <w:tab/>
        <w:tab/>
        <w:tab/>
        <w:tab/>
        <w:t>(ФИО)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 тему «_________________________________________________________________________» </w:t>
      </w:r>
    </w:p>
    <w:p>
      <w:pPr>
        <w:pStyle w:val="Normal"/>
        <w:spacing w:lineRule="auto" w:line="240" w:before="0" w:after="0"/>
        <w:ind w:left="1557" w:firstLine="1275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(название выпускной квалификационной работы)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соответствует требованиям Университета ИТМО, предъявляемым к ВКР, и заслуживает оценки ___________________________, а её автор присуждения квалификации ______________________ по направлению подготовки (специальности) ____________________.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(бакалавр, специалист, магистр)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left" w:pos="6237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Рецензент___________________   ________________________      «____» «____________» 20    г.  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(подпись)</w:t>
        <w:tab/>
        <w:tab/>
        <w:tab/>
        <w:tab/>
        <w:t>(ФИО)</w:t>
      </w:r>
    </w:p>
    <w:p>
      <w:pPr>
        <w:pStyle w:val="Normal"/>
        <w:tabs>
          <w:tab w:val="left" w:pos="6237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 отзывом ознакомлен ______________   __________________    «____» «____________» 20    г.             </w:t>
      </w:r>
    </w:p>
    <w:p>
      <w:pPr>
        <w:pStyle w:val="Normal"/>
        <w:tabs>
          <w:tab w:val="left" w:pos="6237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 xml:space="preserve">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(подпись)                                (ФИО)</w:t>
      </w:r>
    </w:p>
    <w:p>
      <w:pPr>
        <w:pStyle w:val="Normal"/>
        <w:tabs>
          <w:tab w:val="left" w:pos="6237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shd w:fill="FFFF00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Принято «____» «___________» 20    г.  Секретарь ГЭК ______________  ________________</w:t>
      </w:r>
    </w:p>
    <w:p>
      <w:pPr>
        <w:pStyle w:val="Normal"/>
        <w:tabs>
          <w:tab w:val="left" w:pos="5954" w:leader="none"/>
        </w:tabs>
        <w:spacing w:lineRule="auto" w:line="240" w:before="0" w:after="0"/>
        <w:ind w:left="0" w:hanging="0"/>
        <w:rPr>
          <w:rFonts w:ascii="Times New Roman" w:hAnsi="Times New Roman" w:eastAsia="Calibri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ab/>
      </w:r>
      <w:r>
        <w:rPr>
          <w:rFonts w:eastAsia="Times New Roman" w:cs="Times New Roman" w:ascii="Times New Roman" w:hAnsi="Times New Roman"/>
          <w:sz w:val="16"/>
          <w:szCs w:val="16"/>
          <w:shd w:fill="FFFF00" w:val="clear"/>
          <w:lang w:eastAsia="ru-RU"/>
        </w:rPr>
        <w:t>(подпись)                       (ФИО)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85"/>
        </w:tabs>
        <w:ind w:left="0" w:hanging="-425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2c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be674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be674f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9b45e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7ad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be674f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a7"/>
    <w:uiPriority w:val="99"/>
    <w:unhideWhenUsed/>
    <w:rsid w:val="00be674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9b45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278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be67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59"/>
    <w:rsid w:val="00d242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2B715-EE19-4B7C-B6DA-D883D022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2017-05-26T08:15:00Z</dcterms:created>
  <dc:creator>user2</dc:creator>
  <dc:language>en-US</dc:language>
  <cp:lastPrinted>2017-05-25T13:03:00Z</cp:lastPrinted>
  <dcterms:modified xsi:type="dcterms:W3CDTF">2017-05-29T12:52:41Z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