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Вопросы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1. Для чего используют статические классы?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2. Что может содержать статический класс?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80" w:dyaOrig="4905">
          <v:rect xmlns:o="urn:schemas-microsoft-com:office:office" xmlns:v="urn:schemas-microsoft-com:vml" id="rectole0000000000" style="width:474.000000pt;height:24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08" w:dyaOrig="750">
          <v:rect xmlns:o="urn:schemas-microsoft-com:office:office" xmlns:v="urn:schemas-microsoft-com:vml" id="rectole0000000001" style="width:485.400000pt;height:3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3. Что такое производный и базовый классы?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27" w:dyaOrig="831">
          <v:rect xmlns:o="urn:schemas-microsoft-com:office:office" xmlns:v="urn:schemas-microsoft-com:vml" id="rectole0000000002" style="width:481.350000pt;height:4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4. Как используют ключевое слово base?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00" w:dyaOrig="3845">
          <v:rect xmlns:o="urn:schemas-microsoft-com:office:office" xmlns:v="urn:schemas-microsoft-com:vml" id="rectole0000000003" style="width:465.000000pt;height:19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68" w:dyaOrig="6231">
          <v:rect xmlns:o="urn:schemas-microsoft-com:office:office" xmlns:v="urn:schemas-microsoft-com:vml" id="rectole0000000004" style="width:318.400000pt;height:31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790" w:dyaOrig="8836">
          <v:rect xmlns:o="urn:schemas-microsoft-com:office:office" xmlns:v="urn:schemas-microsoft-com:vml" id="rectole0000000005" style="width:339.500000pt;height:44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5. В чем заключена основная задача наследования?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00" w:dyaOrig="627">
          <v:rect xmlns:o="urn:schemas-microsoft-com:office:office" xmlns:v="urn:schemas-microsoft-com:vml" id="rectole0000000006" style="width:480.000000pt;height:3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6. Пусть базовый класс содержит метод basefunc(), а производный класс не имеет метода с таким именем. Может ли объект производного класса иметь доступ к методу basefunc()? Если да, то при каких условиях?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99" w:dyaOrig="2522">
          <v:rect xmlns:o="urn:schemas-microsoft-com:office:office" xmlns:v="urn:schemas-microsoft-com:vml" id="rectole0000000007" style="width:389.950000pt;height:126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7. Напишите объявление конструктора без аргументов для производного класса B, который будет вызывать конструктор без аргументов базового класса 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18" w:dyaOrig="2345">
          <v:rect xmlns:o="urn:schemas-microsoft-com:office:office" xmlns:v="urn:schemas-microsoft-com:vml" id="rectole0000000008" style="width:430.900000pt;height:11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8. Что такое полиморфизм? Приведите пример.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3" w:dyaOrig="2673">
          <v:rect xmlns:o="urn:schemas-microsoft-com:office:office" xmlns:v="urn:schemas-microsoft-com:vml" id="rectole0000000009" style="width:465.650000pt;height:133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54" w:dyaOrig="1759">
          <v:rect xmlns:o="urn:schemas-microsoft-com:office:office" xmlns:v="urn:schemas-microsoft-com:vml" id="rectole0000000010" style="width:467.700000pt;height:87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9. Определите назначение виртуальных функций.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68" w:dyaOrig="2031">
          <v:rect xmlns:o="urn:schemas-microsoft-com:office:office" xmlns:v="urn:schemas-microsoft-com:vml" id="rectole0000000011" style="width:468.400000pt;height:101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10. Кому доступны переменные с модификатором protected?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11. Наследуются ли переменные с модификатором private?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77" w:dyaOrig="2932">
          <v:rect xmlns:o="urn:schemas-microsoft-com:office:office" xmlns:v="urn:schemas-microsoft-com:vml" id="rectole0000000012" style="width:488.850000pt;height:146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12. As, is – что это, как применяется? В чем между ними отличие 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58" w:dyaOrig="831">
          <v:rect xmlns:o="urn:schemas-microsoft-com:office:office" xmlns:v="urn:schemas-microsoft-com:vml" id="rectole0000000013" style="width:492.900000pt;height:41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18" w:dyaOrig="981">
          <v:rect xmlns:o="urn:schemas-microsoft-com:office:office" xmlns:v="urn:schemas-microsoft-com:vml" id="rectole0000000014" style="width:490.900000pt;height:49.0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13. Поддерживает ли C# множественное наследование?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40" w:dyaOrig="1363">
          <v:rect xmlns:o="urn:schemas-microsoft-com:office:office" xmlns:v="urn:schemas-microsoft-com:vml" id="rectole0000000015" style="width:482.000000pt;height:68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14. Можно ли запретить наследование от класса?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58" w:dyaOrig="477">
          <v:rect xmlns:o="urn:schemas-microsoft-com:office:office" xmlns:v="urn:schemas-microsoft-com:vml" id="rectole0000000016" style="width:492.900000pt;height:23.8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15. Можно ли разрешить наследование класса, но запретить перекрытие метода?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58" w:dyaOrig="1513">
          <v:rect xmlns:o="urn:schemas-microsoft-com:office:office" xmlns:v="urn:schemas-microsoft-com:vml" id="rectole0000000017" style="width:477.900000pt;height:75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16. Что такое абстрактный класс?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36" w:dyaOrig="1513">
          <v:rect xmlns:o="urn:schemas-microsoft-com:office:office" xmlns:v="urn:schemas-microsoft-com:vml" id="rectole0000000018" style="width:486.800000pt;height:75.6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17. В каком случае вы обязаны объявить класс абстрактным?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86" w:dyaOrig="1772">
          <v:rect xmlns:o="urn:schemas-microsoft-com:office:office" xmlns:v="urn:schemas-microsoft-com:vml" id="rectole0000000019" style="width:479.300000pt;height:88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18. В чем разница между абстрактными и виртуальными классами? Между виртуальными и абстрактными методами?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69" w:dyaOrig="2031">
          <v:rect xmlns:o="urn:schemas-microsoft-com:office:office" xmlns:v="urn:schemas-microsoft-com:vml" id="rectole0000000020" style="width:468.450000pt;height:101.5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19. Какие компоненты класса могут быть виртуальными?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041" w:dyaOrig="1950">
          <v:rect xmlns:o="urn:schemas-microsoft-com:office:office" xmlns:v="urn:schemas-microsoft-com:vml" id="rectole0000000021" style="width:152.050000pt;height:97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20. Что такое интерфейс?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54" w:dyaOrig="1445">
          <v:rect xmlns:o="urn:schemas-microsoft-com:office:office" xmlns:v="urn:schemas-microsoft-com:vml" id="rectole0000000022" style="width:482.700000pt;height:72.2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21. Что может содержать интерфейс?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45" w:dyaOrig="2645">
          <v:rect xmlns:o="urn:schemas-microsoft-com:office:office" xmlns:v="urn:schemas-microsoft-com:vml" id="rectole0000000023" style="width:462.250000pt;height:132.2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22. Как работать с объектом через унаследованный интерфейс?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23. Приведите пример явной реализации интерфейса.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24. Почему нельзя указать модификатор видимости для методов интерфейса?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22" w:dyaOrig="1186">
          <v:rect xmlns:o="urn:schemas-microsoft-com:office:office" xmlns:v="urn:schemas-microsoft-com:vml" id="rectole0000000024" style="width:486.100000pt;height:59.3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25. Можно ли наследовать от нескольких интерфейсов?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26. Назовите отличия между интерфейсом и абстрактным классом.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18" w:dyaOrig="1554">
          <v:rect xmlns:o="urn:schemas-microsoft-com:office:office" xmlns:v="urn:schemas-microsoft-com:vml" id="rectole0000000025" style="width:475.900000pt;height:77.7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27. Для чего используются стандартные интерфейсы ICloneable, IComparable, IComparer, lEnumerable?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27" w:dyaOrig="1676">
          <v:rect xmlns:o="urn:schemas-microsoft-com:office:office" xmlns:v="urn:schemas-microsoft-com:vml" id="rectole0000000026" style="width:481.350000pt;height:83.8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22" w:dyaOrig="2208">
          <v:rect xmlns:o="urn:schemas-microsoft-com:office:office" xmlns:v="urn:schemas-microsoft-com:vml" id="rectole0000000027" style="width:486.100000pt;height:110.4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86" w:dyaOrig="2536">
          <v:rect xmlns:o="urn:schemas-microsoft-com:office:office" xmlns:v="urn:schemas-microsoft-com:vml" id="rectole0000000028" style="width:464.300000pt;height:126.8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05" w:dyaOrig="3149">
          <v:rect xmlns:o="urn:schemas-microsoft-com:office:office" xmlns:v="urn:schemas-microsoft-com:vml" id="rectole0000000029" style="width:490.250000pt;height:157.4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Dib" DrawAspect="Content" ObjectID="0000000029" ShapeID="rectole0000000029" r:id="docRId5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68" w:dyaOrig="2113">
          <v:rect xmlns:o="urn:schemas-microsoft-com:office:office" xmlns:v="urn:schemas-microsoft-com:vml" id="rectole0000000030" style="width:498.400000pt;height:105.6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Dib" DrawAspect="Content" ObjectID="0000000030" ShapeID="rectole0000000030" r:id="docRId6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05" w:dyaOrig="2045">
          <v:rect xmlns:o="urn:schemas-microsoft-com:office:office" xmlns:v="urn:schemas-microsoft-com:vml" id="rectole0000000031" style="width:490.250000pt;height:102.2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Dib" DrawAspect="Content" ObjectID="0000000031" ShapeID="rectole0000000031" r:id="docRId6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22" w:dyaOrig="2318">
          <v:rect xmlns:o="urn:schemas-microsoft-com:office:office" xmlns:v="urn:schemas-microsoft-com:vml" id="rectole0000000032" style="width:486.100000pt;height:115.9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Dib" DrawAspect="Content" ObjectID="0000000032" ShapeID="rectole0000000032" r:id="docRId6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77" w:dyaOrig="1636">
          <v:rect xmlns:o="urn:schemas-microsoft-com:office:office" xmlns:v="urn:schemas-microsoft-com:vml" id="rectole0000000033" style="width:488.850000pt;height:81.8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68" w:dyaOrig="2372">
          <v:rect xmlns:o="urn:schemas-microsoft-com:office:office" xmlns:v="urn:schemas-microsoft-com:vml" id="rectole0000000034" style="width:483.400000pt;height:118.6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Dib" DrawAspect="Content" ObjectID="0000000034" ShapeID="rectole0000000034" r:id="docRId6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7.bin" Id="docRId14" Type="http://schemas.openxmlformats.org/officeDocument/2006/relationships/oleObject"/><Relationship Target="embeddings/oleObject11.bin" Id="docRId22" Type="http://schemas.openxmlformats.org/officeDocument/2006/relationships/oleObject"/><Relationship Target="media/image34.wmf" Id="docRId69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29.bin" Id="docRId58" Type="http://schemas.openxmlformats.org/officeDocument/2006/relationships/oleObject"/><Relationship Target="media/image33.wmf" Id="docRId67" Type="http://schemas.openxmlformats.org/officeDocument/2006/relationships/image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styles.xml" Id="docRId71" Type="http://schemas.openxmlformats.org/officeDocument/2006/relationships/styles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numbering.xml" Id="docRId70" Type="http://schemas.openxmlformats.org/officeDocument/2006/relationships/numbering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embeddings/oleObject33.bin" Id="docRId66" Type="http://schemas.openxmlformats.org/officeDocument/2006/relationships/oleObject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3.wmf" Id="docRId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/Relationships>
</file>