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global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хранит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var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>-данные на уровне модуля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информация о среде выполнения, о текущем процессе</w:t>
      </w:r>
    </w:p>
    <w:p w:rsidR="00A2372D" w:rsidRP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- класс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console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используется для печати в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</w:p>
    <w:p w:rsidR="00A2372D" w:rsidRDefault="00A2372D" w:rsidP="00A2372D">
      <w:pPr>
        <w:pStyle w:val="a3"/>
        <w:ind w:left="0" w:firstLine="284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2372D"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в фоновом режиме, не блокируя основной поток выполнения программы. Она позволяет выполнять операции ввода-вывода, сетевые запросы и другие задачи, которые могут занимать время, без ожидания их завершения. Асинхронные функции обычно принимают обратные вызовы (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) или возвращают объект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для обработки результата выполнения.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  <w:lang w:val="ru-RU"/>
        </w:rPr>
        <w:t>Стандартные системные потоки - это три основных потока ввода и вывода, доступные в большинстве операционных систем: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вход): Поток для ввода данных, обычно с клавиатуры.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вывод): Поток для вывода данных, обычно на экран.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ошибках, обычно на экран. В Node.js это представлено как </w:t>
      </w:r>
      <w:proofErr w:type="spellStart"/>
      <w:proofErr w:type="gramStart"/>
      <w:r w:rsidRPr="00A2372D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:rsidR="005E70E7" w:rsidRDefault="005E70E7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E70E7" w:rsidRDefault="005E70E7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E70E7">
        <w:rPr>
          <w:rFonts w:ascii="Courier New" w:hAnsi="Courier New" w:cs="Courier New"/>
          <w:b/>
          <w:bCs/>
          <w:sz w:val="28"/>
          <w:szCs w:val="28"/>
          <w:lang w:val="en-US"/>
        </w:rPr>
        <w:t>Event</w:t>
      </w:r>
      <w:r w:rsidRPr="005E70E7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E70E7">
        <w:rPr>
          <w:rFonts w:ascii="Courier New" w:hAnsi="Courier New" w:cs="Courier New"/>
          <w:b/>
          <w:bCs/>
          <w:sz w:val="28"/>
          <w:szCs w:val="28"/>
          <w:lang w:val="en-US"/>
        </w:rPr>
        <w:t>Loop</w:t>
      </w:r>
      <w:r w:rsidRPr="005E70E7">
        <w:rPr>
          <w:rFonts w:ascii="Courier New" w:hAnsi="Courier New" w:cs="Courier New"/>
          <w:sz w:val="28"/>
          <w:szCs w:val="28"/>
          <w:lang w:val="en-US"/>
        </w:rPr>
        <w:t> </w:t>
      </w:r>
      <w:r w:rsidRPr="005E70E7">
        <w:rPr>
          <w:rFonts w:ascii="Courier New" w:hAnsi="Courier New" w:cs="Courier New"/>
          <w:sz w:val="28"/>
          <w:szCs w:val="28"/>
        </w:rPr>
        <w:t xml:space="preserve">— это цикл, с помощью которого </w:t>
      </w:r>
      <w:r w:rsidRPr="005E70E7">
        <w:rPr>
          <w:rFonts w:ascii="Courier New" w:hAnsi="Courier New" w:cs="Courier New"/>
          <w:sz w:val="28"/>
          <w:szCs w:val="28"/>
          <w:lang w:val="en-US"/>
        </w:rPr>
        <w:t>Node</w:t>
      </w:r>
      <w:r w:rsidRPr="005E70E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E70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E70E7">
        <w:rPr>
          <w:rFonts w:ascii="Courier New" w:hAnsi="Courier New" w:cs="Courier New"/>
          <w:sz w:val="28"/>
          <w:szCs w:val="28"/>
        </w:rPr>
        <w:t xml:space="preserve"> может выполнять неблокирующие операции </w:t>
      </w:r>
      <w:r w:rsidRPr="005E70E7">
        <w:rPr>
          <w:rFonts w:ascii="Courier New" w:hAnsi="Courier New" w:cs="Courier New"/>
          <w:sz w:val="28"/>
          <w:szCs w:val="28"/>
          <w:lang w:val="en-US"/>
        </w:rPr>
        <w:t>I</w:t>
      </w:r>
      <w:r w:rsidRPr="005E70E7">
        <w:rPr>
          <w:rFonts w:ascii="Courier New" w:hAnsi="Courier New" w:cs="Courier New"/>
          <w:sz w:val="28"/>
          <w:szCs w:val="28"/>
        </w:rPr>
        <w:t>/</w:t>
      </w:r>
      <w:r w:rsidRPr="005E70E7">
        <w:rPr>
          <w:rFonts w:ascii="Courier New" w:hAnsi="Courier New" w:cs="Courier New"/>
          <w:sz w:val="28"/>
          <w:szCs w:val="28"/>
          <w:lang w:val="en-US"/>
        </w:rPr>
        <w:t>O</w:t>
      </w:r>
      <w:r w:rsidRPr="005E70E7">
        <w:rPr>
          <w:rFonts w:ascii="Courier New" w:hAnsi="Courier New" w:cs="Courier New"/>
          <w:sz w:val="28"/>
          <w:szCs w:val="28"/>
        </w:rPr>
        <w:t xml:space="preserve"> — </w:t>
      </w:r>
      <w:r w:rsidRPr="005E70E7">
        <w:rPr>
          <w:rFonts w:ascii="Courier New" w:hAnsi="Courier New" w:cs="Courier New"/>
          <w:sz w:val="28"/>
          <w:szCs w:val="28"/>
          <w:lang w:val="en-US"/>
        </w:rPr>
        <w:t>input</w:t>
      </w:r>
      <w:r w:rsidRPr="005E70E7">
        <w:rPr>
          <w:rFonts w:ascii="Courier New" w:hAnsi="Courier New" w:cs="Courier New"/>
          <w:sz w:val="28"/>
          <w:szCs w:val="28"/>
        </w:rPr>
        <w:t>/</w:t>
      </w:r>
      <w:r w:rsidRPr="005E70E7">
        <w:rPr>
          <w:rFonts w:ascii="Courier New" w:hAnsi="Courier New" w:cs="Courier New"/>
          <w:sz w:val="28"/>
          <w:szCs w:val="28"/>
          <w:lang w:val="en-US"/>
        </w:rPr>
        <w:t>output</w:t>
      </w:r>
      <w:r w:rsidRPr="005E70E7">
        <w:rPr>
          <w:rFonts w:ascii="Courier New" w:hAnsi="Courier New" w:cs="Courier New"/>
          <w:sz w:val="28"/>
          <w:szCs w:val="28"/>
        </w:rPr>
        <w:t>.</w:t>
      </w:r>
    </w:p>
    <w:p w:rsidR="00977710" w:rsidRDefault="00977710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77710" w:rsidRDefault="00977710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0464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8pt;height:257.4pt" o:ole="">
            <v:imagedata r:id="rId5" o:title=""/>
          </v:shape>
          <o:OLEObject Type="Embed" ProgID="Visio.Drawing.15" ShapeID="_x0000_i1028" DrawAspect="Content" ObjectID="_1757310851" r:id="rId6"/>
        </w:object>
      </w:r>
    </w:p>
    <w:p w:rsidR="00977710" w:rsidRPr="00977710" w:rsidRDefault="00977710" w:rsidP="00977710">
      <w:pPr>
        <w:rPr>
          <w:lang w:val="ru-RU"/>
        </w:rPr>
      </w:pPr>
      <w:r w:rsidRPr="00977710">
        <w:rPr>
          <w:lang w:val="ru-RU"/>
        </w:rPr>
        <w:t>┌─&gt;│ таймеры │</w:t>
      </w:r>
      <w:r w:rsidRPr="00977710">
        <w:rPr>
          <w:lang w:val="ru-RU"/>
        </w:rPr>
        <w:br/>
        <w:t>│ └──────────</w:t>
      </w:r>
      <w:r w:rsidRPr="00977710">
        <w:rPr>
          <w:rFonts w:ascii="Arial" w:hAnsi="Arial" w:cs="Arial"/>
          <w:lang w:val="ru-RU"/>
        </w:rPr>
        <w:t>┬</w:t>
      </w:r>
      <w:r w:rsidRPr="00977710">
        <w:rPr>
          <w:rFonts w:ascii="Calibri" w:hAnsi="Calibri" w:cs="Calibri"/>
          <w:lang w:val="ru-RU"/>
        </w:rPr>
        <w:t>────────────┘</w:t>
      </w:r>
      <w:r w:rsidRPr="00977710">
        <w:rPr>
          <w:lang w:val="ru-RU"/>
        </w:rPr>
        <w:br/>
        <w:t>│ ┌──────────</w:t>
      </w:r>
      <w:r w:rsidRPr="00977710">
        <w:rPr>
          <w:rFonts w:ascii="Arial" w:hAnsi="Arial" w:cs="Arial"/>
          <w:lang w:val="ru-RU"/>
        </w:rPr>
        <w:t>┴</w:t>
      </w:r>
      <w:r w:rsidRPr="00977710">
        <w:rPr>
          <w:rFonts w:ascii="Calibri" w:hAnsi="Calibri" w:cs="Calibri"/>
          <w:lang w:val="ru-RU"/>
        </w:rPr>
        <w:t>────────────┐</w:t>
      </w:r>
      <w:r w:rsidRPr="00977710">
        <w:rPr>
          <w:lang w:val="ru-RU"/>
        </w:rPr>
        <w:br/>
        <w:t xml:space="preserve">│ │ </w:t>
      </w:r>
      <w:r w:rsidRPr="006641A2">
        <w:t>I</w:t>
      </w:r>
      <w:r w:rsidRPr="00977710">
        <w:rPr>
          <w:lang w:val="ru-RU"/>
        </w:rPr>
        <w:t>/</w:t>
      </w:r>
      <w:r w:rsidRPr="006641A2">
        <w:t>O</w:t>
      </w:r>
      <w:r w:rsidRPr="00977710">
        <w:rPr>
          <w:lang w:val="ru-RU"/>
        </w:rPr>
        <w:t xml:space="preserve"> </w:t>
      </w:r>
      <w:proofErr w:type="spellStart"/>
      <w:r w:rsidRPr="00977710">
        <w:rPr>
          <w:lang w:val="ru-RU"/>
        </w:rPr>
        <w:t>коллбэки</w:t>
      </w:r>
      <w:proofErr w:type="spellEnd"/>
      <w:r w:rsidRPr="00977710">
        <w:rPr>
          <w:lang w:val="ru-RU"/>
        </w:rPr>
        <w:t xml:space="preserve"> │</w:t>
      </w:r>
      <w:r w:rsidRPr="00977710">
        <w:rPr>
          <w:lang w:val="ru-RU"/>
        </w:rPr>
        <w:br/>
        <w:t>│ └──────────</w:t>
      </w:r>
      <w:r w:rsidRPr="00977710">
        <w:rPr>
          <w:rFonts w:ascii="Arial" w:hAnsi="Arial" w:cs="Arial"/>
          <w:lang w:val="ru-RU"/>
        </w:rPr>
        <w:t>┬</w:t>
      </w:r>
      <w:r w:rsidRPr="00977710">
        <w:rPr>
          <w:rFonts w:ascii="Calibri" w:hAnsi="Calibri" w:cs="Calibri"/>
          <w:lang w:val="ru-RU"/>
        </w:rPr>
        <w:t>────────────┘</w:t>
      </w:r>
      <w:r w:rsidRPr="00977710">
        <w:rPr>
          <w:lang w:val="ru-RU"/>
        </w:rPr>
        <w:br/>
        <w:t>│ ┌──────────</w:t>
      </w:r>
      <w:r w:rsidRPr="00977710">
        <w:rPr>
          <w:rFonts w:ascii="Arial" w:hAnsi="Arial" w:cs="Arial"/>
          <w:lang w:val="ru-RU"/>
        </w:rPr>
        <w:t>┴</w:t>
      </w:r>
      <w:r w:rsidRPr="00977710">
        <w:rPr>
          <w:rFonts w:ascii="Calibri" w:hAnsi="Calibri" w:cs="Calibri"/>
          <w:lang w:val="ru-RU"/>
        </w:rPr>
        <w:t>────────────┐</w:t>
      </w:r>
      <w:r w:rsidRPr="00977710">
        <w:rPr>
          <w:lang w:val="ru-RU"/>
        </w:rPr>
        <w:br/>
        <w:t>│ │ ожидание, подготовка │</w:t>
      </w:r>
      <w:r w:rsidRPr="00977710">
        <w:rPr>
          <w:lang w:val="ru-RU"/>
        </w:rPr>
        <w:br/>
        <w:t>│ └──────────</w:t>
      </w:r>
      <w:r w:rsidRPr="00977710">
        <w:rPr>
          <w:rFonts w:ascii="Arial" w:hAnsi="Arial" w:cs="Arial"/>
          <w:lang w:val="ru-RU"/>
        </w:rPr>
        <w:t>┬</w:t>
      </w:r>
      <w:r w:rsidRPr="00977710">
        <w:rPr>
          <w:rFonts w:ascii="Calibri" w:hAnsi="Calibri" w:cs="Calibri"/>
          <w:lang w:val="ru-RU"/>
        </w:rPr>
        <w:t>────────────┘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┌───────────────┐</w:t>
      </w:r>
      <w:r w:rsidRPr="00977710">
        <w:rPr>
          <w:lang w:val="ru-RU"/>
        </w:rPr>
        <w:br/>
        <w:t>│ ┌──────────</w:t>
      </w:r>
      <w:r w:rsidRPr="00977710">
        <w:rPr>
          <w:rFonts w:ascii="Arial" w:hAnsi="Arial" w:cs="Arial"/>
          <w:lang w:val="ru-RU"/>
        </w:rPr>
        <w:t>┴</w:t>
      </w:r>
      <w:r w:rsidRPr="00977710">
        <w:rPr>
          <w:rFonts w:ascii="Calibri" w:hAnsi="Calibri" w:cs="Calibri"/>
          <w:lang w:val="ru-RU"/>
        </w:rPr>
        <w:t>────────────┐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входящие</w:t>
      </w:r>
      <w:r w:rsidRPr="00977710">
        <w:rPr>
          <w:lang w:val="ru-RU"/>
        </w:rPr>
        <w:t xml:space="preserve">: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br/>
        <w:t>│ │ опрос │&lt;─────</w:t>
      </w:r>
      <w:r w:rsidRPr="00977710">
        <w:rPr>
          <w:rFonts w:ascii="Arial" w:hAnsi="Arial" w:cs="Arial"/>
          <w:lang w:val="ru-RU"/>
        </w:rPr>
        <w:t>┤</w:t>
      </w:r>
      <w:r w:rsidRPr="00977710">
        <w:rPr>
          <w:lang w:val="ru-RU"/>
        </w:rPr>
        <w:t xml:space="preserve"> </w:t>
      </w:r>
      <w:r w:rsidRPr="00977710">
        <w:rPr>
          <w:lang w:val="ru-RU"/>
        </w:rPr>
        <w:tab/>
      </w:r>
      <w:r w:rsidRPr="00977710">
        <w:rPr>
          <w:lang w:val="ru-RU"/>
        </w:rPr>
        <w:tab/>
      </w:r>
      <w:r w:rsidRPr="00977710">
        <w:rPr>
          <w:lang w:val="ru-RU"/>
        </w:rPr>
        <w:tab/>
      </w:r>
      <w:r w:rsidRPr="00977710">
        <w:rPr>
          <w:rFonts w:ascii="Calibri" w:hAnsi="Calibri" w:cs="Calibri"/>
          <w:lang w:val="ru-RU"/>
        </w:rPr>
        <w:t>соединения</w:t>
      </w:r>
      <w:r w:rsidRPr="00977710">
        <w:rPr>
          <w:lang w:val="ru-RU"/>
        </w:rPr>
        <w:t xml:space="preserve">,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br/>
        <w:t>│ └──────────</w:t>
      </w:r>
      <w:r w:rsidRPr="00977710">
        <w:rPr>
          <w:rFonts w:ascii="Arial" w:hAnsi="Arial" w:cs="Arial"/>
          <w:lang w:val="ru-RU"/>
        </w:rPr>
        <w:t>┬</w:t>
      </w:r>
      <w:r w:rsidRPr="00977710">
        <w:rPr>
          <w:rFonts w:ascii="Calibri" w:hAnsi="Calibri" w:cs="Calibri"/>
          <w:lang w:val="ru-RU"/>
        </w:rPr>
        <w:t>────────────┘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данные</w:t>
      </w:r>
      <w:r w:rsidRPr="00977710">
        <w:rPr>
          <w:lang w:val="ru-RU"/>
        </w:rPr>
        <w:t xml:space="preserve">, </w:t>
      </w:r>
      <w:proofErr w:type="spellStart"/>
      <w:r w:rsidRPr="00977710">
        <w:rPr>
          <w:rFonts w:ascii="Calibri" w:hAnsi="Calibri" w:cs="Calibri"/>
          <w:lang w:val="ru-RU"/>
        </w:rPr>
        <w:t>итд</w:t>
      </w:r>
      <w:proofErr w:type="spellEnd"/>
      <w:r w:rsidRPr="00977710">
        <w:rPr>
          <w:lang w:val="ru-RU"/>
        </w:rPr>
        <w:t xml:space="preserve">.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br/>
        <w:t>│ ┌──────────</w:t>
      </w:r>
      <w:r w:rsidRPr="00977710">
        <w:rPr>
          <w:rFonts w:ascii="Arial" w:hAnsi="Arial" w:cs="Arial"/>
          <w:lang w:val="ru-RU"/>
        </w:rPr>
        <w:t>┴</w:t>
      </w:r>
      <w:r w:rsidRPr="00977710">
        <w:rPr>
          <w:rFonts w:ascii="Calibri" w:hAnsi="Calibri" w:cs="Calibri"/>
          <w:lang w:val="ru-RU"/>
        </w:rPr>
        <w:t>────────────┐</w:t>
      </w:r>
      <w:r w:rsidRPr="00977710">
        <w:rPr>
          <w:lang w:val="ru-RU"/>
        </w:rPr>
        <w:t xml:space="preserve"> </w:t>
      </w:r>
      <w:r w:rsidRPr="00977710">
        <w:rPr>
          <w:rFonts w:ascii="Calibri" w:hAnsi="Calibri" w:cs="Calibri"/>
          <w:lang w:val="ru-RU"/>
        </w:rPr>
        <w:t>└───────────────┘</w:t>
      </w:r>
      <w:bookmarkStart w:id="0" w:name="_GoBack"/>
      <w:bookmarkEnd w:id="0"/>
      <w:r w:rsidRPr="00977710">
        <w:rPr>
          <w:lang w:val="ru-RU"/>
        </w:rPr>
        <w:br/>
        <w:t>│ │ проверка │</w:t>
      </w:r>
      <w:r w:rsidRPr="00977710">
        <w:rPr>
          <w:lang w:val="ru-RU"/>
        </w:rPr>
        <w:br/>
        <w:t>│ └──────────</w:t>
      </w:r>
      <w:r w:rsidRPr="00977710">
        <w:rPr>
          <w:rFonts w:ascii="Arial" w:hAnsi="Arial" w:cs="Arial"/>
          <w:lang w:val="ru-RU"/>
        </w:rPr>
        <w:t>┬</w:t>
      </w:r>
      <w:r w:rsidRPr="00977710">
        <w:rPr>
          <w:rFonts w:ascii="Calibri" w:hAnsi="Calibri" w:cs="Calibri"/>
          <w:lang w:val="ru-RU"/>
        </w:rPr>
        <w:t>────────────┘</w:t>
      </w:r>
      <w:r w:rsidRPr="00977710">
        <w:rPr>
          <w:lang w:val="ru-RU"/>
        </w:rPr>
        <w:br/>
        <w:t>│ ┌──────────</w:t>
      </w:r>
      <w:r w:rsidRPr="00977710">
        <w:rPr>
          <w:rFonts w:ascii="Arial" w:hAnsi="Arial" w:cs="Arial"/>
          <w:lang w:val="ru-RU"/>
        </w:rPr>
        <w:t>┴</w:t>
      </w:r>
      <w:r w:rsidRPr="00977710">
        <w:rPr>
          <w:rFonts w:ascii="Calibri" w:hAnsi="Calibri" w:cs="Calibri"/>
          <w:lang w:val="ru-RU"/>
        </w:rPr>
        <w:t>────────────┐</w:t>
      </w:r>
      <w:r w:rsidRPr="00977710">
        <w:rPr>
          <w:lang w:val="ru-RU"/>
        </w:rPr>
        <w:br/>
        <w:t>└──</w:t>
      </w:r>
      <w:r w:rsidRPr="00977710">
        <w:rPr>
          <w:rFonts w:ascii="Arial" w:hAnsi="Arial" w:cs="Arial"/>
          <w:lang w:val="ru-RU"/>
        </w:rPr>
        <w:t>┤</w:t>
      </w:r>
      <w:r w:rsidRPr="00977710">
        <w:rPr>
          <w:lang w:val="ru-RU"/>
        </w:rPr>
        <w:t xml:space="preserve"> </w:t>
      </w:r>
      <w:proofErr w:type="spellStart"/>
      <w:r w:rsidR="006B7D5D">
        <w:rPr>
          <w:rFonts w:ascii="Calibri" w:hAnsi="Calibri" w:cs="Calibri"/>
          <w:lang w:val="ru-RU"/>
        </w:rPr>
        <w:t>коллбэк</w:t>
      </w:r>
      <w:proofErr w:type="spellEnd"/>
      <w:r w:rsidRPr="00977710">
        <w:rPr>
          <w:lang w:val="ru-RU"/>
        </w:rPr>
        <w:t xml:space="preserve"> `</w:t>
      </w:r>
      <w:r w:rsidRPr="006641A2">
        <w:t>close</w:t>
      </w:r>
      <w:r w:rsidRPr="00977710">
        <w:rPr>
          <w:lang w:val="ru-RU"/>
        </w:rPr>
        <w:t xml:space="preserve">` </w:t>
      </w:r>
      <w:r w:rsidRPr="00977710">
        <w:rPr>
          <w:rFonts w:ascii="Calibri" w:hAnsi="Calibri" w:cs="Calibri"/>
          <w:lang w:val="ru-RU"/>
        </w:rPr>
        <w:t>│</w:t>
      </w:r>
      <w:r w:rsidRPr="00977710">
        <w:rPr>
          <w:lang w:val="ru-RU"/>
        </w:rPr>
        <w:br/>
        <w:t>└───────────────────────┘</w:t>
      </w:r>
    </w:p>
    <w:p w:rsidR="005E70E7" w:rsidRDefault="005E70E7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E70E7" w:rsidRPr="00760096" w:rsidRDefault="005E70E7" w:rsidP="00760096">
      <w:pPr>
        <w:pStyle w:val="a3"/>
        <w:numPr>
          <w:ilvl w:val="0"/>
          <w:numId w:val="2"/>
        </w:numPr>
        <w:spacing w:after="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7257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Loop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 выполняются по одной за один проход цикла;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 на каждом проходе цикл выполняет все накопившееся.</w:t>
      </w:r>
    </w:p>
    <w:p w:rsidR="00FF36BF" w:rsidRPr="00760096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помещает функцию в начало текущей фазы событий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lastRenderedPageBreak/>
        <w:t>Это означает, что функция будет выполнена сразу после завершения текущей операции I/O, но до любых других событий в очереди.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>Это позволяет создавать "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микрозадачи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"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microtasks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), которые выполняются максимально быстро и приоритетно перед другими событиями.</w:t>
      </w:r>
    </w:p>
    <w:p w:rsidR="00C7043A" w:rsidRDefault="00C7043A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7043A">
        <w:rPr>
          <w:rFonts w:ascii="Courier New" w:hAnsi="Courier New" w:cs="Courier New"/>
          <w:sz w:val="28"/>
          <w:szCs w:val="28"/>
        </w:rPr>
        <w:t xml:space="preserve">Это означает, что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колбэк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будет выполнен как можно быстрее, после завершения текущей операции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, до начала выполнения следующей фазы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. </w:t>
      </w:r>
    </w:p>
    <w:p w:rsidR="00C7043A" w:rsidRDefault="00C7043A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7043A">
        <w:rPr>
          <w:rFonts w:ascii="Courier New" w:hAnsi="Courier New" w:cs="Courier New"/>
          <w:sz w:val="28"/>
          <w:szCs w:val="28"/>
        </w:rPr>
        <w:t>s</w:t>
      </w:r>
      <w:r w:rsidRPr="00FF36BF">
        <w:rPr>
          <w:rFonts w:ascii="Courier New" w:hAnsi="Courier New" w:cs="Courier New"/>
          <w:sz w:val="28"/>
          <w:szCs w:val="28"/>
        </w:rPr>
        <w:t>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43A" w:rsidRDefault="00C7043A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7043A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планирует выполнение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колбэка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в очереди таймеров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, после текущей фазы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043A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C7043A">
        <w:rPr>
          <w:rFonts w:ascii="Courier New" w:hAnsi="Courier New" w:cs="Courier New"/>
          <w:sz w:val="28"/>
          <w:szCs w:val="28"/>
        </w:rPr>
        <w:t>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 xml:space="preserve">Это означает, что, если есть другие задачи в очереди событий (например, таймеры), они будут выполнены перед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.</w:t>
      </w:r>
    </w:p>
    <w:p w:rsidR="00506A70" w:rsidRPr="00977710" w:rsidRDefault="00506A70" w:rsidP="0097771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506A70" w:rsidRPr="00977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7F"/>
    <w:rsid w:val="00314FF7"/>
    <w:rsid w:val="00356F13"/>
    <w:rsid w:val="00506A70"/>
    <w:rsid w:val="005E70E7"/>
    <w:rsid w:val="006641A2"/>
    <w:rsid w:val="006B7D5D"/>
    <w:rsid w:val="00760096"/>
    <w:rsid w:val="008B1AB2"/>
    <w:rsid w:val="00977710"/>
    <w:rsid w:val="00A2372D"/>
    <w:rsid w:val="00BF55DD"/>
    <w:rsid w:val="00C7043A"/>
    <w:rsid w:val="00DD1839"/>
    <w:rsid w:val="00EB5E7F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74E"/>
  <w15:chartTrackingRefBased/>
  <w15:docId w15:val="{347F3B97-8D96-46F7-A06D-6AC4710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2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7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13</cp:revision>
  <dcterms:created xsi:type="dcterms:W3CDTF">2023-09-26T16:54:00Z</dcterms:created>
  <dcterms:modified xsi:type="dcterms:W3CDTF">2023-09-27T06:08:00Z</dcterms:modified>
</cp:coreProperties>
</file>