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0E76AF17" w14:textId="4D3E084D" w:rsidR="00B5761C" w:rsidRPr="008A3A00" w:rsidRDefault="002815D0" w:rsidP="007533F4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Статистика</w:t>
      </w:r>
    </w:p>
    <w:p w14:paraId="1074469C" w14:textId="002CC302" w:rsidR="00B5761C" w:rsidRDefault="00507A2B" w:rsidP="00BE2D83">
      <w:pPr>
        <w:pStyle w:val="a3"/>
        <w:keepNext/>
        <w:spacing w:after="0"/>
        <w:ind w:left="0"/>
      </w:pPr>
      <w:r>
        <w:t>Согласование наименований ЮЛ</w:t>
      </w:r>
    </w:p>
    <w:tbl>
      <w:tblPr>
        <w:tblW w:w="4610" w:type="pct"/>
        <w:tblLook w:val="04A0" w:firstRow="1" w:lastRow="0" w:firstColumn="1" w:lastColumn="0" w:noHBand="0" w:noVBand="1"/>
      </w:tblPr>
      <w:tblGrid>
        <w:gridCol w:w="2126"/>
        <w:gridCol w:w="776"/>
        <w:gridCol w:w="800"/>
        <w:gridCol w:w="800"/>
        <w:gridCol w:w="1546"/>
        <w:gridCol w:w="1546"/>
        <w:gridCol w:w="1544"/>
      </w:tblGrid>
      <w:tr w:rsidR="00ED5160" w:rsidRPr="009451C9" w14:paraId="7C86E446" w14:textId="77777777" w:rsidTr="00ED5160">
        <w:trPr>
          <w:trHeight w:val="253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3877A1F4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5704E" w14:textId="210CCAF7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ED5160" w:rsidRPr="009451C9" w14:paraId="71DC873A" w14:textId="77777777" w:rsidTr="00ED5160">
        <w:trPr>
          <w:trHeight w:val="253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A36DF" w14:textId="00436E3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ED5160" w:rsidRPr="009451C9" w14:paraId="4DBF1C19" w14:textId="77777777" w:rsidTr="00ED5160">
        <w:trPr>
          <w:trHeight w:val="253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F125" w14:textId="085BAB8B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0E4FCD48" w14:textId="695B2B44" w:rsidR="00D00C8C" w:rsidRDefault="003023C6" w:rsidP="003023C6">
      <w:pPr>
        <w:pStyle w:val="a3"/>
        <w:spacing w:before="240" w:after="240"/>
        <w:ind w:left="0"/>
        <w:contextualSpacing w:val="0"/>
        <w:jc w:val="center"/>
      </w:pPr>
      <w:r>
        <w:rPr>
          <w:noProof/>
          <w:lang w:val="en-US"/>
        </w:rPr>
        <w:drawing>
          <wp:inline distT="0" distB="0" distL="0" distR="0" wp14:anchorId="6997CFE7" wp14:editId="5556B6FD">
            <wp:extent cx="5572125" cy="3286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0FDB9" w14:textId="036DAA5C" w:rsidR="00BE2D83" w:rsidRPr="00BE2D83" w:rsidRDefault="00BE2D83" w:rsidP="002D633B">
      <w:pPr>
        <w:spacing w:after="0"/>
        <w:ind w:firstLine="709"/>
        <w:jc w:val="both"/>
      </w:pPr>
      <w:r>
        <w:t>Вывод: согласно приведённой статистике,</w:t>
      </w:r>
      <w:r w:rsidR="002D633B">
        <w:t xml:space="preserve"> с 2021 по 2023 годы</w:t>
      </w:r>
      <w:r>
        <w:t xml:space="preserve"> количество согласований наименований ЮЛ в электронном виде значительно превышало количество таковых в бумажном виде</w:t>
      </w:r>
      <w:r w:rsidR="00FB293F">
        <w:t>, а также наблюдается тенденция роста согласовани</w:t>
      </w:r>
      <w:r w:rsidR="00C466A0">
        <w:t>й в электронном виде и сокращен</w:t>
      </w:r>
      <w:r w:rsidR="00C54B28">
        <w:t>ия согласований в бумажном виде</w:t>
      </w:r>
      <w:bookmarkStart w:id="0" w:name="_GoBack"/>
      <w:bookmarkEnd w:id="0"/>
      <w:r w:rsidR="00C466A0">
        <w:t>.</w:t>
      </w:r>
      <w:r w:rsidR="008F6C24">
        <w:t xml:space="preserve"> Данная статистика свидетельствует о цифровизации административных процедур.</w:t>
      </w:r>
    </w:p>
    <w:p w14:paraId="76C63096" w14:textId="608CDCD7" w:rsidR="00BE2D83" w:rsidRDefault="00BE2D83" w:rsidP="00BE2D83">
      <w:r>
        <w:br w:type="page"/>
      </w:r>
    </w:p>
    <w:p w14:paraId="10D9BC26" w14:textId="337799B0" w:rsidR="009451C9" w:rsidRDefault="00507A2B" w:rsidP="00BE2D83">
      <w:pPr>
        <w:pStyle w:val="a3"/>
        <w:keepNext/>
        <w:spacing w:before="240" w:after="0"/>
        <w:ind w:left="0"/>
        <w:contextualSpacing w:val="0"/>
      </w:pPr>
      <w:r w:rsidRPr="00507A2B">
        <w:lastRenderedPageBreak/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73C163C0" w14:textId="77777777" w:rsidR="00B75E12" w:rsidRDefault="00B75E12" w:rsidP="00C466A0">
      <w:pPr>
        <w:pStyle w:val="a3"/>
        <w:spacing w:before="240" w:after="240"/>
        <w:ind w:left="0"/>
        <w:contextualSpacing w:val="0"/>
      </w:pPr>
      <w:r>
        <w:rPr>
          <w:noProof/>
          <w:lang w:val="en-US"/>
        </w:rPr>
        <w:drawing>
          <wp:inline distT="0" distB="0" distL="0" distR="0" wp14:anchorId="5D1CA5F3" wp14:editId="75868B9C">
            <wp:extent cx="6271260" cy="3390900"/>
            <wp:effectExtent l="0" t="0" r="15240" b="0"/>
            <wp:docPr id="9153333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FAADCB" w14:textId="75303B21" w:rsidR="00C466A0" w:rsidRPr="00BE2D83" w:rsidRDefault="00C466A0" w:rsidP="002D633B">
      <w:pPr>
        <w:spacing w:after="0"/>
        <w:ind w:firstLine="709"/>
        <w:jc w:val="both"/>
      </w:pPr>
      <w:r>
        <w:t>Вывод: согласно приведённой статистике, с 2021 по 2023 годы наблюдается стабильный рост регистрации ЮЛ, включая изменения, и увеличение числа уведомлений; в то же время снижается регистрация ИП и сокращается ч</w:t>
      </w:r>
      <w:r w:rsidR="008F6C24">
        <w:t>и</w:t>
      </w:r>
      <w:r>
        <w:t>сло ликвидаций ЮЛ и ИП.</w:t>
      </w:r>
      <w:r w:rsidR="008F6C24">
        <w:t xml:space="preserve"> Данная статистика свидетельствует о переходе из ИП в ЮЛ</w:t>
      </w:r>
      <w:r w:rsidR="00B51ABD">
        <w:t xml:space="preserve"> и улучшении условий для сохранения субъектов хозяйствования.</w:t>
      </w:r>
    </w:p>
    <w:p w14:paraId="56EA987D" w14:textId="77777777" w:rsidR="00BE2D83" w:rsidRDefault="00BE2D83" w:rsidP="00BE2D83">
      <w:r>
        <w:br w:type="page"/>
      </w:r>
    </w:p>
    <w:p w14:paraId="31D85F4C" w14:textId="4BB0C10B" w:rsidR="00507A2B" w:rsidRDefault="00507A2B" w:rsidP="00BE2D83">
      <w:pPr>
        <w:pStyle w:val="a3"/>
        <w:keepNext/>
        <w:spacing w:before="240" w:after="0"/>
        <w:ind w:left="0"/>
        <w:contextualSpacing w:val="0"/>
      </w:pPr>
      <w:r>
        <w:lastRenderedPageBreak/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BE2D83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BE2067A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Доля выписок в эл. </w:t>
            </w:r>
            <w:r w:rsidR="00B51ABD">
              <w:rPr>
                <w:rFonts w:ascii="Calibri" w:hAnsi="Calibri" w:cs="Calibri"/>
                <w:color w:val="000000"/>
                <w:sz w:val="22"/>
              </w:rPr>
              <w:t>в</w:t>
            </w:r>
            <w:r>
              <w:rPr>
                <w:rFonts w:ascii="Calibri" w:hAnsi="Calibri" w:cs="Calibri"/>
                <w:color w:val="000000"/>
                <w:sz w:val="22"/>
              </w:rPr>
              <w:t>иде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632A11B4" w:rsidR="009451C9" w:rsidRDefault="00605F3D" w:rsidP="006C586C">
      <w:pPr>
        <w:pStyle w:val="a3"/>
        <w:spacing w:before="240" w:after="240"/>
        <w:ind w:left="0"/>
        <w:contextualSpacing w:val="0"/>
        <w:jc w:val="center"/>
      </w:pPr>
      <w:r>
        <w:rPr>
          <w:noProof/>
          <w:lang w:val="en-US"/>
        </w:rPr>
        <w:drawing>
          <wp:inline distT="0" distB="0" distL="0" distR="0" wp14:anchorId="5FF62099" wp14:editId="6B91AC59">
            <wp:extent cx="5410200" cy="31908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A818C" w14:textId="3856DCE7" w:rsidR="00B51ABD" w:rsidRPr="00B51ABD" w:rsidRDefault="00B51ABD" w:rsidP="002D633B">
      <w:pPr>
        <w:spacing w:after="0"/>
        <w:ind w:firstLine="709"/>
        <w:jc w:val="both"/>
      </w:pPr>
      <w:r>
        <w:t xml:space="preserve">Вывод: согласно приведённой статистике, с 2021 по 2023 годы наблюдается </w:t>
      </w:r>
      <w:r w:rsidR="002D633B">
        <w:t xml:space="preserve">относительно </w:t>
      </w:r>
      <w:r>
        <w:t xml:space="preserve">стабильный </w:t>
      </w:r>
      <w:r w:rsidR="002D633B">
        <w:t xml:space="preserve">спрос на выписки из ЕГР с небольшими колебаниями и </w:t>
      </w:r>
      <w:r w:rsidR="00791F7F">
        <w:t>заметно предпочтение электронного формата выписок</w:t>
      </w:r>
      <w:r w:rsidR="002D633B">
        <w:t>.</w:t>
      </w:r>
      <w:r w:rsidR="00791F7F">
        <w:t xml:space="preserve"> </w:t>
      </w:r>
      <w:r>
        <w:t xml:space="preserve">Данная статистика свидетельствует о </w:t>
      </w:r>
      <w:r w:rsidR="002D633B">
        <w:t>стабильнос</w:t>
      </w:r>
      <w:r w:rsidR="00791F7F">
        <w:t>ти потребности пользователей в выписках из ЕГР и высоком уровне цифровизации.</w:t>
      </w:r>
    </w:p>
    <w:sectPr w:rsidR="00B51ABD" w:rsidRPr="00B51ABD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EBA9B" w14:textId="77777777" w:rsidR="000147D9" w:rsidRDefault="000147D9" w:rsidP="00D00C8C">
      <w:pPr>
        <w:spacing w:after="0"/>
      </w:pPr>
      <w:r>
        <w:separator/>
      </w:r>
    </w:p>
  </w:endnote>
  <w:endnote w:type="continuationSeparator" w:id="0">
    <w:p w14:paraId="32CD31B2" w14:textId="77777777" w:rsidR="000147D9" w:rsidRDefault="000147D9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32CD6" w14:textId="77777777" w:rsidR="000147D9" w:rsidRDefault="000147D9" w:rsidP="00D00C8C">
      <w:pPr>
        <w:spacing w:after="0"/>
      </w:pPr>
      <w:r>
        <w:separator/>
      </w:r>
    </w:p>
  </w:footnote>
  <w:footnote w:type="continuationSeparator" w:id="0">
    <w:p w14:paraId="7C021905" w14:textId="77777777" w:rsidR="000147D9" w:rsidRDefault="000147D9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B8F"/>
    <w:multiLevelType w:val="hybridMultilevel"/>
    <w:tmpl w:val="910605AC"/>
    <w:lvl w:ilvl="0" w:tplc="B25AA3B0">
      <w:start w:val="6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D3"/>
    <w:rsid w:val="000147D9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023C6"/>
    <w:rsid w:val="003E69FD"/>
    <w:rsid w:val="00406DA9"/>
    <w:rsid w:val="00456CD3"/>
    <w:rsid w:val="004E434E"/>
    <w:rsid w:val="00507A2B"/>
    <w:rsid w:val="00536C2D"/>
    <w:rsid w:val="00591224"/>
    <w:rsid w:val="0059299A"/>
    <w:rsid w:val="005B444E"/>
    <w:rsid w:val="00605F3D"/>
    <w:rsid w:val="00610971"/>
    <w:rsid w:val="0061243B"/>
    <w:rsid w:val="00616B42"/>
    <w:rsid w:val="006C0B77"/>
    <w:rsid w:val="006C586C"/>
    <w:rsid w:val="00722E94"/>
    <w:rsid w:val="007533F4"/>
    <w:rsid w:val="00791F7F"/>
    <w:rsid w:val="007F4C95"/>
    <w:rsid w:val="008242FF"/>
    <w:rsid w:val="00870751"/>
    <w:rsid w:val="008A2800"/>
    <w:rsid w:val="008A3A00"/>
    <w:rsid w:val="008F6C24"/>
    <w:rsid w:val="00922C48"/>
    <w:rsid w:val="0094167C"/>
    <w:rsid w:val="009451C9"/>
    <w:rsid w:val="00950124"/>
    <w:rsid w:val="00A37ABE"/>
    <w:rsid w:val="00AB6816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31874"/>
    <w:rsid w:val="00C466A0"/>
    <w:rsid w:val="00C54B28"/>
    <w:rsid w:val="00D00C8C"/>
    <w:rsid w:val="00E2767B"/>
    <w:rsid w:val="00E642BA"/>
    <w:rsid w:val="00E72A84"/>
    <w:rsid w:val="00EA59DF"/>
    <w:rsid w:val="00EB3299"/>
    <w:rsid w:val="00ED5160"/>
    <w:rsid w:val="00EE4070"/>
    <w:rsid w:val="00EE7300"/>
    <w:rsid w:val="00F00CD9"/>
    <w:rsid w:val="00F12C76"/>
    <w:rsid w:val="00FA47B5"/>
    <w:rsid w:val="00FB293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Электронная регистрация и ликвидация субъектов хозяйствования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rgbClr val="00DE6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3811</c:v>
                </c:pt>
                <c:pt idx="1">
                  <c:v>875</c:v>
                </c:pt>
                <c:pt idx="2">
                  <c:v>5419</c:v>
                </c:pt>
                <c:pt idx="3">
                  <c:v>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E-4BE7-92D2-49DFA0EF3D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4043</c:v>
                </c:pt>
                <c:pt idx="1">
                  <c:v>868</c:v>
                </c:pt>
                <c:pt idx="2">
                  <c:v>6221</c:v>
                </c:pt>
                <c:pt idx="3">
                  <c:v>1878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E-4BE7-92D2-49DFA0EF3D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rgbClr val="19C3FF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4439</c:v>
                </c:pt>
                <c:pt idx="1">
                  <c:v>692</c:v>
                </c:pt>
                <c:pt idx="2">
                  <c:v>7416</c:v>
                </c:pt>
                <c:pt idx="3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E-4BE7-92D2-49DFA0EF3D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650460864"/>
        <c:axId val="650461224"/>
        <c:axId val="0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295238" cy="4038095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tx1"/>
          </a:solidFill>
        </a:ln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AB13-CB39-4987-BEA3-A1DFD719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DimaDD</cp:lastModifiedBy>
  <cp:revision>29</cp:revision>
  <dcterms:created xsi:type="dcterms:W3CDTF">2024-09-17T07:53:00Z</dcterms:created>
  <dcterms:modified xsi:type="dcterms:W3CDTF">2024-10-03T07:18:00Z</dcterms:modified>
</cp:coreProperties>
</file>