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750C" w14:textId="4E9CB8EC" w:rsidR="00211B53" w:rsidRPr="00211B53" w:rsidRDefault="00211B53" w:rsidP="00211B53">
      <w:pPr>
        <w:rPr>
          <w:rFonts w:ascii="Times New Roman" w:hAnsi="Times New Roman" w:cs="Times New Roman"/>
          <w:sz w:val="24"/>
          <w:szCs w:val="24"/>
        </w:rPr>
      </w:pPr>
      <w:r w:rsidRPr="00211B53">
        <w:rPr>
          <w:rFonts w:ascii="Times New Roman" w:hAnsi="Times New Roman" w:cs="Times New Roman"/>
          <w:sz w:val="24"/>
          <w:szCs w:val="24"/>
        </w:rPr>
        <w:t>Информирование является одной из основных целей сайта по теме биокомпьютеров и нанотехнологий. В данном случае, информирование означает предоставление актуальной и полезной информации о заданной теме для пользователей сайта. Вот несколько конкретных аспектов информирования, которые могут присутствовать на сайте:</w:t>
      </w:r>
    </w:p>
    <w:p w14:paraId="4C03F855" w14:textId="20574271" w:rsidR="00211B53" w:rsidRPr="00211B53" w:rsidRDefault="00211B53" w:rsidP="00211B53">
      <w:pPr>
        <w:rPr>
          <w:rFonts w:ascii="Times New Roman" w:hAnsi="Times New Roman" w:cs="Times New Roman"/>
          <w:sz w:val="24"/>
          <w:szCs w:val="24"/>
        </w:rPr>
      </w:pPr>
      <w:r w:rsidRPr="00211B53">
        <w:rPr>
          <w:rFonts w:ascii="Times New Roman" w:hAnsi="Times New Roman" w:cs="Times New Roman"/>
          <w:sz w:val="24"/>
          <w:szCs w:val="24"/>
        </w:rPr>
        <w:t>1. Описание основных принципов: Сайт может содержать раздел, посвященный объяснению основных принципов биокомпьютеров и нанотехнологий. Это может включать простые и понятные определения, обзоры основных концепций и объяснения сложных терминов.</w:t>
      </w:r>
    </w:p>
    <w:p w14:paraId="1FA426CF" w14:textId="5DEE76FA" w:rsidR="00211B53" w:rsidRPr="00211B53" w:rsidRDefault="00211B53" w:rsidP="00211B53">
      <w:pPr>
        <w:rPr>
          <w:rFonts w:ascii="Times New Roman" w:hAnsi="Times New Roman" w:cs="Times New Roman"/>
          <w:sz w:val="24"/>
          <w:szCs w:val="24"/>
        </w:rPr>
      </w:pPr>
      <w:r w:rsidRPr="00211B53">
        <w:rPr>
          <w:rFonts w:ascii="Times New Roman" w:hAnsi="Times New Roman" w:cs="Times New Roman"/>
          <w:sz w:val="24"/>
          <w:szCs w:val="24"/>
        </w:rPr>
        <w:t>2. Преимущества и применение: Важной частью информирования является рассмотрение преимуществ и потенциала биокомпьютеров и нанотехнологий в различных областях. Это может включать примеры применения технологий в медицине, энергетике, электронике, окружающей среде и других сферах.</w:t>
      </w:r>
    </w:p>
    <w:p w14:paraId="11318453" w14:textId="7771A5B1" w:rsidR="00DB4A7A" w:rsidRPr="00EB4BD2" w:rsidRDefault="00211B53" w:rsidP="00211B53">
      <w:pPr>
        <w:rPr>
          <w:rFonts w:ascii="Times New Roman" w:hAnsi="Times New Roman" w:cs="Times New Roman"/>
          <w:sz w:val="24"/>
          <w:szCs w:val="24"/>
        </w:rPr>
      </w:pPr>
      <w:r w:rsidRPr="00211B53">
        <w:rPr>
          <w:rFonts w:ascii="Times New Roman" w:hAnsi="Times New Roman" w:cs="Times New Roman"/>
          <w:sz w:val="24"/>
          <w:szCs w:val="24"/>
        </w:rPr>
        <w:t>В целом, информирование на сайте по биокомпьютерам и нанотехнологиям направлено на то, чтобы предоставить посетителям все необходимые сведения о теме, помочь им понять принципы, преимущества и применение этих технологий, а также быть в курсе последних новостей и достижений в этой области.</w:t>
      </w:r>
    </w:p>
    <w:sectPr w:rsidR="00DB4A7A" w:rsidRPr="00EB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D2"/>
    <w:rsid w:val="00211B53"/>
    <w:rsid w:val="00751AC8"/>
    <w:rsid w:val="00A90173"/>
    <w:rsid w:val="00DB4A7A"/>
    <w:rsid w:val="00EB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F28B"/>
  <w15:chartTrackingRefBased/>
  <w15:docId w15:val="{956CB5C7-8B05-4095-9949-F69FF9CD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2023-12-07T18:30:00Z</dcterms:created>
  <dcterms:modified xsi:type="dcterms:W3CDTF">2023-12-07T18:52:00Z</dcterms:modified>
</cp:coreProperties>
</file>