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47743E35" w:rsidR="00577D2A" w:rsidRPr="00577D2A" w:rsidRDefault="009269B0" w:rsidP="00577D2A">
      <w:pPr>
        <w:jc w:val="center"/>
        <w:rPr>
          <w:b/>
          <w:sz w:val="40"/>
          <w:szCs w:val="40"/>
        </w:rPr>
      </w:pPr>
      <w:r w:rsidRPr="009269B0">
        <w:rPr>
          <w:color w:val="000000"/>
          <w:sz w:val="40"/>
          <w:szCs w:val="40"/>
          <w:shd w:val="clear" w:color="auto" w:fill="FFFFFF"/>
        </w:rPr>
        <w:t>Разработка многопоточных приложений с использованием OpenMP</w:t>
      </w:r>
      <w:r w:rsidR="00CE2F95"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AB3F61">
        <w:rPr>
          <w:color w:val="000000"/>
          <w:sz w:val="40"/>
          <w:szCs w:val="40"/>
          <w:shd w:val="clear" w:color="auto" w:fill="FFFFFF"/>
        </w:rPr>
        <w:t>3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004C7C31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</w:t>
      </w:r>
      <w:r w:rsidR="00AB3F61">
        <w:t>1</w:t>
      </w:r>
    </w:p>
    <w:p w14:paraId="1235D758" w14:textId="36E77FB9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AB3F61">
        <w:t>Архаров</w:t>
      </w:r>
      <w:r w:rsidR="000F64BE">
        <w:t xml:space="preserve"> </w:t>
      </w:r>
      <w:r w:rsidR="00AB3F61">
        <w:t>Д</w:t>
      </w:r>
      <w:r w:rsidR="000F64BE">
        <w:t xml:space="preserve">. </w:t>
      </w:r>
      <w:r w:rsidR="00AB3F61">
        <w:t>П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1301E205" w14:textId="685C8E04" w:rsidR="00CC3C2D" w:rsidRDefault="00AB3F61" w:rsidP="00AB3F61">
      <w:r>
        <w:t>Найти алгебраическое дополнение для каждого элемента матрицы.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41C12278" w14:textId="29542877" w:rsidR="00AB3F61" w:rsidRDefault="00AB3F61" w:rsidP="00AB3F61"/>
    <w:p w14:paraId="1CA13307" w14:textId="77777777" w:rsidR="00AB3F61" w:rsidRPr="00AB3F61" w:rsidRDefault="00AB3F61" w:rsidP="00AB3F61">
      <w:pPr>
        <w:rPr>
          <w:rStyle w:val="fontstyle01"/>
          <w:rFonts w:ascii="Times New Roman" w:hAnsi="Times New Roman"/>
          <w:b w:val="0"/>
          <w:bCs w:val="0"/>
          <w:color w:val="auto"/>
          <w:szCs w:val="22"/>
        </w:rPr>
      </w:pPr>
    </w:p>
    <w:p w14:paraId="471E5C16" w14:textId="3F5ADE0E" w:rsidR="00CE2F95" w:rsidRPr="00AB3F61" w:rsidRDefault="00AB3F61" w:rsidP="00037DA6">
      <w:pPr>
        <w:rPr>
          <w:szCs w:val="28"/>
        </w:rPr>
      </w:pPr>
      <w:r>
        <w:rPr>
          <w:rStyle w:val="fontstyle01"/>
          <w:rFonts w:ascii="Times New Roman" w:hAnsi="Times New Roman"/>
        </w:rPr>
        <w:t>Решение</w:t>
      </w:r>
      <w:r w:rsidRPr="00AB3F61">
        <w:rPr>
          <w:rStyle w:val="fontstyle01"/>
          <w:rFonts w:ascii="Times New Roman" w:hAnsi="Times New Roman"/>
        </w:rPr>
        <w:t>:</w:t>
      </w:r>
    </w:p>
    <w:p w14:paraId="64FB4012" w14:textId="5699F372" w:rsidR="00037DA6" w:rsidRPr="00AB3F61" w:rsidRDefault="000F64BE" w:rsidP="00AB3F61">
      <w:pPr>
        <w:rPr>
          <w:rStyle w:val="fontstyle01"/>
          <w:rFonts w:ascii="Times New Roman" w:hAnsi="Times New Roman"/>
          <w:b w:val="0"/>
          <w:bCs w:val="0"/>
          <w:color w:val="auto"/>
        </w:rPr>
      </w:pPr>
      <w:r>
        <w:rPr>
          <w:szCs w:val="28"/>
        </w:rPr>
        <w:t>Программа считае</w:t>
      </w:r>
      <w:r w:rsidR="00AB3F61">
        <w:rPr>
          <w:szCs w:val="28"/>
        </w:rPr>
        <w:t>т алгебраическое дополнение для каждого элемента матрицы</w:t>
      </w:r>
      <w:r w:rsidR="00AB3F61" w:rsidRPr="00AB3F61">
        <w:rPr>
          <w:szCs w:val="28"/>
        </w:rPr>
        <w:t>,</w:t>
      </w:r>
      <w:r w:rsidR="00AB3F61">
        <w:rPr>
          <w:szCs w:val="28"/>
        </w:rPr>
        <w:t xml:space="preserve"> считая </w:t>
      </w:r>
      <w:r>
        <w:rPr>
          <w:szCs w:val="28"/>
        </w:rPr>
        <w:t xml:space="preserve">определитель </w:t>
      </w:r>
      <w:r w:rsidR="00AB3F61">
        <w:rPr>
          <w:szCs w:val="28"/>
        </w:rPr>
        <w:t>минора</w:t>
      </w:r>
      <w:r>
        <w:rPr>
          <w:szCs w:val="28"/>
        </w:rPr>
        <w:t xml:space="preserve"> через перестановки</w:t>
      </w:r>
      <w:r w:rsidR="00AB3F61" w:rsidRPr="00AB3F61">
        <w:rPr>
          <w:szCs w:val="28"/>
        </w:rPr>
        <w:t xml:space="preserve">, </w:t>
      </w:r>
      <w:r w:rsidR="00AB3F61">
        <w:rPr>
          <w:szCs w:val="28"/>
        </w:rPr>
        <w:t xml:space="preserve">а после умножая результат на </w:t>
      </w:r>
      <w:r w:rsidR="00AB3F61" w:rsidRPr="00AB3F61">
        <w:rPr>
          <w:szCs w:val="28"/>
        </w:rPr>
        <w:t>(-</w:t>
      </w:r>
      <w:proofErr w:type="gramStart"/>
      <w:r w:rsidR="00AB3F61" w:rsidRPr="00AB3F61">
        <w:rPr>
          <w:szCs w:val="28"/>
        </w:rPr>
        <w:t>1)^</w:t>
      </w:r>
      <w:proofErr w:type="gramEnd"/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>+</w:t>
      </w:r>
      <w:r w:rsidR="00AB3F61">
        <w:rPr>
          <w:szCs w:val="28"/>
          <w:lang w:val="en-US"/>
        </w:rPr>
        <w:t>j</w:t>
      </w:r>
      <w:r w:rsidR="00AB3F61" w:rsidRPr="00AB3F61">
        <w:rPr>
          <w:szCs w:val="28"/>
        </w:rPr>
        <w:t xml:space="preserve">, </w:t>
      </w:r>
      <w:r w:rsidR="00AB3F61">
        <w:rPr>
          <w:szCs w:val="28"/>
        </w:rPr>
        <w:t xml:space="preserve">где </w:t>
      </w:r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 xml:space="preserve">и </w:t>
      </w:r>
      <w:r w:rsidR="00AB3F61">
        <w:rPr>
          <w:szCs w:val="28"/>
          <w:lang w:val="en-US"/>
        </w:rPr>
        <w:t>j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>–</w:t>
      </w:r>
      <w:r w:rsidR="00AB3F61" w:rsidRPr="00AB3F61">
        <w:rPr>
          <w:szCs w:val="28"/>
        </w:rPr>
        <w:t xml:space="preserve"> </w:t>
      </w:r>
      <w:r w:rsidR="00AB3F61">
        <w:rPr>
          <w:szCs w:val="28"/>
        </w:rPr>
        <w:t>позиция элемента в матрице</w:t>
      </w:r>
      <w:r w:rsidR="00AB3F61" w:rsidRPr="00AB3F61">
        <w:rPr>
          <w:szCs w:val="28"/>
        </w:rPr>
        <w:t>.</w:t>
      </w:r>
      <w:r w:rsidR="00AB3F61">
        <w:rPr>
          <w:szCs w:val="28"/>
        </w:rPr>
        <w:t xml:space="preserve"> Таким образом итоговая формула: </w:t>
      </w:r>
      <w:r w:rsidR="00AB3F61">
        <w:rPr>
          <w:szCs w:val="28"/>
          <w:lang w:val="en-US"/>
        </w:rPr>
        <w:t>DOP</w:t>
      </w:r>
      <w:r w:rsidR="00AB3F61" w:rsidRPr="00AB3F61">
        <w:rPr>
          <w:szCs w:val="28"/>
        </w:rPr>
        <w:t xml:space="preserve"> = (-</w:t>
      </w:r>
      <w:proofErr w:type="gramStart"/>
      <w:r w:rsidR="00AB3F61" w:rsidRPr="00AB3F61">
        <w:rPr>
          <w:szCs w:val="28"/>
        </w:rPr>
        <w:t>1)^</w:t>
      </w:r>
      <w:proofErr w:type="gramEnd"/>
      <w:r w:rsidR="00AB3F61">
        <w:rPr>
          <w:szCs w:val="28"/>
          <w:lang w:val="en-US"/>
        </w:rPr>
        <w:t>i</w:t>
      </w:r>
      <w:r w:rsidR="00AB3F61" w:rsidRPr="00AB3F61">
        <w:rPr>
          <w:szCs w:val="28"/>
        </w:rPr>
        <w:t>+</w:t>
      </w:r>
      <w:r w:rsidR="00AB3F61">
        <w:rPr>
          <w:szCs w:val="28"/>
          <w:lang w:val="en-US"/>
        </w:rPr>
        <w:t>j</w:t>
      </w:r>
      <w:r w:rsidR="00AB3F61">
        <w:rPr>
          <w:rStyle w:val="fontstyle01"/>
          <w:rFonts w:ascii="Times New Roman" w:hAnsi="Times New Roman"/>
        </w:rPr>
        <w:t xml:space="preserve"> </w:t>
      </w:r>
      <w:r w:rsidR="00AB3F61" w:rsidRPr="00AB3F61">
        <w:rPr>
          <w:rStyle w:val="fontstyle01"/>
          <w:rFonts w:ascii="Times New Roman" w:hAnsi="Times New Roman"/>
        </w:rPr>
        <w:t xml:space="preserve"> * </w:t>
      </w:r>
      <w:r w:rsidR="00AB3F61" w:rsidRPr="00AB3F61">
        <w:rPr>
          <w:rStyle w:val="fontstyle01"/>
          <w:rFonts w:ascii="Times New Roman" w:hAnsi="Times New Roman"/>
          <w:b w:val="0"/>
          <w:bCs w:val="0"/>
          <w:lang w:val="en-US"/>
        </w:rPr>
        <w:t>M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(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i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 w:rsidRPr="00AB3F61">
        <w:rPr>
          <w:rStyle w:val="fontstyle01"/>
          <w:rFonts w:ascii="Times New Roman" w:hAnsi="Times New Roman"/>
          <w:b w:val="0"/>
          <w:bCs w:val="0"/>
          <w:lang w:val="en-US"/>
        </w:rPr>
        <w:t>j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), 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где 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M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(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i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>
        <w:rPr>
          <w:rStyle w:val="fontstyle01"/>
          <w:rFonts w:ascii="Times New Roman" w:hAnsi="Times New Roman"/>
          <w:b w:val="0"/>
          <w:bCs w:val="0"/>
          <w:lang w:val="en-US"/>
        </w:rPr>
        <w:t>j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) </w:t>
      </w:r>
      <w:r w:rsidR="00AB3F61">
        <w:rPr>
          <w:rStyle w:val="fontstyle01"/>
          <w:rFonts w:ascii="Times New Roman" w:hAnsi="Times New Roman"/>
          <w:b w:val="0"/>
          <w:bCs w:val="0"/>
        </w:rPr>
        <w:t>–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AB3F61">
        <w:rPr>
          <w:rStyle w:val="fontstyle01"/>
          <w:rFonts w:ascii="Times New Roman" w:hAnsi="Times New Roman"/>
          <w:b w:val="0"/>
          <w:bCs w:val="0"/>
        </w:rPr>
        <w:t>определитель минора составленного по элементу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Распараллеливается процесс подсчёта миноров разделяя один на много потоков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,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работая с глобальными переменными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2231C1">
        <w:rPr>
          <w:rStyle w:val="fontstyle01"/>
          <w:rFonts w:ascii="Times New Roman" w:hAnsi="Times New Roman"/>
          <w:b w:val="0"/>
          <w:bCs w:val="0"/>
        </w:rPr>
        <w:t>Работа с общими для разных потоков переменными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84291C">
        <w:rPr>
          <w:rStyle w:val="fontstyle01"/>
          <w:rFonts w:ascii="Times New Roman" w:hAnsi="Times New Roman"/>
          <w:b w:val="0"/>
          <w:bCs w:val="0"/>
        </w:rPr>
        <w:t>регулируется</w:t>
      </w:r>
      <w:r w:rsidR="00AB3F61">
        <w:rPr>
          <w:rStyle w:val="fontstyle01"/>
          <w:rFonts w:ascii="Times New Roman" w:hAnsi="Times New Roman"/>
          <w:b w:val="0"/>
          <w:bCs w:val="0"/>
        </w:rPr>
        <w:t xml:space="preserve"> с помощью </w:t>
      </w:r>
      <w:r w:rsidR="009269B0" w:rsidRPr="009269B0">
        <w:rPr>
          <w:rStyle w:val="fontstyle01"/>
          <w:rFonts w:ascii="Times New Roman" w:hAnsi="Times New Roman"/>
          <w:b w:val="0"/>
          <w:bCs w:val="0"/>
          <w:lang w:val="en-US"/>
        </w:rPr>
        <w:t>omp</w:t>
      </w:r>
      <w:r w:rsidR="009269B0" w:rsidRPr="009269B0">
        <w:rPr>
          <w:rStyle w:val="fontstyle01"/>
          <w:rFonts w:ascii="Times New Roman" w:hAnsi="Times New Roman"/>
          <w:b w:val="0"/>
          <w:bCs w:val="0"/>
        </w:rPr>
        <w:t>_</w:t>
      </w:r>
      <w:r w:rsidR="009269B0" w:rsidRPr="009269B0">
        <w:rPr>
          <w:rStyle w:val="fontstyle01"/>
          <w:rFonts w:ascii="Times New Roman" w:hAnsi="Times New Roman"/>
          <w:b w:val="0"/>
          <w:bCs w:val="0"/>
          <w:lang w:val="en-US"/>
        </w:rPr>
        <w:t>lock</w:t>
      </w:r>
      <w:r w:rsidR="009269B0" w:rsidRPr="009269B0">
        <w:rPr>
          <w:rStyle w:val="fontstyle01"/>
          <w:rFonts w:ascii="Times New Roman" w:hAnsi="Times New Roman"/>
          <w:b w:val="0"/>
          <w:bCs w:val="0"/>
        </w:rPr>
        <w:t>_</w:t>
      </w:r>
      <w:r w:rsidR="009269B0" w:rsidRPr="009269B0">
        <w:rPr>
          <w:rStyle w:val="fontstyle01"/>
          <w:rFonts w:ascii="Times New Roman" w:hAnsi="Times New Roman"/>
          <w:b w:val="0"/>
          <w:bCs w:val="0"/>
          <w:lang w:val="en-US"/>
        </w:rPr>
        <w:t>t</w:t>
      </w:r>
      <w:r w:rsidR="00AB3F61" w:rsidRPr="00AB3F61">
        <w:rPr>
          <w:rStyle w:val="fontstyle01"/>
          <w:rFonts w:ascii="Times New Roman" w:hAnsi="Times New Roman"/>
          <w:b w:val="0"/>
          <w:bCs w:val="0"/>
        </w:rPr>
        <w:t>.</w:t>
      </w:r>
      <w:r w:rsidR="009269B0">
        <w:rPr>
          <w:rStyle w:val="fontstyle01"/>
          <w:rFonts w:ascii="Times New Roman" w:hAnsi="Times New Roman"/>
          <w:b w:val="0"/>
          <w:bCs w:val="0"/>
        </w:rPr>
        <w:t xml:space="preserve"> Перенос программы с </w:t>
      </w:r>
      <w:proofErr w:type="gramStart"/>
      <w:r w:rsidR="009269B0">
        <w:rPr>
          <w:rStyle w:val="fontstyle01"/>
          <w:rFonts w:ascii="Times New Roman" w:hAnsi="Times New Roman"/>
          <w:b w:val="0"/>
          <w:bCs w:val="0"/>
          <w:lang w:val="en-US"/>
        </w:rPr>
        <w:t>std</w:t>
      </w:r>
      <w:r w:rsidR="009269B0" w:rsidRPr="009269B0">
        <w:rPr>
          <w:rStyle w:val="fontstyle01"/>
          <w:rFonts w:ascii="Times New Roman" w:hAnsi="Times New Roman"/>
          <w:b w:val="0"/>
          <w:bCs w:val="0"/>
        </w:rPr>
        <w:t>::</w:t>
      </w:r>
      <w:proofErr w:type="gramEnd"/>
      <w:r w:rsidR="009269B0">
        <w:rPr>
          <w:rStyle w:val="fontstyle01"/>
          <w:rFonts w:ascii="Times New Roman" w:hAnsi="Times New Roman"/>
          <w:b w:val="0"/>
          <w:bCs w:val="0"/>
          <w:lang w:val="en-US"/>
        </w:rPr>
        <w:t>threads</w:t>
      </w:r>
      <w:r w:rsidR="009269B0" w:rsidRPr="009269B0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9269B0">
        <w:rPr>
          <w:rStyle w:val="fontstyle01"/>
          <w:rFonts w:ascii="Times New Roman" w:hAnsi="Times New Roman"/>
          <w:b w:val="0"/>
          <w:bCs w:val="0"/>
        </w:rPr>
        <w:t xml:space="preserve">на </w:t>
      </w:r>
      <w:r w:rsidR="009269B0">
        <w:rPr>
          <w:rStyle w:val="fontstyle01"/>
          <w:rFonts w:ascii="Times New Roman" w:hAnsi="Times New Roman"/>
          <w:b w:val="0"/>
          <w:bCs w:val="0"/>
          <w:lang w:val="en-US"/>
        </w:rPr>
        <w:t>openMP</w:t>
      </w:r>
      <w:r w:rsidR="009269B0" w:rsidRPr="009269B0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="009269B0">
        <w:rPr>
          <w:rStyle w:val="fontstyle01"/>
          <w:rFonts w:ascii="Times New Roman" w:hAnsi="Times New Roman"/>
          <w:b w:val="0"/>
          <w:bCs w:val="0"/>
        </w:rPr>
        <w:t>прошёл без казусов</w:t>
      </w:r>
      <w:r w:rsidR="009269B0" w:rsidRPr="009269B0">
        <w:rPr>
          <w:rStyle w:val="fontstyle01"/>
          <w:rFonts w:ascii="Times New Roman" w:hAnsi="Times New Roman"/>
          <w:b w:val="0"/>
          <w:bCs w:val="0"/>
        </w:rPr>
        <w:t>,</w:t>
      </w:r>
      <w:r w:rsidR="009269B0">
        <w:rPr>
          <w:rStyle w:val="fontstyle01"/>
          <w:rFonts w:ascii="Times New Roman" w:hAnsi="Times New Roman"/>
          <w:b w:val="0"/>
          <w:bCs w:val="0"/>
        </w:rPr>
        <w:t xml:space="preserve"> секция массива с потоками была заменена на секцию </w:t>
      </w:r>
      <w:r w:rsidR="009269B0">
        <w:rPr>
          <w:rStyle w:val="fontstyle01"/>
          <w:rFonts w:ascii="Times New Roman" w:hAnsi="Times New Roman"/>
          <w:b w:val="0"/>
          <w:bCs w:val="0"/>
          <w:lang w:val="en-US"/>
        </w:rPr>
        <w:t>parallel</w:t>
      </w:r>
      <w:r w:rsidR="009269B0" w:rsidRPr="009269B0">
        <w:rPr>
          <w:rStyle w:val="fontstyle01"/>
          <w:rFonts w:ascii="Times New Roman" w:hAnsi="Times New Roman"/>
          <w:b w:val="0"/>
          <w:bCs w:val="0"/>
        </w:rPr>
        <w:t>.</w:t>
      </w:r>
      <w:r w:rsidR="00037DA6"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6E8B1D97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Архаров Дмитрий Павлович</w:t>
      </w:r>
    </w:p>
    <w:p w14:paraId="69FB1440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БПИ191</w:t>
      </w:r>
    </w:p>
    <w:p w14:paraId="6044D8C1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3-ий Вариант.</w:t>
      </w:r>
    </w:p>
    <w:p w14:paraId="4C3C4778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8E9AE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D8DD9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6B8DB1F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CBAE6C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2933B10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AA8C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CC9378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40517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//область с глобальными переменными</w:t>
      </w:r>
    </w:p>
    <w:p w14:paraId="6E243578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E242EEE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Булевская переменная для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того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чтобы быть индикатором конца</w:t>
      </w:r>
    </w:p>
    <w:p w14:paraId="4D2967DB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Размер входной матрицы</w:t>
      </w:r>
    </w:p>
    <w:p w14:paraId="48821F17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NumOfTHR; </w:t>
      </w:r>
      <w:r>
        <w:rPr>
          <w:rFonts w:ascii="Consolas" w:hAnsi="Consolas" w:cs="Consolas"/>
          <w:color w:val="008000"/>
          <w:sz w:val="19"/>
          <w:szCs w:val="19"/>
        </w:rPr>
        <w:t>// кол-во потоков</w:t>
      </w:r>
    </w:p>
    <w:p w14:paraId="42EF89BA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DET; </w:t>
      </w:r>
      <w:r>
        <w:rPr>
          <w:rFonts w:ascii="Consolas" w:hAnsi="Consolas" w:cs="Consolas"/>
          <w:color w:val="008000"/>
          <w:sz w:val="19"/>
          <w:szCs w:val="19"/>
        </w:rPr>
        <w:t>// Определитель матрицы считаемый многопоточно</w:t>
      </w:r>
    </w:p>
    <w:p w14:paraId="7A836C46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DOP; </w:t>
      </w:r>
      <w:r>
        <w:rPr>
          <w:rFonts w:ascii="Consolas" w:hAnsi="Consolas" w:cs="Consolas"/>
          <w:color w:val="008000"/>
          <w:sz w:val="19"/>
          <w:szCs w:val="19"/>
        </w:rPr>
        <w:t>// алгебраическое дополнение эллемента матрицы</w:t>
      </w:r>
    </w:p>
    <w:p w14:paraId="1EDDB31E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omp_lock_t</w:t>
      </w:r>
      <w:r>
        <w:rPr>
          <w:rFonts w:ascii="Consolas" w:hAnsi="Consolas" w:cs="Consolas"/>
          <w:color w:val="000000"/>
          <w:sz w:val="19"/>
          <w:szCs w:val="19"/>
        </w:rPr>
        <w:t xml:space="preserve"> writelock; </w:t>
      </w:r>
      <w:r>
        <w:rPr>
          <w:rFonts w:ascii="Consolas" w:hAnsi="Consolas" w:cs="Consolas"/>
          <w:color w:val="008000"/>
          <w:sz w:val="19"/>
          <w:szCs w:val="19"/>
        </w:rPr>
        <w:t>// Lock для контроля работы с потоками</w:t>
      </w:r>
    </w:p>
    <w:p w14:paraId="3A2D38C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69B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matIn; 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Исходная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73E7EA94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matDop; </w:t>
      </w:r>
      <w:r>
        <w:rPr>
          <w:rFonts w:ascii="Consolas" w:hAnsi="Consolas" w:cs="Consolas"/>
          <w:color w:val="008000"/>
          <w:sz w:val="19"/>
          <w:szCs w:val="19"/>
        </w:rPr>
        <w:t>// Матрица для поиска определителя</w:t>
      </w:r>
    </w:p>
    <w:p w14:paraId="231F2A20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PER; </w:t>
      </w:r>
      <w:r>
        <w:rPr>
          <w:rFonts w:ascii="Consolas" w:hAnsi="Consolas" w:cs="Consolas"/>
          <w:color w:val="008000"/>
          <w:sz w:val="19"/>
          <w:szCs w:val="19"/>
        </w:rPr>
        <w:t>// Перестановка</w:t>
      </w:r>
    </w:p>
    <w:p w14:paraId="7D9FD8ED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51EAFD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9B0E584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61F1AA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80D236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CountInv(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Подсчитываем колличество инверсий</w:t>
      </w:r>
    </w:p>
    <w:p w14:paraId="330D381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2D6EFF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 =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307FFA8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14E7B3C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E810B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 - 1; ++j)</w:t>
      </w:r>
    </w:p>
    <w:p w14:paraId="3CD5096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6899C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now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686A13AA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81537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invs+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46C2652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6D7B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DEBE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0031D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invs;</w:t>
      </w:r>
      <w:proofErr w:type="gramEnd"/>
    </w:p>
    <w:p w14:paraId="75A455A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77245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9DF78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ECB7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THR_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Routine(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используемый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потоками</w:t>
      </w:r>
    </w:p>
    <w:p w14:paraId="3C90A25F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1DFF2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E8FAB1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Остановка по условию будет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выполнятся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 помощью return</w:t>
      </w:r>
    </w:p>
    <w:p w14:paraId="69E61F7B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2A0F4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Используем lock чтобы залочить поток в рамках работы с глобальной перестановкой для индикатора конца</w:t>
      </w:r>
    </w:p>
    <w:p w14:paraId="48F5805D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omp_set_lock(&amp;writelock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4A53D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(STOP)</w:t>
      </w:r>
    </w:p>
    <w:p w14:paraId="777E3F35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BBCA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omp_unset_lock(&amp;writelock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90476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0F1460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8D934C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_permutation(PER.begin(), PER.end())) </w:t>
      </w:r>
      <w:r>
        <w:rPr>
          <w:rFonts w:ascii="Consolas" w:hAnsi="Consolas" w:cs="Consolas"/>
          <w:color w:val="008000"/>
          <w:sz w:val="19"/>
          <w:szCs w:val="19"/>
        </w:rPr>
        <w:t>// Если мы просмотрели все перестановки, то</w:t>
      </w:r>
    </w:p>
    <w:p w14:paraId="7A589E1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B54C7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Останавливаем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</w:p>
    <w:p w14:paraId="2A42698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D7887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nowPER = 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n - 1];</w:t>
      </w:r>
    </w:p>
    <w:p w14:paraId="779BBD1C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PER.begin(), PER.end(), nowPER);</w:t>
      </w:r>
    </w:p>
    <w:p w14:paraId="2CB2C0A0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omp_unset_lock(&amp;writelock); 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Снимаем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Lock</w:t>
      </w:r>
    </w:p>
    <w:p w14:paraId="609491DD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CC00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F7FDF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invs = CountInv(nowPER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E951B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slog =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9F1EE05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4145035E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F06EA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slog *= matDop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nowPER[i]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считаем слогаемое для определителя</w:t>
      </w:r>
    </w:p>
    <w:p w14:paraId="62D909B6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668A1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F8B656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 += invs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-slog : slog; </w:t>
      </w:r>
      <w:r>
        <w:rPr>
          <w:rFonts w:ascii="Consolas" w:hAnsi="Consolas" w:cs="Consolas"/>
          <w:color w:val="008000"/>
          <w:sz w:val="19"/>
          <w:szCs w:val="19"/>
        </w:rPr>
        <w:t>// добавляем слогаемое к определителю со знаком учитывающим кол-во инверсий</w:t>
      </w:r>
    </w:p>
    <w:p w14:paraId="6C77F6E1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nowPER; </w:t>
      </w:r>
      <w:r>
        <w:rPr>
          <w:rFonts w:ascii="Consolas" w:hAnsi="Consolas" w:cs="Consolas"/>
          <w:color w:val="008000"/>
          <w:sz w:val="19"/>
          <w:szCs w:val="19"/>
        </w:rPr>
        <w:t>// Удаляем массив во избежание утечки памяти</w:t>
      </w:r>
    </w:p>
    <w:p w14:paraId="5146F678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6A469E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3D9E3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6AC609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3C28AE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FindDop(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Метод для поиска алгебраического дополнения для эллемента (x,y)</w:t>
      </w:r>
    </w:p>
    <w:p w14:paraId="29F153C9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27FED1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Перезадаём определитель и изначальную подстановку для поиска определителя</w:t>
      </w:r>
    </w:p>
    <w:p w14:paraId="5B6765A0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DET =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8B292D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DOP =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5B7917A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54D39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PER.resize(n - 1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45C1F0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++i)</w:t>
      </w:r>
    </w:p>
    <w:p w14:paraId="3A2DE09D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ECB5E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0B9C90F2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14572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81DC5C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EFAD3B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Вырезаем из общей матрицы нужный нам минор</w:t>
      </w:r>
    </w:p>
    <w:p w14:paraId="59D59B48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matDop.resize(n - 1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B2F3B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0, j1 =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63DB10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7BCBD00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AB549C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D9B392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CACC25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matDop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proofErr w:type="gramStart"/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(n - 1);</w:t>
      </w:r>
    </w:p>
    <w:p w14:paraId="060674B2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j1 =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0B78E8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5CE4B8C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915FF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1A7C7D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269C6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matDop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j1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matIn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A0E5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j1+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414853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804A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E804F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i1+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313405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97FD8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E61F8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455B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8EE8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omp_init_lock(&amp;writelock); 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lock</w:t>
      </w:r>
    </w:p>
    <w:p w14:paraId="2293687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C6D23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Считаем определитель для минора</w:t>
      </w:r>
    </w:p>
    <w:p w14:paraId="39939681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</w:t>
      </w:r>
    </w:p>
    <w:p w14:paraId="6E01B4F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8778D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NumOfTHR; ++i)</w:t>
      </w:r>
    </w:p>
    <w:p w14:paraId="32338A2D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48B16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THR_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Routine(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B443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05C76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096AF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19B9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DOP = ((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)pow(-1, </w:t>
      </w: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269B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DET; 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Алгебраическое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эллемента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(i,j) = (-1)^i+j * M(i,j),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M(i,j) - </w:t>
      </w:r>
      <w:r>
        <w:rPr>
          <w:rFonts w:ascii="Consolas" w:hAnsi="Consolas" w:cs="Consolas"/>
          <w:color w:val="008000"/>
          <w:sz w:val="19"/>
          <w:szCs w:val="19"/>
        </w:rPr>
        <w:t>минор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89B4F97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Алгебраическое дополнение эллемента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93C3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omp_destroy_lock(&amp;writelock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987E3F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30166C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8F76A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98709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24AEA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9269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CBC98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нужные</w:t>
      </w:r>
      <w:r w:rsidRPr="00926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7EEBE61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14:paraId="3AE6D626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248E5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размерность матрицы (больше 0)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351E9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28A0D85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571CC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(NumOfTHR &lt;= 0)</w:t>
      </w:r>
    </w:p>
    <w:p w14:paraId="2E5B67B7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A6B1B3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кол-во потоков для работы (больше 0)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BC7D1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NumOfTHR;</w:t>
      </w:r>
      <w:proofErr w:type="gramEnd"/>
    </w:p>
    <w:p w14:paraId="522D61B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0A533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matIn.resize(n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27457D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AA1A47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2EBA0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matIn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9A367BF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CCFF5F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1C981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Mat[</w:t>
      </w:r>
      <w:proofErr w:type="gramEnd"/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3989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matIn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0120A9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ECFDB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8E3F2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9D7728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матрицу</w:t>
      </w:r>
    </w:p>
    <w:p w14:paraId="13F114DF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"Введённая матрица:"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A729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5CB2B46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48188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gramStart"/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E12BA2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F53E215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151FC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(matIn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matIn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05767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D5E2E8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proofErr w:type="gramStart"/>
      <w:r w:rsidRPr="009269B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6ECBF9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40CA9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B69D3D" w14:textId="77777777" w:rsid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для каждого эллемента матрицы его алгебраическое дополнение</w:t>
      </w:r>
    </w:p>
    <w:p w14:paraId="70BB11F0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53AC09CA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06FEA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4DD21C34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90D993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FindDop(</w:t>
      </w:r>
      <w:proofErr w:type="gramEnd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14:paraId="1FF79859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9C4DCB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15F2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D3A0E" w14:textId="77777777" w:rsidR="009269B0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7A3F897" w14:textId="45F91CD4" w:rsidR="006F0738" w:rsidRPr="009269B0" w:rsidRDefault="009269B0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9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30331E" w14:textId="06C1B9C5" w:rsidR="006F0738" w:rsidRPr="006F0738" w:rsidRDefault="006F0738" w:rsidP="009269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fontstyle01"/>
          <w:b w:val="0"/>
          <w:lang w:val="en-US"/>
        </w:rPr>
      </w:pPr>
    </w:p>
    <w:p w14:paraId="7D1CDC1B" w14:textId="156D08AE" w:rsidR="00E3185D" w:rsidRPr="006F0738" w:rsidRDefault="00E3185D" w:rsidP="002C6228">
      <w:pPr>
        <w:rPr>
          <w:rStyle w:val="fontstyle01"/>
          <w:b w:val="0"/>
          <w:lang w:val="en-US"/>
        </w:rPr>
      </w:pPr>
    </w:p>
    <w:sectPr w:rsidR="00E3185D" w:rsidRPr="006F073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BA27E" w14:textId="77777777" w:rsidR="00022AF7" w:rsidRDefault="00022AF7" w:rsidP="00843148">
      <w:pPr>
        <w:spacing w:line="240" w:lineRule="auto"/>
      </w:pPr>
      <w:r>
        <w:separator/>
      </w:r>
    </w:p>
  </w:endnote>
  <w:endnote w:type="continuationSeparator" w:id="0">
    <w:p w14:paraId="7BC0238C" w14:textId="77777777" w:rsidR="00022AF7" w:rsidRDefault="00022AF7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3E2C6" w14:textId="77777777" w:rsidR="00022AF7" w:rsidRDefault="00022AF7" w:rsidP="00843148">
      <w:pPr>
        <w:spacing w:line="240" w:lineRule="auto"/>
      </w:pPr>
      <w:r>
        <w:separator/>
      </w:r>
    </w:p>
  </w:footnote>
  <w:footnote w:type="continuationSeparator" w:id="0">
    <w:p w14:paraId="273CFF8C" w14:textId="77777777" w:rsidR="00022AF7" w:rsidRDefault="00022AF7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13E3"/>
    <w:rsid w:val="00022AF7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2231C1"/>
    <w:rsid w:val="002A12A3"/>
    <w:rsid w:val="002C6228"/>
    <w:rsid w:val="0030050D"/>
    <w:rsid w:val="003728F0"/>
    <w:rsid w:val="0039411A"/>
    <w:rsid w:val="00453C51"/>
    <w:rsid w:val="004703D7"/>
    <w:rsid w:val="004C5805"/>
    <w:rsid w:val="00514DFA"/>
    <w:rsid w:val="00545661"/>
    <w:rsid w:val="00574C0E"/>
    <w:rsid w:val="00577D2A"/>
    <w:rsid w:val="005C52B2"/>
    <w:rsid w:val="006A28FB"/>
    <w:rsid w:val="006F0738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291C"/>
    <w:rsid w:val="00843148"/>
    <w:rsid w:val="00846DFA"/>
    <w:rsid w:val="008C5396"/>
    <w:rsid w:val="009269B0"/>
    <w:rsid w:val="00927744"/>
    <w:rsid w:val="0095089B"/>
    <w:rsid w:val="0095500C"/>
    <w:rsid w:val="009A791C"/>
    <w:rsid w:val="00A26C17"/>
    <w:rsid w:val="00A5537B"/>
    <w:rsid w:val="00A663A7"/>
    <w:rsid w:val="00AB3F61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F02AF"/>
    <w:rsid w:val="00E13188"/>
    <w:rsid w:val="00E3185D"/>
    <w:rsid w:val="00E32FE1"/>
    <w:rsid w:val="00E9350E"/>
    <w:rsid w:val="00EA5863"/>
    <w:rsid w:val="00EB43E2"/>
    <w:rsid w:val="00EC4746"/>
    <w:rsid w:val="00EE624E"/>
    <w:rsid w:val="00EF46E4"/>
    <w:rsid w:val="00F91908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</cp:lastModifiedBy>
  <cp:revision>55</cp:revision>
  <dcterms:created xsi:type="dcterms:W3CDTF">2018-12-07T05:47:00Z</dcterms:created>
  <dcterms:modified xsi:type="dcterms:W3CDTF">2020-12-01T19:05:00Z</dcterms:modified>
</cp:coreProperties>
</file>