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4F3D2A4F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629D0ED3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(ки) </w:t>
      </w:r>
      <w:r>
        <w:rPr>
          <w:rFonts w:ascii="Times New Roman" w:hAnsi="Times New Roman" w:cs="Times New Roman"/>
        </w:rPr>
        <w:t xml:space="preserve">    </w:t>
      </w:r>
      <w:r w:rsidR="00CE1C67">
        <w:rPr>
          <w:rFonts w:ascii="Times New Roman" w:hAnsi="Times New Roman" w:cs="Times New Roman"/>
        </w:rPr>
        <w:t>191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022EE448" w:rsidR="00920CAC" w:rsidRPr="00CE1C67" w:rsidRDefault="00CE1C67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Архарова Дмитрия Павловича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C7DE905" w14:textId="59CC4855" w:rsidR="00920CAC" w:rsidRPr="00080E31" w:rsidRDefault="00920CAC" w:rsidP="00CE1C67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CE1C67" w:rsidRPr="00CE1C67">
        <w:rPr>
          <w:rFonts w:ascii="Times New Roman" w:hAnsi="Times New Roman" w:cs="Times New Roman"/>
          <w:sz w:val="20"/>
        </w:rPr>
        <w:t>КОМПЬЮТЕРНАЯ ИГРА ВДОХНОВЛЁННАЯ LEGENDS OF ZELDA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11A3D2DB" w:rsidR="00920CAC" w:rsidRPr="00080E31" w:rsidRDefault="0051013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353BE6BD" w:rsidR="00920CAC" w:rsidRPr="00080E31" w:rsidRDefault="0051013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67C4859F" w:rsidR="00920CAC" w:rsidRPr="00080E31" w:rsidRDefault="00CC5BC5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947015F" w:rsidR="00920CAC" w:rsidRPr="00080E31" w:rsidRDefault="00CC5BC5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5F9D73D1" w:rsidR="00920CAC" w:rsidRPr="00080E31" w:rsidRDefault="00CC5BC5" w:rsidP="00CC5BC5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0141A25F" w:rsidR="00920CAC" w:rsidRPr="00080E31" w:rsidRDefault="00CC5BC5" w:rsidP="00CC5BC5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448EC9F4" w:rsidR="00920CAC" w:rsidRPr="00080E31" w:rsidRDefault="00CC5BC5" w:rsidP="00CC5BC5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045E753E" w:rsidR="00920CAC" w:rsidRPr="00080E31" w:rsidRDefault="00CC5BC5" w:rsidP="00CC5BC5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36C48418" w:rsidR="00920CAC" w:rsidRPr="00080E31" w:rsidRDefault="00CC5BC5" w:rsidP="00CC5BC5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73936470" w:rsidR="00920CAC" w:rsidRPr="00080E31" w:rsidRDefault="00CC5BC5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2456C1C3" w:rsidR="00B365B5" w:rsidRPr="00335F1F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</w:t>
      </w:r>
      <w:r w:rsidR="00CE1C67">
        <w:rPr>
          <w:rFonts w:ascii="Times New Roman" w:hAnsi="Times New Roman" w:cs="Times New Roman"/>
        </w:rPr>
        <w:t xml:space="preserve"> 12%</w:t>
      </w:r>
      <w:r w:rsidR="00335F1F" w:rsidRPr="00335F1F">
        <w:rPr>
          <w:rFonts w:ascii="Times New Roman" w:hAnsi="Times New Roman" w:cs="Times New Roman"/>
        </w:rPr>
        <w:t xml:space="preserve"> - </w:t>
      </w:r>
      <w:r w:rsidR="00335F1F">
        <w:rPr>
          <w:rFonts w:ascii="Times New Roman" w:hAnsi="Times New Roman" w:cs="Times New Roman"/>
        </w:rPr>
        <w:t>допущен</w:t>
      </w:r>
      <w:r w:rsidR="00E73861">
        <w:rPr>
          <w:rFonts w:ascii="Times New Roman" w:hAnsi="Times New Roman" w:cs="Times New Roman"/>
        </w:rPr>
        <w:t>.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38298403" w14:textId="1A1782EB" w:rsidR="00CC5BC5" w:rsidRPr="00CC5BC5" w:rsidRDefault="00CC5BC5" w:rsidP="004B1C8C">
      <w:pPr>
        <w:spacing w:after="12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Дмитрий разработал короткую, но завершённую и продуманную игру.</w:t>
      </w:r>
      <w:r w:rsidR="00216BF6">
        <w:rPr>
          <w:rFonts w:ascii="Times New Roman" w:hAnsi="Times New Roman" w:cs="Times New Roman"/>
          <w:i/>
          <w:iCs/>
        </w:rPr>
        <w:t xml:space="preserve"> Приятно, что студент уделил внимание не только геймплею, но и его связи с реализацией,</w:t>
      </w:r>
      <w:r w:rsidR="00F538B8">
        <w:rPr>
          <w:rFonts w:ascii="Times New Roman" w:hAnsi="Times New Roman" w:cs="Times New Roman"/>
          <w:i/>
          <w:iCs/>
        </w:rPr>
        <w:t xml:space="preserve"> использовал паттерны и</w:t>
      </w:r>
      <w:r w:rsidR="00216BF6">
        <w:rPr>
          <w:rFonts w:ascii="Times New Roman" w:hAnsi="Times New Roman" w:cs="Times New Roman"/>
          <w:i/>
          <w:iCs/>
        </w:rPr>
        <w:t xml:space="preserve"> даже поработал над оптимизацией</w:t>
      </w:r>
      <w:r w:rsidR="00F538B8">
        <w:rPr>
          <w:rFonts w:ascii="Times New Roman" w:hAnsi="Times New Roman" w:cs="Times New Roman"/>
          <w:i/>
          <w:iCs/>
        </w:rPr>
        <w:t>.</w:t>
      </w:r>
    </w:p>
    <w:p w14:paraId="5C4C589E" w14:textId="069C605D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CC5BC5">
        <w:rPr>
          <w:rFonts w:ascii="Times New Roman" w:hAnsi="Times New Roman" w:cs="Times New Roman"/>
        </w:rPr>
        <w:t>10 (отлично)</w:t>
      </w:r>
    </w:p>
    <w:p w14:paraId="77F09929" w14:textId="2789F7BE" w:rsidR="004B1C8C" w:rsidRPr="00F538B8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F538B8">
        <w:rPr>
          <w:rFonts w:ascii="Times New Roman" w:hAnsi="Times New Roman" w:cs="Times New Roman"/>
          <w:sz w:val="20"/>
        </w:rPr>
        <w:t>Максименкова О.В., к.т.н., МЛ ИССА ФКН НИУ ВШЭ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216BF6"/>
    <w:rsid w:val="002E4CCF"/>
    <w:rsid w:val="0033565B"/>
    <w:rsid w:val="00335F1F"/>
    <w:rsid w:val="004B1C8C"/>
    <w:rsid w:val="004D3A82"/>
    <w:rsid w:val="00510134"/>
    <w:rsid w:val="00920CAC"/>
    <w:rsid w:val="00AE1AF1"/>
    <w:rsid w:val="00B365B5"/>
    <w:rsid w:val="00CC5BC5"/>
    <w:rsid w:val="00CE1C67"/>
    <w:rsid w:val="00E73861"/>
    <w:rsid w:val="00F538B8"/>
    <w:rsid w:val="00FD6EFE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Olga Maksimenkova</cp:lastModifiedBy>
  <cp:revision>12</cp:revision>
  <cp:lastPrinted>2018-05-06T16:50:00Z</cp:lastPrinted>
  <dcterms:created xsi:type="dcterms:W3CDTF">2019-04-16T07:14:00Z</dcterms:created>
  <dcterms:modified xsi:type="dcterms:W3CDTF">2020-05-18T07:29:00Z</dcterms:modified>
</cp:coreProperties>
</file>