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360" w:lineRule="auto"/>
        <w:jc w:val="center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ЛАБОРАТОРНАЯ РАБОТА </w:t>
      </w: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2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Расчет количественных характеристик надежности восстанавливаемых изделий</w:t>
      </w:r>
    </w:p>
    <w:p>
      <w:pPr>
        <w:pStyle w:val="heading 2"/>
        <w:spacing w:before="0"/>
        <w:jc w:val="both"/>
        <w:rPr>
          <w:sz w:val="12"/>
          <w:szCs w:val="12"/>
        </w:rPr>
      </w:pPr>
    </w:p>
    <w:p>
      <w:pPr>
        <w:pStyle w:val="Normal.0"/>
        <w:rPr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Выполнил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:</w:t>
      </w:r>
    </w:p>
    <w:p>
      <w:pPr>
        <w:pStyle w:val="Normal.0"/>
        <w:rPr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ст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гр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. 122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м</w:t>
      </w:r>
      <w:r>
        <w:rPr>
          <w:color w:val="000000"/>
          <w:spacing w:val="-4"/>
          <w:sz w:val="28"/>
          <w:szCs w:val="28"/>
          <w:u w:color="000000"/>
          <w:rtl w:val="0"/>
          <w:lang w:val="ru-RU"/>
        </w:rPr>
        <w:t>-19-1</w:t>
      </w:r>
    </w:p>
    <w:p>
      <w:pPr>
        <w:pStyle w:val="Normal.0"/>
        <w:rPr>
          <w:color w:val="000000"/>
          <w:spacing w:val="-4"/>
          <w:sz w:val="28"/>
          <w:szCs w:val="28"/>
          <w:u w:color="000000"/>
        </w:rPr>
      </w:pPr>
      <w:r>
        <w:rPr>
          <w:spacing w:val="-4"/>
          <w:sz w:val="28"/>
          <w:szCs w:val="28"/>
          <w:rtl w:val="0"/>
          <w:lang w:val="ru-RU"/>
        </w:rPr>
        <w:t>Курило Максим</w:t>
      </w:r>
    </w:p>
    <w:p>
      <w:pPr>
        <w:pStyle w:val="Normal.0"/>
        <w:rPr>
          <w:spacing w:val="-4"/>
          <w:sz w:val="28"/>
          <w:szCs w:val="28"/>
        </w:rPr>
      </w:pPr>
    </w:p>
    <w:p>
      <w:pPr>
        <w:pStyle w:val="heading 2"/>
        <w:spacing w:before="0"/>
        <w:ind w:firstLine="567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0"/>
          <w:bCs w:val="0"/>
          <w:sz w:val="28"/>
          <w:szCs w:val="28"/>
          <w:rtl w:val="0"/>
          <w:lang w:val="ru-RU"/>
        </w:rPr>
        <w:t>Освоение методов расчета количественных характеристик надежности восстанавливаемых изделий</w:t>
      </w:r>
    </w:p>
    <w:p>
      <w:pPr>
        <w:pStyle w:val="Normal.0"/>
      </w:pPr>
    </w:p>
    <w:p>
      <w:pPr>
        <w:pStyle w:val="Normal.0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 №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В течение времени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производилось наблюдение за восстанавливаемым изделием и было зафиксировано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>отказов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До начала наблюдения изделие проработало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vertAlign w:val="subscript"/>
          <w:rtl w:val="0"/>
          <w:lang w:val="ru-RU"/>
        </w:rPr>
        <w:t>1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[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час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]</w:t>
      </w:r>
      <w:r>
        <w:rPr>
          <w:color w:val="000000"/>
          <w:sz w:val="28"/>
          <w:szCs w:val="28"/>
          <w:u w:color="000000"/>
          <w:rtl w:val="0"/>
          <w:lang w:val="ru-RU"/>
        </w:rPr>
        <w:t>,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общее время наработки к концу наблюдения составило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vertAlign w:val="subscript"/>
          <w:rtl w:val="0"/>
          <w:lang w:val="ru-RU"/>
        </w:rPr>
        <w:t>2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[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час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]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Требуется найти наработку на отказ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Исходные данные для решения задачи приведены в таблице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shd w:val="clear" w:color="auto" w:fill="ffffff"/>
        <w:jc w:val="both"/>
        <w:rPr>
          <w:sz w:val="28"/>
          <w:szCs w:val="28"/>
        </w:rPr>
      </w:pPr>
    </w:p>
    <w:tbl>
      <w:tblPr>
        <w:tblW w:w="80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18"/>
        <w:gridCol w:w="2220"/>
        <w:gridCol w:w="2221"/>
        <w:gridCol w:w="2221"/>
      </w:tblGrid>
      <w:tr>
        <w:tblPrEx>
          <w:shd w:val="clear" w:color="auto" w:fill="d0ddef"/>
        </w:tblPrEx>
        <w:trPr>
          <w:trHeight w:val="602" w:hRule="atLeast"/>
        </w:trPr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№ варианта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t</w:t>
            </w:r>
            <w:r>
              <w:rPr>
                <w:i w:val="1"/>
                <w:iCs w:val="1"/>
                <w:sz w:val="28"/>
                <w:szCs w:val="28"/>
                <w:vertAlign w:val="subscript"/>
                <w:rtl w:val="0"/>
                <w:lang w:val="ru-RU"/>
              </w:rPr>
              <w:t>1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час</w:t>
            </w:r>
          </w:p>
        </w:tc>
        <w:tc>
          <w:tcPr>
            <w:tcW w:type="dxa" w:w="22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t</w:t>
            </w:r>
            <w:r>
              <w:rPr>
                <w:i w:val="1"/>
                <w:iCs w:val="1"/>
                <w:sz w:val="28"/>
                <w:szCs w:val="28"/>
                <w:vertAlign w:val="subscript"/>
                <w:rtl w:val="0"/>
                <w:lang w:val="ru-RU"/>
              </w:rPr>
              <w:t>2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час</w:t>
            </w:r>
          </w:p>
        </w:tc>
        <w:tc>
          <w:tcPr>
            <w:tcW w:type="dxa" w:w="222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n(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Δ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t)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9</w:t>
            </w:r>
          </w:p>
        </w:tc>
        <w:tc>
          <w:tcPr>
            <w:tcW w:type="dxa" w:w="222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12</w:t>
            </w:r>
          </w:p>
        </w:tc>
        <w:tc>
          <w:tcPr>
            <w:tcW w:type="dxa" w:w="222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184</w:t>
            </w:r>
          </w:p>
        </w:tc>
        <w:tc>
          <w:tcPr>
            <w:tcW w:type="dxa" w:w="2221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16</w:t>
            </w:r>
          </w:p>
        </w:tc>
      </w:tr>
    </w:tbl>
    <w:p>
      <w:pPr>
        <w:pStyle w:val="Normal.0"/>
        <w:widowControl w:val="0"/>
        <w:shd w:val="clear" w:color="auto" w:fill="ffffff"/>
        <w:jc w:val="both"/>
        <w:rPr>
          <w:sz w:val="28"/>
          <w:szCs w:val="28"/>
        </w:rPr>
      </w:pPr>
    </w:p>
    <w:p>
      <w:pPr>
        <w:pStyle w:val="Normal.0"/>
      </w:pPr>
    </w:p>
    <w:p>
      <w:pPr>
        <w:pStyle w:val="Normal.0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Решение</w:t>
      </w: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Наработка на отказ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t</w:t>
      </w:r>
      <w:r>
        <w:rPr>
          <w:sz w:val="28"/>
          <w:szCs w:val="28"/>
          <w:vertAlign w:val="subscript"/>
          <w:rtl w:val="0"/>
          <w:lang w:val="ru-RU"/>
        </w:rPr>
        <w:t xml:space="preserve">ср 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en-US"/>
        </w:rPr>
        <w:t>(t</w:t>
      </w:r>
      <w:r>
        <w:rPr>
          <w:sz w:val="28"/>
          <w:szCs w:val="28"/>
          <w:vertAlign w:val="subscript"/>
          <w:rtl w:val="0"/>
          <w:lang w:val="en-US"/>
        </w:rPr>
        <w:t xml:space="preserve">2 </w:t>
      </w:r>
      <w:r>
        <w:rPr>
          <w:sz w:val="28"/>
          <w:szCs w:val="28"/>
          <w:rtl w:val="0"/>
          <w:lang w:val="en-US"/>
        </w:rPr>
        <w:t xml:space="preserve">– 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) / </w:t>
      </w:r>
      <w:r>
        <w:rPr>
          <w:sz w:val="28"/>
          <w:szCs w:val="28"/>
          <w:rtl w:val="0"/>
          <w:lang w:val="en-US"/>
        </w:rPr>
        <w:t>n(</w:t>
      </w:r>
      <w:r>
        <w:rPr>
          <w:sz w:val="28"/>
          <w:szCs w:val="28"/>
          <w:rtl w:val="0"/>
          <w:lang w:val="en-US"/>
        </w:rPr>
        <w:t>Δ</w:t>
      </w:r>
      <w:r>
        <w:rPr>
          <w:sz w:val="28"/>
          <w:szCs w:val="28"/>
          <w:rtl w:val="0"/>
          <w:lang w:val="en-US"/>
        </w:rPr>
        <w:t xml:space="preserve">t) = </w:t>
      </w:r>
      <w:r>
        <w:rPr>
          <w:sz w:val="28"/>
          <w:szCs w:val="28"/>
          <w:rtl w:val="0"/>
          <w:lang w:val="en-US"/>
        </w:rPr>
        <w:t>184 - 12</w:t>
      </w:r>
      <w:r>
        <w:rPr>
          <w:sz w:val="28"/>
          <w:szCs w:val="28"/>
          <w:rtl w:val="0"/>
          <w:lang w:val="en-US"/>
        </w:rPr>
        <w:t xml:space="preserve"> / </w:t>
      </w:r>
      <w:r>
        <w:rPr>
          <w:sz w:val="28"/>
          <w:szCs w:val="28"/>
          <w:rtl w:val="0"/>
          <w:lang w:val="en-US"/>
        </w:rPr>
        <w:t>16</w:t>
      </w:r>
      <w:r>
        <w:rPr>
          <w:sz w:val="28"/>
          <w:szCs w:val="28"/>
          <w:rtl w:val="0"/>
          <w:lang w:val="en-US"/>
        </w:rPr>
        <w:t xml:space="preserve"> =</w:t>
      </w:r>
      <w:r>
        <w:rPr>
          <w:sz w:val="28"/>
          <w:szCs w:val="28"/>
          <w:rtl w:val="0"/>
          <w:lang w:val="en-US"/>
        </w:rPr>
        <w:t xml:space="preserve"> 10.75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ч</w:t>
      </w:r>
    </w:p>
    <w:p>
      <w:pPr>
        <w:pStyle w:val="Normal.0"/>
        <w:rPr>
          <w:i w:val="1"/>
          <w:iCs w:val="1"/>
          <w:color w:val="000000"/>
          <w:sz w:val="28"/>
          <w:szCs w:val="28"/>
          <w:u w:color="000000"/>
        </w:rPr>
      </w:pPr>
    </w:p>
    <w:p>
      <w:pPr>
        <w:pStyle w:val="Normal.0"/>
        <w:shd w:val="clear" w:color="auto" w:fill="ffffff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 №</w:t>
      </w:r>
      <w:r>
        <w:rPr>
          <w:b w:val="1"/>
          <w:bCs w:val="1"/>
          <w:sz w:val="28"/>
          <w:szCs w:val="28"/>
          <w:rtl w:val="0"/>
          <w:lang w:val="ru-RU"/>
        </w:rPr>
        <w:t>2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Изделие имеет среднюю наработку на отказ </w:t>
      </w:r>
      <w:r>
        <w:rPr>
          <w:color w:val="000000"/>
          <w:sz w:val="28"/>
          <w:szCs w:val="28"/>
          <w:u w:color="000000"/>
        </w:rPr>
        <w:drawing>
          <wp:inline distT="0" distB="0" distL="0" distR="0">
            <wp:extent cx="200025" cy="266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и среднее время восстановления </w:t>
      </w:r>
      <w:r>
        <w:rPr>
          <w:color w:val="000000"/>
          <w:sz w:val="28"/>
          <w:szCs w:val="28"/>
          <w:u w:color="000000"/>
        </w:rPr>
        <w:drawing>
          <wp:inline distT="0" distB="0" distL="0" distR="0">
            <wp:extent cx="142875" cy="23812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Необходимо определить коэффициент готовности изделия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widowControl w:val="0"/>
        <w:shd w:val="clear" w:color="auto" w:fill="ffffff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Исходные данные и ответы приведены в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таблице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Normal.0"/>
        <w:widowControl w:val="0"/>
        <w:shd w:val="clear" w:color="auto" w:fill="ffffff"/>
        <w:jc w:val="both"/>
        <w:rPr>
          <w:b w:val="1"/>
          <w:bCs w:val="1"/>
          <w:color w:val="000000"/>
          <w:spacing w:val="1"/>
          <w:sz w:val="28"/>
          <w:szCs w:val="28"/>
          <w:u w:color="000000"/>
        </w:rPr>
      </w:pPr>
    </w:p>
    <w:tbl>
      <w:tblPr>
        <w:tblW w:w="9349" w:type="dxa"/>
        <w:jc w:val="left"/>
        <w:tblInd w:w="1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51"/>
        <w:gridCol w:w="3241"/>
        <w:gridCol w:w="3657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4"/>
                <w:szCs w:val="24"/>
                <w:rtl w:val="0"/>
                <w:lang w:val="ru-RU"/>
              </w:rPr>
              <w:t>№ варианта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00025" cy="2667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66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142875" cy="238125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2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2381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3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sz w:val="28"/>
                <w:szCs w:val="28"/>
                <w:rtl w:val="0"/>
                <w:lang w:val="en-US"/>
              </w:rPr>
              <w:t>450</w:t>
            </w:r>
          </w:p>
        </w:tc>
        <w:tc>
          <w:tcPr>
            <w:tcW w:type="dxa" w:w="3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7</w:t>
            </w:r>
          </w:p>
        </w:tc>
      </w:tr>
    </w:tbl>
    <w:p>
      <w:pPr>
        <w:pStyle w:val="Normal.0"/>
        <w:widowControl w:val="0"/>
        <w:shd w:val="clear" w:color="auto" w:fill="ffffff"/>
        <w:ind w:left="40" w:hanging="40"/>
        <w:jc w:val="both"/>
        <w:rPr>
          <w:b w:val="1"/>
          <w:bCs w:val="1"/>
          <w:color w:val="000000"/>
          <w:spacing w:val="1"/>
          <w:sz w:val="28"/>
          <w:szCs w:val="28"/>
          <w:u w:color="000000"/>
        </w:rPr>
      </w:pPr>
    </w:p>
    <w:p>
      <w:pPr>
        <w:pStyle w:val="Normal.0"/>
        <w:rPr>
          <w:i w:val="1"/>
          <w:iCs w:val="1"/>
          <w:color w:val="000000"/>
          <w:sz w:val="28"/>
          <w:szCs w:val="28"/>
          <w:u w:color="000000"/>
        </w:rPr>
      </w:pPr>
    </w:p>
    <w:p>
      <w:pPr>
        <w:pStyle w:val="Normal.0"/>
      </w:pP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vertAlign w:val="subscript"/>
          <w:rtl w:val="0"/>
          <w:lang w:val="en-US"/>
        </w:rPr>
        <w:t xml:space="preserve">t </w:t>
      </w:r>
      <w:r>
        <w:rPr>
          <w:sz w:val="28"/>
          <w:szCs w:val="28"/>
          <w:rtl w:val="0"/>
          <w:lang w:val="en-US"/>
        </w:rPr>
        <w:t>= t</w:t>
      </w:r>
      <w:r>
        <w:rPr>
          <w:sz w:val="28"/>
          <w:szCs w:val="28"/>
          <w:vertAlign w:val="subscript"/>
          <w:rtl w:val="0"/>
          <w:lang w:val="en-US"/>
        </w:rPr>
        <w:t xml:space="preserve">cp </w:t>
      </w:r>
      <w:r>
        <w:rPr>
          <w:sz w:val="28"/>
          <w:szCs w:val="28"/>
          <w:rtl w:val="0"/>
          <w:lang w:val="en-US"/>
        </w:rPr>
        <w:t>/ t</w:t>
      </w:r>
      <w:r>
        <w:rPr>
          <w:sz w:val="28"/>
          <w:szCs w:val="28"/>
          <w:vertAlign w:val="subscript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 = </w:t>
      </w:r>
      <w:r>
        <w:rPr>
          <w:sz w:val="28"/>
          <w:szCs w:val="28"/>
          <w:rtl w:val="0"/>
          <w:lang w:val="en-US"/>
        </w:rPr>
        <w:t>450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 xml:space="preserve">/ </w:t>
      </w:r>
      <w:r>
        <w:rPr>
          <w:sz w:val="28"/>
          <w:szCs w:val="28"/>
          <w:rtl w:val="0"/>
          <w:lang w:val="en-US"/>
        </w:rPr>
        <w:t>7</w:t>
      </w:r>
      <w:r>
        <w:rPr>
          <w:sz w:val="28"/>
          <w:szCs w:val="28"/>
          <w:rtl w:val="0"/>
          <w:lang w:val="en-US"/>
        </w:rPr>
        <w:t xml:space="preserve"> = </w:t>
      </w:r>
      <w:r>
        <w:rPr>
          <w:sz w:val="28"/>
          <w:szCs w:val="28"/>
          <w:rtl w:val="0"/>
          <w:lang w:val="en-US"/>
        </w:rPr>
        <w:t>64.29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