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F6" w:rsidRDefault="00C56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E53FF6" w:rsidRDefault="00C56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E53FF6" w:rsidRDefault="00C56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53FF6" w:rsidRDefault="00C56D0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E53FF6" w:rsidRDefault="00C56D0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E53FF6" w:rsidRDefault="00E53F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FF6" w:rsidRDefault="00C56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E53FF6" w:rsidRDefault="00E53F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FF6" w:rsidRDefault="00C56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E53FF6" w:rsidRDefault="00E53F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FF6" w:rsidRDefault="00E53F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FF6" w:rsidRDefault="00C56D0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</w:t>
      </w:r>
    </w:p>
    <w:p w:rsidR="00E53FF6" w:rsidRDefault="00E53FF6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E53FF6" w:rsidRDefault="00C56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E53FF6" w:rsidRDefault="00C56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«Схемы алгоритмов простых ситуаций»</w:t>
      </w:r>
    </w:p>
    <w:p w:rsidR="00E53FF6" w:rsidRDefault="00E53F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FF6" w:rsidRDefault="00E53F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FF6" w:rsidRDefault="00C56D0C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E53FF6" w:rsidRDefault="00C56D0C">
      <w:pPr>
        <w:ind w:left="737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Ванчаев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:rsidR="00E53FF6" w:rsidRDefault="00C56D0C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:rsidR="00E53FF6" w:rsidRDefault="00C56D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19.10.2024</w:t>
      </w:r>
    </w:p>
    <w:p w:rsidR="00E53FF6" w:rsidRDefault="00C56D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ения)</w:t>
      </w:r>
    </w:p>
    <w:p w:rsidR="00E53FF6" w:rsidRDefault="00C56D0C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E53FF6" w:rsidRDefault="00C56D0C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Сафронов А.И.</w:t>
      </w:r>
    </w:p>
    <w:p w:rsidR="00E53FF6" w:rsidRDefault="00C56D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810D8">
        <w:rPr>
          <w:rFonts w:ascii="Times New Roman" w:hAnsi="Times New Roman" w:cs="Times New Roman"/>
          <w:sz w:val="28"/>
          <w:szCs w:val="28"/>
        </w:rPr>
        <w:t>02.12.2024</w:t>
      </w:r>
      <w:bookmarkStart w:id="0" w:name="_GoBack"/>
      <w:bookmarkEnd w:id="0"/>
    </w:p>
    <w:p w:rsidR="00E53FF6" w:rsidRDefault="00C56D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E53FF6" w:rsidRDefault="00E53FF6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E53FF6" w:rsidRDefault="00E53FF6">
      <w:pPr>
        <w:rPr>
          <w:rFonts w:ascii="Times New Roman" w:hAnsi="Times New Roman" w:cs="Times New Roman"/>
          <w:sz w:val="28"/>
          <w:szCs w:val="28"/>
        </w:rPr>
      </w:pPr>
    </w:p>
    <w:p w:rsidR="00E53FF6" w:rsidRDefault="00C56D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E53FF6" w:rsidRDefault="00C56D0C">
      <w:pPr>
        <w:numPr>
          <w:ilvl w:val="0"/>
          <w:numId w:val="1"/>
        </w:numPr>
        <w:tabs>
          <w:tab w:val="clear" w:pos="312"/>
          <w:tab w:val="left" w:pos="993"/>
        </w:tabs>
        <w:spacing w:after="0" w:line="360" w:lineRule="auto"/>
        <w:ind w:left="708"/>
        <w:rPr>
          <w:rStyle w:val="a3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Style w:val="a3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3FF6" w:rsidRDefault="00C56D0C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последовательно составлять порядок выполнения задач. Познакомиться с редакторами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53FF6" w:rsidRDefault="00E53FF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53FF6" w:rsidRDefault="00C56D0C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 Формулировка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E53FF6" w:rsidRDefault="00C56D0C">
      <w:pPr>
        <w:pStyle w:val="af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Покинуть станцию (МЦД) не оборудованной турникетами с момента выхода из электропоезда «Иволга» и до момента выхода с территории станции.</w:t>
      </w:r>
    </w:p>
    <w:p w:rsidR="00E53FF6" w:rsidRDefault="00E53FF6">
      <w:pPr>
        <w:pStyle w:val="af0"/>
        <w:ind w:firstLine="708"/>
        <w:jc w:val="both"/>
        <w:rPr>
          <w:sz w:val="28"/>
          <w:szCs w:val="28"/>
        </w:rPr>
      </w:pPr>
    </w:p>
    <w:p w:rsidR="00E53FF6" w:rsidRDefault="00C56D0C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Детализированное описание текста</w:t>
      </w:r>
    </w:p>
    <w:p w:rsidR="00E53FF6" w:rsidRDefault="00C56D0C">
      <w:pPr>
        <w:pStyle w:val="af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 едете в электропоезде «Иволга» по линии Московских центральных диаметров</w:t>
      </w:r>
      <w:r>
        <w:rPr>
          <w:sz w:val="28"/>
          <w:szCs w:val="28"/>
        </w:rPr>
        <w:t xml:space="preserve"> (МЦД). В вагоне чисто и просторно, яркое освещение, мягкие сиденья и большие окна. Через несколько минут громкий и чёткий голос в динамиках объявляет приближение к нужной вам станции. Табло в вагоне также подтверждает, что поезд прибывает на станцию, кото</w:t>
      </w:r>
      <w:r>
        <w:rPr>
          <w:sz w:val="28"/>
          <w:szCs w:val="28"/>
        </w:rPr>
        <w:t>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оглядываетесь, осматривая саму станцию. Зде</w:t>
      </w:r>
      <w:r>
        <w:rPr>
          <w:sz w:val="28"/>
          <w:szCs w:val="28"/>
        </w:rPr>
        <w:t xml:space="preserve">сь нет турникетов, и люди свободно перемещаются в разных направлениях. Указатели над головой помогают сориентироваться </w:t>
      </w:r>
      <w:r>
        <w:rPr>
          <w:rStyle w:val="a3"/>
          <w:rFonts w:eastAsiaTheme="minorHAnsi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вы замечаете надпись с направлением к выходу, идущую к лестнице или пандусу в сторону городских улиц. Вы идёте по платформе, двигаясь в</w:t>
      </w:r>
      <w:r>
        <w:rPr>
          <w:sz w:val="28"/>
          <w:szCs w:val="28"/>
        </w:rPr>
        <w:t xml:space="preserve"> сторону выхода. Нет необходимости искать турникет или контролировать проездной документ – выход со станции свободен, никаких препятствий для вашего маршрута не предвидится. Оглядевшись, вы замечаете, что в стороне находятся сотрудники станции, но они не п</w:t>
      </w:r>
      <w:r>
        <w:rPr>
          <w:sz w:val="28"/>
          <w:szCs w:val="28"/>
        </w:rPr>
        <w:t>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упрощает ваше передвижение. Вокруг вас идут</w:t>
      </w:r>
      <w:r>
        <w:rPr>
          <w:sz w:val="28"/>
          <w:szCs w:val="28"/>
        </w:rPr>
        <w:t xml:space="preserve"> другие пассажиры, </w:t>
      </w:r>
      <w:r>
        <w:rPr>
          <w:sz w:val="28"/>
          <w:szCs w:val="28"/>
        </w:rPr>
        <w:lastRenderedPageBreak/>
        <w:t>которые, как и вы, быстро и свободно покидают станцию. Никто не останавливается, чтобы приложить билет или транспортную карту к считывающему устройству – станция оборудована для свободного доступа. Наконец, вы проходите через большие вор</w:t>
      </w:r>
      <w:r>
        <w:rPr>
          <w:sz w:val="28"/>
          <w:szCs w:val="28"/>
        </w:rPr>
        <w:t>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 действий.</w:t>
      </w:r>
    </w:p>
    <w:p w:rsidR="00E53FF6" w:rsidRDefault="00E53FF6">
      <w:pPr>
        <w:pStyle w:val="af0"/>
        <w:rPr>
          <w:b/>
          <w:sz w:val="28"/>
          <w:szCs w:val="28"/>
        </w:rPr>
      </w:pPr>
    </w:p>
    <w:p w:rsidR="00E53FF6" w:rsidRDefault="00C56D0C">
      <w:pPr>
        <w:pStyle w:val="af0"/>
        <w:ind w:firstLine="708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 Пошаговое описание ситу</w:t>
      </w:r>
      <w:r>
        <w:rPr>
          <w:b/>
          <w:sz w:val="28"/>
          <w:szCs w:val="28"/>
        </w:rPr>
        <w:t>ации</w:t>
      </w:r>
    </w:p>
    <w:p w:rsidR="00E53FF6" w:rsidRDefault="00C56D0C">
      <w:pPr>
        <w:pStyle w:val="af1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E53FF6" w:rsidRDefault="00C56D0C">
      <w:pPr>
        <w:pStyle w:val="af1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1.1.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 w:rsidR="00E53FF6" w:rsidRDefault="00C56D0C">
      <w:pPr>
        <w:spacing w:after="0" w:line="360" w:lineRule="auto"/>
        <w:ind w:left="720" w:firstLine="27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После открытия дверей следует выйти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вагона на платформу станции.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Определение станции:</w:t>
      </w:r>
    </w:p>
    <w:p w:rsidR="00E53FF6" w:rsidRDefault="00C56D0C">
      <w:pPr>
        <w:pStyle w:val="af1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2.1. 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 через мобильные прил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ожения (например,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Яндекс.Транспорт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«МЦД»).</w:t>
      </w:r>
    </w:p>
    <w:p w:rsidR="00E53FF6" w:rsidRDefault="00C56D0C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2.2. 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 w:rsidR="00E53FF6" w:rsidRDefault="00C56D0C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Далее необходимо найти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ыход с платформы. Это могут быть указатели на платформе, которые направляют к выходам с территории станции.</w:t>
      </w:r>
    </w:p>
    <w:p w:rsidR="00E53FF6" w:rsidRDefault="00C56D0C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3.2. Обычно станции, не оборудованные турникетами, имеют более свободный доступ с платформы на прилегающие территории.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Маршрут к выходу:</w:t>
      </w:r>
    </w:p>
    <w:p w:rsidR="00E53FF6" w:rsidRDefault="00C56D0C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 станциях отсутствуют турникеты, поэтому нужно двигаться в направлении выхода с платформы через пешеходные переходы, лестницы, подземные или наземные переходы.</w:t>
      </w:r>
    </w:p>
    <w:p w:rsidR="00E53FF6" w:rsidRDefault="00C56D0C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4.2. Пассажир свободно проходит в сторону выхода, не сталкиваясь с необходимостью прикладыв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ать проездной билет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валидатору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турникету.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 w:rsidR="00E53FF6" w:rsidRDefault="00C56D0C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5.1. 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этому нет необходимости приостанавливаться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билета.</w:t>
      </w:r>
    </w:p>
    <w:p w:rsidR="00E53FF6" w:rsidRDefault="00C56D0C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5.2. 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 данных о входе и выходе с других станций.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 w:rsidR="00E53FF6" w:rsidRDefault="00C56D0C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6.1. 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 документ (например, транспортную карту «Тройка» или билет).</w:t>
      </w:r>
    </w:p>
    <w:p w:rsidR="00E53FF6" w:rsidRDefault="00C56D0C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6.2. Если же контроля нет, пассажир просто покидает станцию.</w:t>
      </w:r>
    </w:p>
    <w:p w:rsidR="00E53FF6" w:rsidRDefault="00E53F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3FF6" w:rsidRDefault="00E53F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3FF6" w:rsidRDefault="00E53F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3FF6" w:rsidRDefault="00E53F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3FF6" w:rsidRDefault="00E53F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3FF6" w:rsidRDefault="00E53F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3FF6" w:rsidRDefault="00E53F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3FF6" w:rsidRDefault="00E53F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3FF6" w:rsidRDefault="00E53F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3FF6" w:rsidRDefault="00E53F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3FF6" w:rsidRDefault="00C56D0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Схема алгоритма, составленная в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Office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Visio</w:t>
      </w:r>
    </w:p>
    <w:p w:rsidR="00E53FF6" w:rsidRDefault="00C56D0C">
      <w:pPr>
        <w:jc w:val="center"/>
        <w:rPr>
          <w:rFonts w:ascii="SimSun" w:eastAsia="SimSun" w:hAnsi="SimSun" w:cs="SimSun"/>
          <w:sz w:val="24"/>
          <w:szCs w:val="24"/>
          <w:lang w:val="en-US" w:eastAsia="zh-CN" w:bidi="ar"/>
        </w:rPr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>
            <wp:extent cx="4537075" cy="8373745"/>
            <wp:effectExtent l="0" t="0" r="15875" b="0"/>
            <wp:docPr id="10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4006" t="767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837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FF6" w:rsidRDefault="00C56D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Рисунок 1 – Схема алгоритма аренды автомобиля, </w:t>
      </w:r>
      <w:proofErr w:type="spellStart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отрисованная</w:t>
      </w:r>
      <w:proofErr w:type="spellEnd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в векторном редакторе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Office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Visio</w:t>
      </w:r>
    </w:p>
    <w:p w:rsidR="00E53FF6" w:rsidRDefault="00E53FF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53FF6" w:rsidRDefault="00C56D0C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на Рисунке 1: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</w:t>
      </w:r>
      <w:r>
        <w:rPr>
          <w:rFonts w:ascii="Times New Roman" w:hAnsi="Times New Roman" w:cs="Times New Roman"/>
          <w:sz w:val="28"/>
          <w:szCs w:val="28"/>
        </w:rPr>
        <w:t>ь переходим к 3 блоку.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блоку номер 4.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4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нужно определить, есть ли на станции турникеты, после этого переходим к блоку 5.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 бл</w:t>
      </w:r>
      <w:r>
        <w:rPr>
          <w:rFonts w:ascii="Times New Roman" w:eastAsia="SimSun" w:hAnsi="Times New Roman" w:cs="Times New Roman"/>
          <w:sz w:val="28"/>
          <w:szCs w:val="28"/>
        </w:rPr>
        <w:t>оке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ascii="Times New Roman" w:eastAsia="SimSun" w:hAnsi="Times New Roman" w:cs="Times New Roman"/>
          <w:sz w:val="28"/>
          <w:szCs w:val="28"/>
        </w:rPr>
        <w:t>уточняется, имеется ли у человека доступ к мобильному Интернету. Если мобильный Интернет доступен, необходимо перейти к блоку 6</w:t>
      </w:r>
      <w:r>
        <w:rPr>
          <w:rFonts w:ascii="Times New Roman" w:eastAsia="SimSun" w:hAnsi="Times New Roman" w:cs="Times New Roman"/>
          <w:sz w:val="28"/>
          <w:szCs w:val="28"/>
        </w:rPr>
        <w:t>, е</w:t>
      </w:r>
      <w:r>
        <w:rPr>
          <w:rFonts w:ascii="Times New Roman" w:eastAsia="SimSun" w:hAnsi="Times New Roman" w:cs="Times New Roman"/>
          <w:sz w:val="28"/>
          <w:szCs w:val="28"/>
        </w:rPr>
        <w:t>сли же доступа нет, следует перейти к блоку 7.</w:t>
      </w:r>
    </w:p>
    <w:p w:rsidR="00E53FF6" w:rsidRPr="004810D8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блоке 6 </w:t>
      </w:r>
      <w:r w:rsidRPr="004810D8">
        <w:rPr>
          <w:color w:val="000000" w:themeColor="text1"/>
          <w:sz w:val="28"/>
          <w:szCs w:val="28"/>
        </w:rPr>
        <w:t>–</w:t>
      </w:r>
      <w:r w:rsidR="004810D8"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показано,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есть ли на станции турникеты мо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жно 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воспользоваться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мобильн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ым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Яндекс.Транспорт</w:t>
      </w:r>
      <w:proofErr w:type="spellEnd"/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(при наличии мобильного </w:t>
      </w:r>
      <w:r w:rsidR="004810D8"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нтернета), после этого переходим к 8 блоку.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при отсутствии мобильного интернета определить есть ли на станции турникеты можно, узнав у сотрудник</w:t>
      </w:r>
      <w:r>
        <w:rPr>
          <w:rFonts w:ascii="Times New Roman" w:hAnsi="Times New Roman" w:cs="Times New Roman"/>
          <w:sz w:val="28"/>
          <w:szCs w:val="28"/>
        </w:rPr>
        <w:t>ов станции, после этого переходим к блоку 8.</w:t>
      </w:r>
    </w:p>
    <w:p w:rsidR="00E53FF6" w:rsidRPr="004810D8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блоке 8 </w:t>
      </w:r>
      <w:r w:rsidRPr="004810D8">
        <w:rPr>
          <w:color w:val="000000" w:themeColor="text1"/>
          <w:sz w:val="28"/>
          <w:szCs w:val="28"/>
        </w:rPr>
        <w:t>–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показано 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, что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определить</w:t>
      </w:r>
      <w:r w:rsidR="004810D8"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выйти с платформы, после этого переходим к блоку 9.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 блоке 9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ascii="Times New Roman" w:eastAsia="SimSun" w:hAnsi="Times New Roman" w:cs="Times New Roman"/>
          <w:sz w:val="28"/>
          <w:szCs w:val="28"/>
        </w:rPr>
        <w:t xml:space="preserve"> указано, что для выхода с платформы необходимо следовать указателям, размещённым на стенах</w:t>
      </w:r>
      <w:r>
        <w:rPr>
          <w:rFonts w:ascii="Times New Roman" w:eastAsia="SimSun" w:hAnsi="Times New Roman" w:cs="Times New Roman"/>
          <w:sz w:val="28"/>
          <w:szCs w:val="28"/>
        </w:rPr>
        <w:t>, п</w:t>
      </w:r>
      <w:r>
        <w:rPr>
          <w:rFonts w:ascii="Times New Roman" w:eastAsia="SimSun" w:hAnsi="Times New Roman" w:cs="Times New Roman"/>
          <w:sz w:val="28"/>
          <w:szCs w:val="28"/>
        </w:rPr>
        <w:t>осле</w:t>
      </w:r>
      <w:r>
        <w:rPr>
          <w:rFonts w:ascii="Times New Roman" w:eastAsia="SimSun" w:hAnsi="Times New Roman" w:cs="Times New Roman"/>
          <w:sz w:val="28"/>
          <w:szCs w:val="28"/>
        </w:rPr>
        <w:t xml:space="preserve"> этого можно переходить к следующему этапу, описанному в блоке 10.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 блоке 10</w:t>
      </w:r>
      <w:r w:rsidRPr="004810D8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ascii="Times New Roman" w:eastAsia="SimSun" w:hAnsi="Times New Roman" w:cs="Times New Roman"/>
          <w:sz w:val="28"/>
          <w:szCs w:val="28"/>
        </w:rPr>
        <w:t xml:space="preserve"> указано, что перед выходом с платформы необходимо подтвердить свой билет с помощью электронных турникетов, которые чаще всего расположены в конце платформы</w:t>
      </w:r>
      <w:r>
        <w:rPr>
          <w:rFonts w:ascii="Times New Roman" w:eastAsia="SimSun" w:hAnsi="Times New Roman" w:cs="Times New Roman"/>
          <w:sz w:val="28"/>
          <w:szCs w:val="28"/>
        </w:rPr>
        <w:t>, п</w:t>
      </w:r>
      <w:r>
        <w:rPr>
          <w:rFonts w:ascii="Times New Roman" w:eastAsia="SimSun" w:hAnsi="Times New Roman" w:cs="Times New Roman"/>
          <w:sz w:val="28"/>
          <w:szCs w:val="28"/>
        </w:rPr>
        <w:t>осле выполнения э</w:t>
      </w:r>
      <w:r>
        <w:rPr>
          <w:rFonts w:ascii="Times New Roman" w:eastAsia="SimSun" w:hAnsi="Times New Roman" w:cs="Times New Roman"/>
          <w:sz w:val="28"/>
          <w:szCs w:val="28"/>
        </w:rPr>
        <w:t>того действия можно переходить к этапу, описанному в блоке 11</w:t>
      </w:r>
      <w:r>
        <w:rPr>
          <w:rFonts w:ascii="SimSun" w:eastAsia="SimSun" w:hAnsi="SimSun" w:cs="SimSun"/>
          <w:sz w:val="24"/>
          <w:szCs w:val="24"/>
        </w:rPr>
        <w:t>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</w:t>
      </w:r>
      <w:r>
        <w:rPr>
          <w:rFonts w:ascii="Times New Roman" w:hAnsi="Times New Roman" w:cs="Times New Roman"/>
          <w:sz w:val="28"/>
          <w:szCs w:val="28"/>
        </w:rPr>
        <w:t xml:space="preserve">электропоезда </w:t>
      </w:r>
      <w:r w:rsidR="004810D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Иволга</w:t>
      </w:r>
      <w:r w:rsidR="004810D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покидания станции необорудованной турникетами.</w:t>
      </w:r>
    </w:p>
    <w:p w:rsidR="00E53FF6" w:rsidRDefault="00E53F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E53FF6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:rsidR="00E53FF6" w:rsidRDefault="00C56D0C">
      <w:pPr>
        <w:pStyle w:val="a7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lastRenderedPageBreak/>
        <w:t xml:space="preserve">6. Пример схемы алгоритма, составленной в </w:t>
      </w:r>
      <w:r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val="en-US" w:eastAsia="ru-RU"/>
        </w:rPr>
        <w:t>IO</w:t>
      </w:r>
    </w:p>
    <w:p w:rsidR="00E53FF6" w:rsidRDefault="00C56D0C">
      <w:pPr>
        <w:jc w:val="center"/>
        <w:rPr>
          <w:rFonts w:ascii="SimSun" w:eastAsia="SimSun" w:hAnsi="SimSun" w:cs="SimSun"/>
          <w:sz w:val="24"/>
          <w:szCs w:val="24"/>
          <w:lang w:val="en-US" w:eastAsia="zh-CN" w:bidi="ar"/>
        </w:rPr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>
            <wp:extent cx="4528820" cy="7762240"/>
            <wp:effectExtent l="0" t="0" r="508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776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FF6" w:rsidRDefault="00C56D0C">
      <w:pPr>
        <w:jc w:val="center"/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Рисунок 2 – Схема алгоритма аренды автомобиля, </w:t>
      </w:r>
      <w:proofErr w:type="spellStart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отрисованная</w:t>
      </w:r>
      <w:proofErr w:type="spellEnd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в векторном редакторе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IO</w:t>
      </w:r>
    </w:p>
    <w:p w:rsidR="00E53FF6" w:rsidRDefault="00E53F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алгоритма, представленного на Рисунке 2: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</w:t>
      </w:r>
      <w:r>
        <w:rPr>
          <w:rFonts w:ascii="Times New Roman" w:hAnsi="Times New Roman" w:cs="Times New Roman"/>
          <w:sz w:val="28"/>
          <w:szCs w:val="28"/>
        </w:rPr>
        <w:t xml:space="preserve"> дверей электропоезда, после того как двери открылись переходим к 3 блоку.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блоку номер 4.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4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нужно определить, есть ли на стан</w:t>
      </w:r>
      <w:r>
        <w:rPr>
          <w:rFonts w:ascii="Times New Roman" w:hAnsi="Times New Roman" w:cs="Times New Roman"/>
          <w:sz w:val="28"/>
          <w:szCs w:val="28"/>
        </w:rPr>
        <w:t>ции турникеты, после этого переходим к блоку 5.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 блоке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ascii="Times New Roman" w:eastAsia="SimSun" w:hAnsi="Times New Roman" w:cs="Times New Roman"/>
          <w:sz w:val="28"/>
          <w:szCs w:val="28"/>
        </w:rPr>
        <w:t>уточняется, имеется ли у человека доступ к мобильному Интернету. Если мобильный Интернет доступен, необходимо перейти к блоку 6</w:t>
      </w:r>
      <w:r>
        <w:rPr>
          <w:rFonts w:ascii="Times New Roman" w:eastAsia="SimSun" w:hAnsi="Times New Roman" w:cs="Times New Roman"/>
          <w:sz w:val="28"/>
          <w:szCs w:val="28"/>
        </w:rPr>
        <w:t>, е</w:t>
      </w:r>
      <w:r>
        <w:rPr>
          <w:rFonts w:ascii="Times New Roman" w:eastAsia="SimSun" w:hAnsi="Times New Roman" w:cs="Times New Roman"/>
          <w:sz w:val="28"/>
          <w:szCs w:val="28"/>
        </w:rPr>
        <w:t>сли же доступа нет, следует перейти к блоку 7.</w:t>
      </w:r>
    </w:p>
    <w:p w:rsidR="00E53FF6" w:rsidRPr="004810D8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блоке 6 </w:t>
      </w:r>
      <w:r w:rsidRPr="004810D8">
        <w:rPr>
          <w:color w:val="000000" w:themeColor="text1"/>
          <w:sz w:val="28"/>
          <w:szCs w:val="28"/>
        </w:rPr>
        <w:t>–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показан</w:t>
      </w:r>
      <w:r w:rsidR="004810D8"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о,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есть ли на станции турникеты можно 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воспользоваться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мобильн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ым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Яндекс.Транспорт</w:t>
      </w:r>
      <w:proofErr w:type="spellEnd"/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(при наличии мобильного </w:t>
      </w:r>
      <w:r w:rsidR="004810D8"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нтернета), после этого переходим к 8 блоку.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при отсутствии мобильного интернета определить есть ли на станции турникеты можно, узнав у сотрудников станции, после этого переходим к блоку 8.</w:t>
      </w:r>
    </w:p>
    <w:p w:rsidR="00E53FF6" w:rsidRPr="004810D8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блоке 8 </w:t>
      </w:r>
      <w:r w:rsidRPr="004810D8">
        <w:rPr>
          <w:color w:val="000000" w:themeColor="text1"/>
          <w:sz w:val="28"/>
          <w:szCs w:val="28"/>
        </w:rPr>
        <w:t>–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показано 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, что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определить</w:t>
      </w:r>
      <w:r w:rsidR="004810D8"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выйти с платформы, после этого переходим к бло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ку 9.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 блоке 9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ascii="Times New Roman" w:eastAsia="SimSun" w:hAnsi="Times New Roman" w:cs="Times New Roman"/>
          <w:sz w:val="28"/>
          <w:szCs w:val="28"/>
        </w:rPr>
        <w:t xml:space="preserve"> указано, что для выхода с платформы необходимо следовать указателям, размещённым на стенах</w:t>
      </w:r>
      <w:r>
        <w:rPr>
          <w:rFonts w:ascii="Times New Roman" w:eastAsia="SimSun" w:hAnsi="Times New Roman" w:cs="Times New Roman"/>
          <w:sz w:val="28"/>
          <w:szCs w:val="28"/>
        </w:rPr>
        <w:t>, п</w:t>
      </w:r>
      <w:r>
        <w:rPr>
          <w:rFonts w:ascii="Times New Roman" w:eastAsia="SimSun" w:hAnsi="Times New Roman" w:cs="Times New Roman"/>
          <w:sz w:val="28"/>
          <w:szCs w:val="28"/>
        </w:rPr>
        <w:t>осле этого можно переходить к следующему этапу, описанному в блоке 10.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 блоке 10</w:t>
      </w:r>
      <w:r w:rsidRPr="004810D8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ascii="Times New Roman" w:eastAsia="SimSun" w:hAnsi="Times New Roman" w:cs="Times New Roman"/>
          <w:sz w:val="28"/>
          <w:szCs w:val="28"/>
        </w:rPr>
        <w:t xml:space="preserve"> указано, что перед выходом с платформы необходимо подтвердит</w:t>
      </w:r>
      <w:r>
        <w:rPr>
          <w:rFonts w:ascii="Times New Roman" w:eastAsia="SimSun" w:hAnsi="Times New Roman" w:cs="Times New Roman"/>
          <w:sz w:val="28"/>
          <w:szCs w:val="28"/>
        </w:rPr>
        <w:t>ь свой билет с помощью электронных турникетов, которые чаще всего расположены в конце платформы</w:t>
      </w:r>
      <w:r>
        <w:rPr>
          <w:rFonts w:ascii="Times New Roman" w:eastAsia="SimSun" w:hAnsi="Times New Roman" w:cs="Times New Roman"/>
          <w:sz w:val="28"/>
          <w:szCs w:val="28"/>
        </w:rPr>
        <w:t>, п</w:t>
      </w:r>
      <w:r>
        <w:rPr>
          <w:rFonts w:ascii="Times New Roman" w:eastAsia="SimSun" w:hAnsi="Times New Roman" w:cs="Times New Roman"/>
          <w:sz w:val="28"/>
          <w:szCs w:val="28"/>
        </w:rPr>
        <w:t>осле выполнения этого действия можно переходить к этапу, описанному в блоке 11</w:t>
      </w:r>
      <w:r>
        <w:rPr>
          <w:rFonts w:ascii="SimSun" w:eastAsia="SimSun" w:hAnsi="SimSun" w:cs="SimSun"/>
          <w:sz w:val="24"/>
          <w:szCs w:val="24"/>
        </w:rPr>
        <w:t>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:rsidR="00E53FF6" w:rsidRDefault="00C56D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</w:t>
      </w:r>
      <w:r w:rsidR="004810D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Иволга</w:t>
      </w:r>
      <w:r w:rsidR="004810D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покидания станции необорудованной турникетами.</w:t>
      </w:r>
    </w:p>
    <w:p w:rsidR="004810D8" w:rsidRPr="004810D8" w:rsidRDefault="004810D8">
      <w:pPr>
        <w:spacing w:after="0" w:line="360" w:lineRule="auto"/>
        <w:ind w:left="2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3FF6" w:rsidRPr="004810D8" w:rsidRDefault="00C56D0C" w:rsidP="004810D8">
      <w:pPr>
        <w:spacing w:after="0" w:line="360" w:lineRule="auto"/>
        <w:ind w:left="220" w:firstLine="48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1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4810D8" w:rsidRPr="00481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81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</w:t>
      </w:r>
      <w:r w:rsidRPr="00481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</w:t>
      </w:r>
    </w:p>
    <w:p w:rsidR="00E53FF6" w:rsidRPr="004810D8" w:rsidRDefault="00C56D0C" w:rsidP="004810D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ыло изуче</w:t>
      </w:r>
      <w:r w:rsidR="004810D8"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но последовательное составление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отчётности </w:t>
      </w:r>
      <w:r w:rsidR="004810D8"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по выполненным задачам, а также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графические редакторы «</w:t>
      </w:r>
      <w:r w:rsidRPr="004810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Draw</w:t>
      </w:r>
      <w:r w:rsidRPr="004810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4810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IO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r w:rsidRPr="004810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Microsoft</w:t>
      </w:r>
      <w:r w:rsidRPr="004810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4810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Visio</w:t>
      </w:r>
      <w:r w:rsidRPr="004810D8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E53FF6" w:rsidRDefault="00E53F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3FF6" w:rsidRDefault="00E53FF6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E53FF6">
      <w:footerReference w:type="default" r:id="rId9"/>
      <w:pgSz w:w="11906" w:h="16838"/>
      <w:pgMar w:top="1134" w:right="850" w:bottom="85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D0C" w:rsidRDefault="00C56D0C">
      <w:pPr>
        <w:spacing w:line="240" w:lineRule="auto"/>
      </w:pPr>
      <w:r>
        <w:separator/>
      </w:r>
    </w:p>
  </w:endnote>
  <w:endnote w:type="continuationSeparator" w:id="0">
    <w:p w:rsidR="00C56D0C" w:rsidRDefault="00C56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FF6" w:rsidRDefault="00E53FF6"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D0C" w:rsidRDefault="00C56D0C">
      <w:pPr>
        <w:spacing w:after="0"/>
      </w:pPr>
      <w:r>
        <w:separator/>
      </w:r>
    </w:p>
  </w:footnote>
  <w:footnote w:type="continuationSeparator" w:id="0">
    <w:p w:rsidR="00C56D0C" w:rsidRDefault="00C56D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F7197"/>
    <w:multiLevelType w:val="singleLevel"/>
    <w:tmpl w:val="4BBF71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8C75E2E"/>
    <w:multiLevelType w:val="multilevel"/>
    <w:tmpl w:val="68C75E2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BD909F"/>
    <w:multiLevelType w:val="singleLevel"/>
    <w:tmpl w:val="72BD909F"/>
    <w:lvl w:ilvl="0">
      <w:start w:val="5"/>
      <w:numFmt w:val="decimal"/>
      <w:suff w:val="space"/>
      <w:lvlText w:val="%1."/>
      <w:lvlJc w:val="left"/>
      <w:pPr>
        <w:ind w:left="2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1417F0"/>
    <w:rsid w:val="002D2219"/>
    <w:rsid w:val="0039529C"/>
    <w:rsid w:val="00417131"/>
    <w:rsid w:val="004810D8"/>
    <w:rsid w:val="005153D8"/>
    <w:rsid w:val="00584545"/>
    <w:rsid w:val="006235D2"/>
    <w:rsid w:val="006920E7"/>
    <w:rsid w:val="00752B03"/>
    <w:rsid w:val="0077386C"/>
    <w:rsid w:val="007A270E"/>
    <w:rsid w:val="00854101"/>
    <w:rsid w:val="008B07A1"/>
    <w:rsid w:val="008E6780"/>
    <w:rsid w:val="008F2A40"/>
    <w:rsid w:val="009572AC"/>
    <w:rsid w:val="009B03A5"/>
    <w:rsid w:val="009E3F7E"/>
    <w:rsid w:val="00A622B8"/>
    <w:rsid w:val="00AB1D97"/>
    <w:rsid w:val="00B8340F"/>
    <w:rsid w:val="00BD4137"/>
    <w:rsid w:val="00BE6BBE"/>
    <w:rsid w:val="00C30637"/>
    <w:rsid w:val="00C45155"/>
    <w:rsid w:val="00C56D0C"/>
    <w:rsid w:val="00CB6DC0"/>
    <w:rsid w:val="00D26FD7"/>
    <w:rsid w:val="00D5297C"/>
    <w:rsid w:val="00D85576"/>
    <w:rsid w:val="00E53FF6"/>
    <w:rsid w:val="00EB0DCA"/>
    <w:rsid w:val="00EF64B5"/>
    <w:rsid w:val="00F4376F"/>
    <w:rsid w:val="00FB4E90"/>
    <w:rsid w:val="0B013AE3"/>
    <w:rsid w:val="15075149"/>
    <w:rsid w:val="1C173695"/>
    <w:rsid w:val="1D466609"/>
    <w:rsid w:val="1E504EA3"/>
    <w:rsid w:val="2B4D286C"/>
    <w:rsid w:val="40295B16"/>
    <w:rsid w:val="469A52F5"/>
    <w:rsid w:val="52A70474"/>
    <w:rsid w:val="65BE15B6"/>
    <w:rsid w:val="711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4AA5"/>
  <w15:docId w15:val="{6842376F-79BB-429D-B7B3-8E475E89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Strong"/>
    <w:basedOn w:val="a0"/>
    <w:autoRedefine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a8">
    <w:name w:val="annotation text"/>
    <w:basedOn w:val="a"/>
    <w:link w:val="a9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paragraph" w:styleId="ac">
    <w:name w:val="header"/>
    <w:basedOn w:val="a"/>
    <w:link w:val="ad"/>
    <w:autoRedefine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link w:val="af"/>
    <w:autoRedefine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"/>
    <w:uiPriority w:val="99"/>
    <w:unhideWhenUsed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autoRedefine/>
    <w:uiPriority w:val="99"/>
    <w:qFormat/>
  </w:style>
  <w:style w:type="character" w:customStyle="1" w:styleId="af">
    <w:name w:val="Нижний колонтитул Знак"/>
    <w:basedOn w:val="a0"/>
    <w:link w:val="ae"/>
    <w:autoRedefine/>
    <w:uiPriority w:val="99"/>
    <w:qFormat/>
  </w:style>
  <w:style w:type="character" w:customStyle="1" w:styleId="a9">
    <w:name w:val="Текст примечания Знак"/>
    <w:basedOn w:val="a0"/>
    <w:link w:val="a8"/>
    <w:uiPriority w:val="99"/>
    <w:semiHidden/>
    <w:qFormat/>
    <w:rPr>
      <w:lang w:eastAsia="en-US"/>
    </w:rPr>
  </w:style>
  <w:style w:type="character" w:customStyle="1" w:styleId="ab">
    <w:name w:val="Тема примечания Знак"/>
    <w:basedOn w:val="a9"/>
    <w:link w:val="aa"/>
    <w:uiPriority w:val="99"/>
    <w:semiHidden/>
    <w:qFormat/>
    <w:rPr>
      <w:b/>
      <w:bCs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1390</Words>
  <Characters>7926</Characters>
  <Application>Microsoft Office Word</Application>
  <DocSecurity>0</DocSecurity>
  <Lines>66</Lines>
  <Paragraphs>18</Paragraphs>
  <ScaleCrop>false</ScaleCrop>
  <Company>RUT</Company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8</cp:revision>
  <dcterms:created xsi:type="dcterms:W3CDTF">2024-10-11T11:34:00Z</dcterms:created>
  <dcterms:modified xsi:type="dcterms:W3CDTF">2024-12-02T17:54:00Z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50D155A195A14DD092DB1B15592D0FD2_13</vt:lpwstr>
  </property>
</Properties>
</file>