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D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19.10.2024</w:t>
      </w:r>
    </w:p>
    <w:p w14:paraId="5F19F0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F4FD0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>
      <w:pPr>
        <w:rPr>
          <w:rFonts w:ascii="Times New Roman" w:hAnsi="Times New Roman" w:cs="Times New Roman"/>
          <w:sz w:val="28"/>
          <w:szCs w:val="28"/>
        </w:rPr>
      </w:pPr>
    </w:p>
    <w:p w14:paraId="54645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>
      <w:pPr>
        <w:numPr>
          <w:ilvl w:val="0"/>
          <w:numId w:val="1"/>
        </w:numPr>
        <w:tabs>
          <w:tab w:val="left" w:pos="993"/>
          <w:tab w:val="clear" w:pos="312"/>
        </w:tabs>
        <w:spacing w:after="0" w:line="360" w:lineRule="auto"/>
        <w:ind w:left="708"/>
        <w:rPr>
          <w:rStyle w:val="4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Style w:val="4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>
      <w:pPr>
        <w:spacing w:after="0" w:line="360" w:lineRule="auto"/>
        <w:ind w:firstLine="708"/>
        <w:jc w:val="both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EAD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Формулировка задачи</w:t>
      </w:r>
    </w:p>
    <w:p w14:paraId="2C6C0BE3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14:paraId="59526480">
      <w:pPr>
        <w:pStyle w:val="12"/>
        <w:ind w:firstLine="708"/>
        <w:jc w:val="both"/>
        <w:rPr>
          <w:sz w:val="28"/>
          <w:szCs w:val="28"/>
        </w:rPr>
      </w:pPr>
    </w:p>
    <w:p w14:paraId="4810CF8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14:paraId="47F5E2CE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4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>
      <w:pPr>
        <w:pStyle w:val="12"/>
        <w:rPr>
          <w:b/>
          <w:sz w:val="28"/>
          <w:szCs w:val="28"/>
        </w:rPr>
      </w:pPr>
    </w:p>
    <w:p w14:paraId="1BD6D8D1">
      <w:pPr>
        <w:pStyle w:val="12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ситуации</w:t>
      </w:r>
    </w:p>
    <w:p w14:paraId="1C48917C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>
      <w:pPr>
        <w:spacing w:after="0" w:line="360" w:lineRule="auto"/>
        <w:ind w:left="720" w:firstLine="27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1.2. После открытия дверей следует выйти из вагона на платформу станции.</w:t>
      </w:r>
    </w:p>
    <w:p w14:paraId="29591CF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14:paraId="5AB897AD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 w14:paraId="690720B2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3.1.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3.2. Обычно станции, не оборудованные турникетами, имеют более свободный доступ с платформы на прилегающие территории.</w:t>
      </w:r>
    </w:p>
    <w:p w14:paraId="689CFD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4.1. 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4.2. 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 w14:paraId="063FAEB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5.1. 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 w14:paraId="180E41E9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5.2. 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6.1. 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6.2. Если же контроля нет, пассажир просто покидает станцию.</w:t>
      </w:r>
    </w:p>
    <w:p w14:paraId="04D5F8E2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77C9131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FAEBFC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9F4870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BEDB30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BE66E59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C4DFE9E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2E307BF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687AA2D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30F7EC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3851FAE1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Схема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 w14:paraId="6CE949E1"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7075" cy="8373745"/>
            <wp:effectExtent l="0" t="0" r="15875" b="0"/>
            <wp:docPr id="1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4006" t="767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837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A3611E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</w:p>
    <w:p w14:paraId="58C3A7C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D5021C9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1:</w:t>
      </w:r>
    </w:p>
    <w:p w14:paraId="162D0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5930C4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EED08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5978EE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определить, есть ли на станции турникеты, после этого переходим к блоку 5.</w:t>
      </w:r>
    </w:p>
    <w:p w14:paraId="11601BF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блоке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</w:rPr>
        <w:t>уточняется, имеется ли у человека доступ к мобильному Интернету. Если мобильный Интернет доступен, необходимо перейти к блоку 6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е</w:t>
      </w:r>
      <w:r>
        <w:rPr>
          <w:rFonts w:hint="default" w:ascii="Times New Roman" w:hAnsi="Times New Roman" w:eastAsia="SimSun" w:cs="Times New Roman"/>
          <w:sz w:val="28"/>
          <w:szCs w:val="28"/>
        </w:rPr>
        <w:t>сли же доступа нет, следует перейти к блоку 7.</w:t>
      </w:r>
    </w:p>
    <w:p w14:paraId="4EE83B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блоке 6 </w:t>
      </w:r>
      <w:r>
        <w:rPr>
          <w:color w:val="FF0000"/>
          <w:sz w:val="28"/>
          <w:szCs w:val="28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чтобы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определить есть ли на станции турникеты можно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воспользоваться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мобильн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ым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«Яндекс.Транспорт» (при наличии мобильного интернета), после этого переходим к 8 блоку.</w:t>
      </w:r>
    </w:p>
    <w:p w14:paraId="2940E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отсутствии мобильного интернета определить есть ли на станции турникеты можно, узнав у сотрудников станции, после этого переходим к блоку 8.</w:t>
      </w:r>
    </w:p>
    <w:p w14:paraId="348F8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блоке 8 </w:t>
      </w:r>
      <w:r>
        <w:rPr>
          <w:color w:val="FF0000"/>
          <w:sz w:val="28"/>
          <w:szCs w:val="28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показано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то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, что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нужно определить как выйти с платформы, после этого переходим к блоку 9.</w:t>
      </w:r>
    </w:p>
    <w:p w14:paraId="27EE11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блоке 9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указано, что для выхода с платформы необходимо следовать указателям, размещённым на стенах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п</w:t>
      </w:r>
      <w:r>
        <w:rPr>
          <w:rFonts w:hint="default" w:ascii="Times New Roman" w:hAnsi="Times New Roman" w:eastAsia="SimSun" w:cs="Times New Roman"/>
          <w:sz w:val="28"/>
          <w:szCs w:val="28"/>
        </w:rPr>
        <w:t>осле этого можно переходить к следующему этапу, описанному в блоке 10.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B1DE3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блоке 10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указано, что перед выходом с платформы необходимо подтвердить свой билет с помощью электронных турникетов, которые чаще всего расположены в конце платформы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п</w:t>
      </w:r>
      <w:r>
        <w:rPr>
          <w:rFonts w:hint="default" w:ascii="Times New Roman" w:hAnsi="Times New Roman" w:eastAsia="SimSun" w:cs="Times New Roman"/>
          <w:sz w:val="28"/>
          <w:szCs w:val="28"/>
        </w:rPr>
        <w:t>осле выполнения этого действия можно переходить к этапу, описанному в блоке 11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BB687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29ABA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турникетами.</w:t>
      </w:r>
    </w:p>
    <w:p w14:paraId="1267C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1EA9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FFB6F5C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DDE6DEF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9E52CD5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1DAD1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FADC31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E1D98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6316F10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8DF8A6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9E42BE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CF341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89C151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D528077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AF32E1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7E92E7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2901202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75F3E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B53D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0F9FBE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9615CC9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5BB3F6E">
      <w:pP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3EF17B6">
      <w:pP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B4247D4">
      <w:pP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7D7C0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94C406F">
      <w:pPr>
        <w:pStyle w:val="7"/>
        <w:spacing w:after="0" w:line="360" w:lineRule="auto"/>
        <w:jc w:val="both"/>
        <w:rPr>
          <w:rFonts w:ascii="Times New Roman" w:hAnsi="Times New Roman" w:eastAsia="SimSun" w:cs="Times New Roman"/>
          <w:sz w:val="28"/>
          <w:szCs w:val="28"/>
          <w:lang w:eastAsia="zh-CN" w:bidi="ar"/>
        </w:rPr>
      </w:pPr>
      <w: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  <w:t xml:space="preserve">6. Пример схемы алгоритма, составленной в 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2ADBAC52">
      <w:pPr>
        <w:jc w:val="center"/>
        <w:rPr>
          <w:rFonts w:ascii="SimSun" w:hAnsi="SimSun" w:eastAsia="SimSun" w:cs="SimSun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  <w:lang w:eastAsia="ru-RU"/>
        </w:rPr>
        <w:drawing>
          <wp:inline distT="0" distB="0" distL="114300" distR="114300">
            <wp:extent cx="4528820" cy="7762240"/>
            <wp:effectExtent l="0" t="0" r="508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776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>
      <w:pPr>
        <w:jc w:val="center"/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14:paraId="626F670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D2CB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2:</w:t>
      </w:r>
    </w:p>
    <w:p w14:paraId="701CB3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7294EA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6EA79B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080912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определить, есть ли на станции турникеты, после этого переходим к блоку 5.</w:t>
      </w:r>
    </w:p>
    <w:p w14:paraId="6F768B8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блоке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</w:rPr>
        <w:t>уточняется, имеется ли у человека доступ к мобильному Интернету. Если мобильный Интернет доступен, необходимо перейти к блоку 6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е</w:t>
      </w:r>
      <w:r>
        <w:rPr>
          <w:rFonts w:hint="default" w:ascii="Times New Roman" w:hAnsi="Times New Roman" w:eastAsia="SimSun" w:cs="Times New Roman"/>
          <w:sz w:val="28"/>
          <w:szCs w:val="28"/>
        </w:rPr>
        <w:t>сли же доступа нет, следует перейти к блоку 7.</w:t>
      </w:r>
    </w:p>
    <w:p w14:paraId="5DCE599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блоке 6 </w:t>
      </w:r>
      <w:r>
        <w:rPr>
          <w:color w:val="FF0000"/>
          <w:sz w:val="28"/>
          <w:szCs w:val="28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чтобы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определить есть ли на станции турникеты можно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воспользоваться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мобильн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ым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«Яндекс.Транспорт» (при наличии мобильного интернета), после этого переходим к 8 блоку.</w:t>
      </w:r>
    </w:p>
    <w:p w14:paraId="415334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отсутствии мобильного интернета определить есть ли на станции турникеты можно, узнав у сотрудников станции, после этого переходим к блоку 8.</w:t>
      </w:r>
    </w:p>
    <w:p w14:paraId="2744FE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блоке 8 </w:t>
      </w:r>
      <w:r>
        <w:rPr>
          <w:color w:val="FF0000"/>
          <w:sz w:val="28"/>
          <w:szCs w:val="28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показано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то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, что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нужно определить как выйти с платформы, после этого переходим к блоку 9.</w:t>
      </w:r>
    </w:p>
    <w:p w14:paraId="7322CE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блоке 9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указано, что для выхода с платформы необходимо следовать указателям, размещённым на стенах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п</w:t>
      </w:r>
      <w:r>
        <w:rPr>
          <w:rFonts w:hint="default" w:ascii="Times New Roman" w:hAnsi="Times New Roman" w:eastAsia="SimSun" w:cs="Times New Roman"/>
          <w:sz w:val="28"/>
          <w:szCs w:val="28"/>
        </w:rPr>
        <w:t>осле этого можно переходить к следующему этапу, описанному в блоке 10.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5B2690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блоке 10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указано, что перед выходом с платформы необходимо подтвердить свой билет с помощью электронных турникетов, которые чаще всего расположены в конце платформы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п</w:t>
      </w:r>
      <w:r>
        <w:rPr>
          <w:rFonts w:hint="default" w:ascii="Times New Roman" w:hAnsi="Times New Roman" w:eastAsia="SimSun" w:cs="Times New Roman"/>
          <w:sz w:val="28"/>
          <w:szCs w:val="28"/>
        </w:rPr>
        <w:t>осле выполнения этого действия можно переходить к этапу, описанному в блоке 11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0E9C1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5B74286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турникетами.</w:t>
      </w:r>
      <w:bookmarkStart w:id="0" w:name="_GoBack"/>
      <w:bookmarkEnd w:id="0"/>
    </w:p>
    <w:p w14:paraId="0A510ECC">
      <w:pPr>
        <w:spacing w:after="0" w:line="360" w:lineRule="auto"/>
        <w:ind w:left="2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7.Вывод</w:t>
      </w:r>
    </w:p>
    <w:p w14:paraId="6570DC1E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Было изучено последовательное составление  отчётности по выполненным задачам, а также  графические редакторы «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color w:val="FF0000"/>
          <w:sz w:val="28"/>
          <w:szCs w:val="28"/>
        </w:rPr>
        <w:t>» и «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14:paraId="0CC29F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>
      <w:footerReference r:id="rId5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vignon Pro">
    <w:panose1 w:val="02000503040000020004"/>
    <w:charset w:val="00"/>
    <w:family w:val="auto"/>
    <w:pitch w:val="default"/>
    <w:sig w:usb0="A000006F" w:usb1="500078BB" w:usb2="00000000" w:usb3="00000000" w:csb0="20000093" w:csb1="4D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ranklin Gothic Pro Medium">
    <w:panose1 w:val="02000603040000020004"/>
    <w:charset w:val="00"/>
    <w:family w:val="auto"/>
    <w:pitch w:val="default"/>
    <w:sig w:usb0="A000006F" w:usb1="500078BB" w:usb2="00000000" w:usb3="00000000" w:csb0="20000093" w:csb1="4D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lasgow Light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5538D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F7197"/>
    <w:multiLevelType w:val="singleLevel"/>
    <w:tmpl w:val="4BBF7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C75E2E"/>
    <w:multiLevelType w:val="multilevel"/>
    <w:tmpl w:val="68C75E2E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2BD909F"/>
    <w:multiLevelType w:val="singleLevel"/>
    <w:tmpl w:val="72BD909F"/>
    <w:lvl w:ilvl="0" w:tentative="0">
      <w:start w:val="5"/>
      <w:numFmt w:val="decimal"/>
      <w:suff w:val="space"/>
      <w:lvlText w:val="%1."/>
      <w:lvlJc w:val="left"/>
      <w:pPr>
        <w:ind w:left="2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A622B8"/>
    <w:rsid w:val="00AB1D97"/>
    <w:rsid w:val="00B8340F"/>
    <w:rsid w:val="00BD4137"/>
    <w:rsid w:val="00BE6BBE"/>
    <w:rsid w:val="00C30637"/>
    <w:rsid w:val="00C45155"/>
    <w:rsid w:val="00CB6DC0"/>
    <w:rsid w:val="00D26FD7"/>
    <w:rsid w:val="00D5297C"/>
    <w:rsid w:val="00D85576"/>
    <w:rsid w:val="00EB0DCA"/>
    <w:rsid w:val="00EF64B5"/>
    <w:rsid w:val="00F4376F"/>
    <w:rsid w:val="00FB4E90"/>
    <w:rsid w:val="0B013AE3"/>
    <w:rsid w:val="15075149"/>
    <w:rsid w:val="1C173695"/>
    <w:rsid w:val="1D466609"/>
    <w:rsid w:val="1E504EA3"/>
    <w:rsid w:val="2B4D286C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Strong"/>
    <w:basedOn w:val="2"/>
    <w:autoRedefine/>
    <w:qFormat/>
    <w:uiPriority w:val="22"/>
    <w:rPr>
      <w:b/>
      <w:bCs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8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qFormat/>
    <w:uiPriority w:val="99"/>
    <w:pPr>
      <w:spacing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2"/>
    <w:link w:val="10"/>
    <w:autoRedefine/>
    <w:qFormat/>
    <w:uiPriority w:val="99"/>
  </w:style>
  <w:style w:type="character" w:customStyle="1" w:styleId="15">
    <w:name w:val="Нижний колонтитул Знак"/>
    <w:basedOn w:val="2"/>
    <w:link w:val="11"/>
    <w:autoRedefine/>
    <w:qFormat/>
    <w:uiPriority w:val="99"/>
  </w:style>
  <w:style w:type="character" w:customStyle="1" w:styleId="16">
    <w:name w:val="Текст примечания Знак"/>
    <w:basedOn w:val="2"/>
    <w:link w:val="8"/>
    <w:semiHidden/>
    <w:qFormat/>
    <w:uiPriority w:val="99"/>
    <w:rPr>
      <w:lang w:eastAsia="en-US"/>
    </w:rPr>
  </w:style>
  <w:style w:type="character" w:customStyle="1" w:styleId="17">
    <w:name w:val="Тема примечания Знак"/>
    <w:basedOn w:val="16"/>
    <w:link w:val="9"/>
    <w:semiHidden/>
    <w:qFormat/>
    <w:uiPriority w:val="99"/>
    <w:rPr>
      <w:b/>
      <w:bCs/>
      <w:lang w:eastAsia="en-US"/>
    </w:rPr>
  </w:style>
  <w:style w:type="character" w:customStyle="1" w:styleId="18">
    <w:name w:val="Текст выноски Знак"/>
    <w:basedOn w:val="2"/>
    <w:link w:val="6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RUT</Company>
  <Pages>10</Pages>
  <Words>1357</Words>
  <Characters>7736</Characters>
  <Lines>64</Lines>
  <Paragraphs>18</Paragraphs>
  <TotalTime>32</TotalTime>
  <ScaleCrop>false</ScaleCrop>
  <LinksUpToDate>false</LinksUpToDate>
  <CharactersWithSpaces>9075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2024-12-02T17:29:35Z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50D155A195A14DD092DB1B15592D0FD2_13</vt:lpwstr>
  </property>
</Properties>
</file>