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75" w:leftChars="125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C3CCB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switch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case</w:t>
      </w:r>
      <w:r>
        <w:rPr>
          <w:rFonts w:hint="default"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TryPars</w:t>
      </w:r>
      <w:r>
        <w:rPr>
          <w:rFonts w:hint="default" w:ascii="Times New Roman" w:hAnsi="Times New Roman" w:cs="Times New Roman"/>
          <w:sz w:val="28"/>
          <w:szCs w:val="28"/>
        </w:rPr>
        <w:t xml:space="preserve">».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rFonts w:hint="default" w:ascii="Times New Roman" w:hAnsi="Times New Roman" w:cs="Times New Roman"/>
          <w:b/>
          <w:position w:val="-6"/>
          <w:sz w:val="28"/>
          <w:szCs w:val="28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8"/>
          <w:szCs w:val="28"/>
        </w:rPr>
        <w:t>.</w:t>
      </w:r>
    </w:p>
    <w:p w14:paraId="5F13B8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 w14:paraId="3F6FC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5FC19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 w14:paraId="3B321B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 w14:paraId="29A877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 w14:paraId="2895EB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 w14:paraId="35F038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 w14:paraId="78A31A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</w:pPr>
    </w:p>
    <w:p w14:paraId="090626C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20BA7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6605" cy="6859270"/>
            <wp:effectExtent l="0" t="0" r="10795" b="17780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685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5E4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</w:pPr>
    </w:p>
    <w:p w14:paraId="5E3F97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лок схемы алгоритма</w:t>
      </w:r>
    </w:p>
    <w:p w14:paraId="25B10C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DA0E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34FA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07B44B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5DF24882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03E252AC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43C4E9D3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5A70139A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65B5023C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48AAAB1C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2C9347C2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42BB9156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68094296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272C5371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009DA9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BCDB7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E07E9E1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CF154D8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using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System;</w:t>
      </w:r>
    </w:p>
    <w:p w14:paraId="323170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using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System.Diagnostics;</w:t>
      </w:r>
    </w:p>
    <w:p w14:paraId="72220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namespace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Zadanie6</w:t>
      </w:r>
    </w:p>
    <w:p w14:paraId="169922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{</w:t>
      </w:r>
    </w:p>
    <w:p w14:paraId="64B3C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class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Program</w:t>
      </w:r>
    </w:p>
    <w:p w14:paraId="5D8DD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{</w:t>
      </w:r>
    </w:p>
    <w:p w14:paraId="36601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static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void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Main()</w:t>
      </w:r>
    </w:p>
    <w:p w14:paraId="599FF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{</w:t>
      </w:r>
    </w:p>
    <w:p w14:paraId="7CB5F4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string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RomanNumeral;</w:t>
      </w:r>
    </w:p>
    <w:p w14:paraId="7D5052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190"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.WriteLine(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C90FB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RomanNumeral =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.ReadLine();</w:t>
      </w:r>
    </w:p>
    <w:p w14:paraId="42C96B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switch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(RomanNumeral)</w:t>
      </w:r>
    </w:p>
    <w:p w14:paraId="7020A3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cs="Arial Narrow"/>
          <w:sz w:val="24"/>
          <w:szCs w:val="24"/>
          <w:lang w:val="en-US" w:eastAsia="ru-RU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{</w:t>
      </w:r>
    </w:p>
    <w:p w14:paraId="5363B0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cs="Arial Narrow"/>
          <w:sz w:val="24"/>
          <w:szCs w:val="24"/>
          <w:lang w:val="en-US" w:eastAsia="ru-RU"/>
        </w:rPr>
        <w:t xml:space="preserve">       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"XII"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189B8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"Север"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0F2DA7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3C98FE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"III"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6AE4B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"Восток"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BB4E6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6C3D14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"VI"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286D6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"Юг"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6329ED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2CC3A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"IX"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41E57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"Запад"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3FA08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1B156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4BCAEC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"Север-Северо-Восток"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DC18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28043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"II"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557CAF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"Северо-Восток"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E5F45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265896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"IV"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64B67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"Юго-Восток"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055D51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1C5E4D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</w:p>
    <w:p w14:paraId="6B396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"V"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59CC7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"Юг-Юго-Восток"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1B84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353674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"VII"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773BF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"Юг-Юго-Запад"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630AE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693F7A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"VIII"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2449C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"Юго-Запад"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0E4CD6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478525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"X"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7C6B0D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"Северо-Запад"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28B87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5E0EA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case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"XI"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4DECE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"Север-Северо-Запад"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42E15B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77885D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default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:</w:t>
      </w:r>
    </w:p>
    <w:p w14:paraId="2D05B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.Write(</w:t>
      </w:r>
      <w:r>
        <w:rPr>
          <w:rFonts w:hint="default" w:ascii="Arial Narrow" w:hAnsi="Arial Narrow" w:eastAsia="Cascadia Mono" w:cs="Arial Narrow"/>
          <w:color w:val="A31515"/>
          <w:sz w:val="24"/>
          <w:szCs w:val="24"/>
          <w:highlight w:val="white"/>
        </w:rPr>
        <w:t>"Неверный символ"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54984B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break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;</w:t>
      </w:r>
    </w:p>
    <w:p w14:paraId="3593FA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}</w:t>
      </w:r>
    </w:p>
    <w:p w14:paraId="2D2A6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Arial Narrow" w:hAnsi="Arial Narrow" w:eastAsia="Cascadia Mono" w:cs="Arial Narrow"/>
          <w:color w:val="2B91AF"/>
          <w:sz w:val="24"/>
          <w:szCs w:val="24"/>
          <w:highlight w:val="white"/>
        </w:rPr>
        <w:t>Console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.ReadKey(</w:t>
      </w:r>
      <w:r>
        <w:rPr>
          <w:rFonts w:hint="default" w:ascii="Arial Narrow" w:hAnsi="Arial Narrow" w:eastAsia="Cascadia Mono" w:cs="Arial Narrow"/>
          <w:color w:val="0000FF"/>
          <w:sz w:val="24"/>
          <w:szCs w:val="24"/>
          <w:highlight w:val="white"/>
        </w:rPr>
        <w:t>true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);</w:t>
      </w:r>
    </w:p>
    <w:p w14:paraId="3856E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 xml:space="preserve">        }</w:t>
      </w:r>
    </w:p>
    <w:p w14:paraId="561A0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</w:rPr>
        <w:t>}</w:t>
      </w:r>
    </w:p>
    <w:p w14:paraId="095931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300" w:firstLineChars="125"/>
        <w:jc w:val="both"/>
        <w:textAlignment w:val="auto"/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 Narrow" w:hAnsi="Arial Narrow" w:eastAsia="Cascadia Mono" w:cs="Arial Narrow"/>
          <w:color w:val="000000"/>
          <w:sz w:val="24"/>
          <w:szCs w:val="24"/>
          <w:highlight w:val="white"/>
          <w:lang w:val="en-US"/>
        </w:rPr>
        <w:t>}</w:t>
      </w:r>
    </w:p>
    <w:p w14:paraId="7247B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951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1D32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FBCD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6F7D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24CDD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0" w:leftChars="0" w:firstLine="350" w:firstLineChars="125"/>
        <w:textAlignment w:val="auto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contextualSpacing/>
        <w:jc w:val="center"/>
        <w:textAlignment w:val="auto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center"/>
        <w:textAlignment w:val="auto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№1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.</w:t>
      </w:r>
    </w:p>
    <w:p w14:paraId="71D314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center"/>
        <w:textAlignment w:val="auto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2.</w:t>
      </w:r>
    </w:p>
    <w:p w14:paraId="103786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3.</w:t>
      </w:r>
    </w:p>
    <w:p w14:paraId="39C8E1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4.</w:t>
      </w:r>
    </w:p>
    <w:p w14:paraId="155BBC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5.</w:t>
      </w:r>
    </w:p>
    <w:p w14:paraId="1ABD80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</w:p>
    <w:p w14:paraId="07CC4F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6.</w:t>
      </w:r>
    </w:p>
    <w:p w14:paraId="3EE6FF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7.</w:t>
      </w:r>
    </w:p>
    <w:p w14:paraId="55B464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8.</w:t>
      </w:r>
    </w:p>
    <w:p w14:paraId="066638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9.</w:t>
      </w:r>
    </w:p>
    <w:p w14:paraId="0AE5B0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10.</w:t>
      </w:r>
    </w:p>
    <w:p w14:paraId="33F5BE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11.</w:t>
      </w:r>
    </w:p>
    <w:p w14:paraId="09B4D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75" w:firstLineChars="125"/>
        <w:jc w:val="center"/>
        <w:textAlignment w:val="auto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74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асчёт тестового примера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eastAsia="ru-RU"/>
        </w:rPr>
        <w:t>№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>12.</w:t>
      </w:r>
      <w:bookmarkStart w:id="0" w:name="_GoBack"/>
      <w:bookmarkEnd w:id="0"/>
    </w:p>
    <w:p w14:paraId="707848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Был реш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275" w:firstLineChars="125"/>
        <w:jc w:val="both"/>
        <w:textAlignment w:val="auto"/>
        <w:rPr>
          <w:rFonts w:hint="default"/>
          <w:lang w:val="en-US" w:eastAsia="ru-RU"/>
        </w:rPr>
      </w:pPr>
    </w:p>
    <w:p w14:paraId="142140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2EF017C2"/>
    <w:rsid w:val="398E4E00"/>
    <w:rsid w:val="3B9F3F98"/>
    <w:rsid w:val="3FEB24E1"/>
    <w:rsid w:val="4AF75DDB"/>
    <w:rsid w:val="4CB86BCC"/>
    <w:rsid w:val="53322053"/>
    <w:rsid w:val="7B6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7</TotalTime>
  <ScaleCrop>false</ScaleCrop>
  <LinksUpToDate>false</LinksUpToDate>
  <CharactersWithSpaces>603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2025-02-28T14:25:17Z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0AB0DB53B1554FFFA5A79D9AFDCA74E7_13</vt:lpwstr>
  </property>
</Properties>
</file>