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8653D" w:rsidRDefault="0028653D" w:rsidP="00087DF8">
      <w:pPr>
        <w:pStyle w:val="a3"/>
        <w:rPr>
          <w:sz w:val="24"/>
        </w:rPr>
      </w:pPr>
    </w:p>
    <w:tbl>
      <w:tblPr>
        <w:tblStyle w:val="a4"/>
        <w:tblW w:w="0" w:type="auto"/>
        <w:tblInd w:w="720" w:type="dxa"/>
        <w:tblLook w:val="04A0" w:firstRow="1" w:lastRow="0" w:firstColumn="1" w:lastColumn="0" w:noHBand="0" w:noVBand="1"/>
      </w:tblPr>
      <w:tblGrid>
        <w:gridCol w:w="4368"/>
        <w:gridCol w:w="4257"/>
      </w:tblGrid>
      <w:tr w:rsidR="00252FFB" w:rsidTr="00CE51B8">
        <w:tc>
          <w:tcPr>
            <w:tcW w:w="4368" w:type="dxa"/>
          </w:tcPr>
          <w:p w:rsidR="00252FFB" w:rsidRPr="00CE51B8" w:rsidRDefault="00252FFB" w:rsidP="00252FFB">
            <w:pPr>
              <w:pStyle w:val="a3"/>
              <w:ind w:left="0"/>
              <w:rPr>
                <w:sz w:val="24"/>
              </w:rPr>
            </w:pPr>
            <w:r>
              <w:rPr>
                <w:sz w:val="24"/>
              </w:rPr>
              <w:t xml:space="preserve">Анализ </w:t>
            </w:r>
            <w:proofErr w:type="spellStart"/>
            <w:r>
              <w:rPr>
                <w:sz w:val="24"/>
                <w:lang w:val="en-US"/>
              </w:rPr>
              <w:t>Pixhawk</w:t>
            </w:r>
            <w:proofErr w:type="spellEnd"/>
            <w:r w:rsidRPr="00CE51B8">
              <w:rPr>
                <w:sz w:val="24"/>
              </w:rPr>
              <w:t xml:space="preserve"> </w:t>
            </w:r>
            <w:r>
              <w:rPr>
                <w:sz w:val="24"/>
              </w:rPr>
              <w:t xml:space="preserve">с прошивкой </w:t>
            </w:r>
            <w:r>
              <w:rPr>
                <w:sz w:val="24"/>
                <w:lang w:val="en-US"/>
              </w:rPr>
              <w:t>rower</w:t>
            </w:r>
          </w:p>
        </w:tc>
        <w:tc>
          <w:tcPr>
            <w:tcW w:w="4257" w:type="dxa"/>
          </w:tcPr>
          <w:p w:rsidR="00252FFB" w:rsidRDefault="00252FFB" w:rsidP="00252FFB">
            <w:pPr>
              <w:pStyle w:val="a3"/>
              <w:ind w:left="0"/>
              <w:rPr>
                <w:sz w:val="24"/>
              </w:rPr>
            </w:pPr>
            <w:r>
              <w:rPr>
                <w:sz w:val="24"/>
              </w:rPr>
              <w:t>20.05-21.05</w:t>
            </w:r>
          </w:p>
        </w:tc>
      </w:tr>
      <w:tr w:rsidR="00252FFB" w:rsidTr="00CE51B8">
        <w:tc>
          <w:tcPr>
            <w:tcW w:w="4368" w:type="dxa"/>
          </w:tcPr>
          <w:p w:rsidR="00252FFB" w:rsidRDefault="00252FFB" w:rsidP="00252FFB">
            <w:pPr>
              <w:pStyle w:val="a3"/>
              <w:ind w:left="0"/>
              <w:rPr>
                <w:sz w:val="24"/>
              </w:rPr>
            </w:pPr>
            <w:r>
              <w:rPr>
                <w:sz w:val="24"/>
              </w:rPr>
              <w:t>Протокол</w:t>
            </w:r>
          </w:p>
        </w:tc>
        <w:tc>
          <w:tcPr>
            <w:tcW w:w="4257" w:type="dxa"/>
          </w:tcPr>
          <w:p w:rsidR="00252FFB" w:rsidRDefault="00252FFB" w:rsidP="00252FFB">
            <w:pPr>
              <w:pStyle w:val="a3"/>
              <w:ind w:left="0"/>
              <w:rPr>
                <w:sz w:val="24"/>
              </w:rPr>
            </w:pPr>
            <w:r>
              <w:rPr>
                <w:sz w:val="24"/>
              </w:rPr>
              <w:t>20.05-21.05</w:t>
            </w:r>
          </w:p>
        </w:tc>
      </w:tr>
      <w:tr w:rsidR="00252FFB" w:rsidTr="00CE51B8">
        <w:tc>
          <w:tcPr>
            <w:tcW w:w="4368" w:type="dxa"/>
          </w:tcPr>
          <w:p w:rsidR="00252FFB" w:rsidRDefault="00252FFB" w:rsidP="00252FFB">
            <w:pPr>
              <w:pStyle w:val="a3"/>
              <w:ind w:left="0"/>
              <w:rPr>
                <w:sz w:val="24"/>
              </w:rPr>
            </w:pPr>
            <w:r>
              <w:rPr>
                <w:sz w:val="24"/>
              </w:rPr>
              <w:t>Компас</w:t>
            </w:r>
          </w:p>
        </w:tc>
        <w:tc>
          <w:tcPr>
            <w:tcW w:w="4257" w:type="dxa"/>
          </w:tcPr>
          <w:p w:rsidR="00252FFB" w:rsidRDefault="00252FFB" w:rsidP="00252FFB">
            <w:pPr>
              <w:pStyle w:val="a3"/>
              <w:ind w:left="0"/>
              <w:rPr>
                <w:sz w:val="24"/>
              </w:rPr>
            </w:pPr>
            <w:r>
              <w:rPr>
                <w:sz w:val="24"/>
              </w:rPr>
              <w:t>22.05-25.05</w:t>
            </w:r>
          </w:p>
        </w:tc>
      </w:tr>
      <w:tr w:rsidR="00252FFB" w:rsidTr="00CE51B8">
        <w:tc>
          <w:tcPr>
            <w:tcW w:w="4368" w:type="dxa"/>
          </w:tcPr>
          <w:p w:rsidR="00252FFB" w:rsidRDefault="00252FFB" w:rsidP="00252FFB">
            <w:pPr>
              <w:pStyle w:val="a3"/>
              <w:ind w:left="0"/>
              <w:rPr>
                <w:sz w:val="24"/>
              </w:rPr>
            </w:pPr>
            <w:r>
              <w:rPr>
                <w:sz w:val="24"/>
                <w:lang w:val="en-US"/>
              </w:rPr>
              <w:t>GPS</w:t>
            </w:r>
          </w:p>
        </w:tc>
        <w:tc>
          <w:tcPr>
            <w:tcW w:w="4257" w:type="dxa"/>
          </w:tcPr>
          <w:p w:rsidR="00252FFB" w:rsidRDefault="00252FFB" w:rsidP="00252FFB">
            <w:pPr>
              <w:pStyle w:val="a3"/>
              <w:ind w:left="0"/>
              <w:rPr>
                <w:sz w:val="24"/>
              </w:rPr>
            </w:pPr>
            <w:r>
              <w:rPr>
                <w:sz w:val="24"/>
              </w:rPr>
              <w:t>26.05-27.05</w:t>
            </w:r>
          </w:p>
        </w:tc>
      </w:tr>
      <w:tr w:rsidR="00252FFB" w:rsidTr="00CE51B8">
        <w:tc>
          <w:tcPr>
            <w:tcW w:w="4368" w:type="dxa"/>
          </w:tcPr>
          <w:p w:rsidR="00252FFB" w:rsidRDefault="00252FFB" w:rsidP="00252FFB">
            <w:pPr>
              <w:pStyle w:val="a3"/>
              <w:ind w:left="0"/>
              <w:rPr>
                <w:sz w:val="24"/>
              </w:rPr>
            </w:pPr>
            <w:r>
              <w:rPr>
                <w:sz w:val="24"/>
              </w:rPr>
              <w:t>Режим автоматической езды</w:t>
            </w:r>
          </w:p>
        </w:tc>
        <w:tc>
          <w:tcPr>
            <w:tcW w:w="4257" w:type="dxa"/>
          </w:tcPr>
          <w:p w:rsidR="00252FFB" w:rsidRDefault="00252FFB" w:rsidP="00252FFB">
            <w:pPr>
              <w:pStyle w:val="a3"/>
              <w:ind w:left="0"/>
              <w:rPr>
                <w:sz w:val="24"/>
              </w:rPr>
            </w:pPr>
            <w:r>
              <w:rPr>
                <w:sz w:val="24"/>
              </w:rPr>
              <w:t>28.05-29.05</w:t>
            </w:r>
          </w:p>
        </w:tc>
      </w:tr>
    </w:tbl>
    <w:p w:rsidR="00087DF8" w:rsidRDefault="00087DF8" w:rsidP="00087DF8">
      <w:pPr>
        <w:pStyle w:val="a3"/>
        <w:rPr>
          <w:sz w:val="24"/>
        </w:rPr>
      </w:pPr>
    </w:p>
    <w:p w:rsidR="0042153D" w:rsidRDefault="0042153D" w:rsidP="00087DF8">
      <w:pPr>
        <w:pStyle w:val="a3"/>
        <w:rPr>
          <w:sz w:val="24"/>
        </w:rPr>
      </w:pPr>
    </w:p>
    <w:p w:rsidR="007F3E0F" w:rsidRDefault="00E16A84" w:rsidP="00E16A84">
      <w:pPr>
        <w:pStyle w:val="a3"/>
        <w:ind w:left="0"/>
        <w:rPr>
          <w:sz w:val="24"/>
        </w:rPr>
      </w:pPr>
      <w:r>
        <w:rPr>
          <w:noProof/>
          <w:sz w:val="24"/>
          <w:lang w:eastAsia="ru-RU"/>
        </w:rPr>
        <w:drawing>
          <wp:inline distT="0" distB="0" distL="0" distR="0">
            <wp:extent cx="5940425" cy="288036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Структура проекта без Pixhawk.png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3853" b="13420"/>
                    <a:stretch/>
                  </pic:blipFill>
                  <pic:spPr bwMode="auto">
                    <a:xfrm>
                      <a:off x="0" y="0"/>
                      <a:ext cx="5940425" cy="28803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E16A84" w:rsidRPr="00E16A84" w:rsidRDefault="00E16A84" w:rsidP="00E16A84">
      <w:pPr>
        <w:pStyle w:val="a3"/>
        <w:ind w:left="0"/>
        <w:jc w:val="center"/>
        <w:rPr>
          <w:sz w:val="24"/>
        </w:rPr>
      </w:pPr>
      <w:r>
        <w:rPr>
          <w:sz w:val="24"/>
        </w:rPr>
        <w:t>Рис</w:t>
      </w:r>
      <w:r w:rsidRPr="00E16A84">
        <w:rPr>
          <w:sz w:val="24"/>
        </w:rPr>
        <w:t xml:space="preserve"> 1</w:t>
      </w:r>
      <w:r>
        <w:rPr>
          <w:sz w:val="24"/>
        </w:rPr>
        <w:t xml:space="preserve"> – Структура проекта без использования </w:t>
      </w:r>
      <w:proofErr w:type="spellStart"/>
      <w:r>
        <w:rPr>
          <w:sz w:val="24"/>
          <w:lang w:val="en-US"/>
        </w:rPr>
        <w:t>Pixhawk</w:t>
      </w:r>
      <w:proofErr w:type="spellEnd"/>
    </w:p>
    <w:p w:rsidR="00E16A84" w:rsidRPr="00E16A84" w:rsidRDefault="00E16A84" w:rsidP="00E16A84">
      <w:pPr>
        <w:pStyle w:val="a3"/>
        <w:ind w:left="0"/>
        <w:jc w:val="center"/>
        <w:rPr>
          <w:sz w:val="24"/>
        </w:rPr>
      </w:pPr>
    </w:p>
    <w:p w:rsidR="00E16A84" w:rsidRDefault="00E16A84" w:rsidP="00E16A84">
      <w:pPr>
        <w:pStyle w:val="a3"/>
        <w:ind w:left="0"/>
        <w:rPr>
          <w:sz w:val="24"/>
        </w:rPr>
      </w:pPr>
      <w:r>
        <w:rPr>
          <w:noProof/>
          <w:sz w:val="24"/>
          <w:lang w:eastAsia="ru-RU"/>
        </w:rPr>
        <w:drawing>
          <wp:inline distT="0" distB="0" distL="0" distR="0">
            <wp:extent cx="5940425" cy="2644140"/>
            <wp:effectExtent l="0" t="0" r="3175" b="381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Структура проекта.png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6161" b="17076"/>
                    <a:stretch/>
                  </pic:blipFill>
                  <pic:spPr bwMode="auto">
                    <a:xfrm>
                      <a:off x="0" y="0"/>
                      <a:ext cx="5940425" cy="26441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E16A84" w:rsidRPr="00E16A84" w:rsidRDefault="00E16A84" w:rsidP="00E16A84">
      <w:pPr>
        <w:pStyle w:val="a3"/>
        <w:ind w:left="0"/>
        <w:jc w:val="center"/>
        <w:rPr>
          <w:sz w:val="24"/>
        </w:rPr>
      </w:pPr>
      <w:r>
        <w:rPr>
          <w:sz w:val="24"/>
        </w:rPr>
        <w:t>Рис</w:t>
      </w:r>
      <w:r w:rsidRPr="00E16A84">
        <w:rPr>
          <w:sz w:val="24"/>
        </w:rPr>
        <w:t xml:space="preserve"> </w:t>
      </w:r>
      <w:r w:rsidRPr="00E16A84">
        <w:rPr>
          <w:sz w:val="24"/>
        </w:rPr>
        <w:t>2</w:t>
      </w:r>
      <w:r>
        <w:rPr>
          <w:sz w:val="24"/>
        </w:rPr>
        <w:t xml:space="preserve"> – Структура проекта с использованием </w:t>
      </w:r>
      <w:proofErr w:type="spellStart"/>
      <w:r>
        <w:rPr>
          <w:sz w:val="24"/>
          <w:lang w:val="en-US"/>
        </w:rPr>
        <w:t>Pixhawk</w:t>
      </w:r>
      <w:proofErr w:type="spellEnd"/>
    </w:p>
    <w:p w:rsidR="00E16A84" w:rsidRDefault="00E16A84" w:rsidP="00E16A84">
      <w:pPr>
        <w:pStyle w:val="a3"/>
        <w:ind w:left="0"/>
        <w:rPr>
          <w:sz w:val="24"/>
        </w:rPr>
      </w:pPr>
    </w:p>
    <w:p w:rsidR="007F3E0F" w:rsidRDefault="007F3E0F" w:rsidP="00087DF8">
      <w:pPr>
        <w:pStyle w:val="a3"/>
        <w:rPr>
          <w:sz w:val="24"/>
        </w:rPr>
      </w:pPr>
    </w:p>
    <w:p w:rsidR="0042153D" w:rsidRDefault="0042153D" w:rsidP="00087DF8">
      <w:pPr>
        <w:pStyle w:val="a3"/>
        <w:rPr>
          <w:sz w:val="24"/>
          <w:lang w:val="en-US"/>
        </w:rPr>
      </w:pPr>
      <w:r>
        <w:rPr>
          <w:sz w:val="24"/>
        </w:rPr>
        <w:t xml:space="preserve">Использование </w:t>
      </w:r>
      <w:r>
        <w:rPr>
          <w:sz w:val="24"/>
          <w:lang w:val="en-US"/>
        </w:rPr>
        <w:t>Rover</w:t>
      </w:r>
    </w:p>
    <w:p w:rsidR="0042153D" w:rsidRDefault="0042153D" w:rsidP="00087DF8">
      <w:pPr>
        <w:pStyle w:val="a3"/>
        <w:rPr>
          <w:sz w:val="24"/>
          <w:lang w:val="en-US"/>
        </w:rPr>
      </w:pPr>
      <w:r>
        <w:rPr>
          <w:sz w:val="24"/>
        </w:rPr>
        <w:t>Плюсы</w:t>
      </w:r>
      <w:r>
        <w:rPr>
          <w:sz w:val="24"/>
          <w:lang w:val="en-US"/>
        </w:rPr>
        <w:t>:</w:t>
      </w:r>
    </w:p>
    <w:p w:rsidR="0042153D" w:rsidRPr="00252FFB" w:rsidRDefault="00262C2D" w:rsidP="0042153D">
      <w:pPr>
        <w:pStyle w:val="a3"/>
        <w:numPr>
          <w:ilvl w:val="0"/>
          <w:numId w:val="2"/>
        </w:numPr>
        <w:rPr>
          <w:sz w:val="24"/>
        </w:rPr>
      </w:pPr>
      <w:r>
        <w:rPr>
          <w:sz w:val="24"/>
        </w:rPr>
        <w:t>Готовая прошивка со всеми расчётами</w:t>
      </w:r>
      <w:r w:rsidR="00252FFB">
        <w:rPr>
          <w:sz w:val="24"/>
        </w:rPr>
        <w:t>.</w:t>
      </w:r>
    </w:p>
    <w:p w:rsidR="00262C2D" w:rsidRPr="00691262" w:rsidRDefault="00262C2D" w:rsidP="0042153D">
      <w:pPr>
        <w:pStyle w:val="a3"/>
        <w:numPr>
          <w:ilvl w:val="0"/>
          <w:numId w:val="2"/>
        </w:numPr>
        <w:rPr>
          <w:sz w:val="24"/>
        </w:rPr>
      </w:pPr>
      <w:r>
        <w:rPr>
          <w:sz w:val="24"/>
        </w:rPr>
        <w:t xml:space="preserve">Контроллер имеет </w:t>
      </w:r>
      <w:r w:rsidR="00691262">
        <w:rPr>
          <w:sz w:val="24"/>
        </w:rPr>
        <w:t xml:space="preserve">встроенные гироскопы и компас, позволяет установить внешний </w:t>
      </w:r>
      <w:r w:rsidR="00691262">
        <w:rPr>
          <w:sz w:val="24"/>
          <w:lang w:val="en-US"/>
        </w:rPr>
        <w:t>GPS</w:t>
      </w:r>
      <w:r w:rsidR="00691262">
        <w:rPr>
          <w:sz w:val="24"/>
        </w:rPr>
        <w:t xml:space="preserve">, работающий </w:t>
      </w:r>
      <w:r w:rsidR="00691262" w:rsidRPr="00691262">
        <w:rPr>
          <w:sz w:val="24"/>
        </w:rPr>
        <w:t>“</w:t>
      </w:r>
      <w:r w:rsidR="00691262">
        <w:rPr>
          <w:sz w:val="24"/>
        </w:rPr>
        <w:t>из коробки</w:t>
      </w:r>
      <w:r w:rsidR="00691262" w:rsidRPr="00691262">
        <w:rPr>
          <w:sz w:val="24"/>
        </w:rPr>
        <w:t>”</w:t>
      </w:r>
      <w:r w:rsidR="00691262">
        <w:rPr>
          <w:sz w:val="24"/>
        </w:rPr>
        <w:t>.</w:t>
      </w:r>
    </w:p>
    <w:p w:rsidR="007F3E0F" w:rsidRPr="007F3E0F" w:rsidRDefault="0042153D" w:rsidP="007F3E0F">
      <w:pPr>
        <w:pStyle w:val="a3"/>
        <w:rPr>
          <w:sz w:val="24"/>
          <w:lang w:val="en-US"/>
        </w:rPr>
      </w:pPr>
      <w:r>
        <w:rPr>
          <w:sz w:val="24"/>
        </w:rPr>
        <w:lastRenderedPageBreak/>
        <w:t>Минусы</w:t>
      </w:r>
      <w:r w:rsidRPr="007F3E0F">
        <w:rPr>
          <w:sz w:val="24"/>
        </w:rPr>
        <w:t>:</w:t>
      </w:r>
    </w:p>
    <w:p w:rsidR="00E16A84" w:rsidRDefault="00E16A84" w:rsidP="00262C2D">
      <w:pPr>
        <w:pStyle w:val="a3"/>
        <w:numPr>
          <w:ilvl w:val="0"/>
          <w:numId w:val="2"/>
        </w:numPr>
        <w:rPr>
          <w:sz w:val="24"/>
        </w:rPr>
      </w:pPr>
      <w:r>
        <w:rPr>
          <w:sz w:val="24"/>
        </w:rPr>
        <w:t xml:space="preserve">Всё равно нужно иметь отдельный контроллер на </w:t>
      </w:r>
      <w:r>
        <w:rPr>
          <w:sz w:val="24"/>
          <w:lang w:val="en-US"/>
        </w:rPr>
        <w:t>Arduino</w:t>
      </w:r>
      <w:r w:rsidRPr="00E16A84">
        <w:rPr>
          <w:sz w:val="24"/>
        </w:rPr>
        <w:t xml:space="preserve"> </w:t>
      </w:r>
      <w:r>
        <w:rPr>
          <w:sz w:val="24"/>
        </w:rPr>
        <w:t>для общения с приложением и дополнительных функций управления.</w:t>
      </w:r>
    </w:p>
    <w:p w:rsidR="00262C2D" w:rsidRDefault="00262C2D" w:rsidP="00262C2D">
      <w:pPr>
        <w:pStyle w:val="a3"/>
        <w:numPr>
          <w:ilvl w:val="0"/>
          <w:numId w:val="2"/>
        </w:numPr>
        <w:rPr>
          <w:sz w:val="24"/>
        </w:rPr>
      </w:pPr>
      <w:r>
        <w:rPr>
          <w:sz w:val="24"/>
        </w:rPr>
        <w:t xml:space="preserve">Поддерживает только те датчики, которые совместимы с </w:t>
      </w:r>
      <w:proofErr w:type="spellStart"/>
      <w:r w:rsidR="007F3E0F">
        <w:rPr>
          <w:sz w:val="24"/>
          <w:lang w:val="en-US"/>
        </w:rPr>
        <w:t>Pixhawk</w:t>
      </w:r>
      <w:proofErr w:type="spellEnd"/>
      <w:r w:rsidR="00252FFB" w:rsidRPr="00252FFB">
        <w:rPr>
          <w:sz w:val="24"/>
        </w:rPr>
        <w:t>.</w:t>
      </w:r>
    </w:p>
    <w:p w:rsidR="007F3E0F" w:rsidRDefault="007F3E0F" w:rsidP="007F3E0F">
      <w:pPr>
        <w:pStyle w:val="a3"/>
        <w:numPr>
          <w:ilvl w:val="0"/>
          <w:numId w:val="2"/>
        </w:numPr>
        <w:rPr>
          <w:sz w:val="24"/>
        </w:rPr>
      </w:pPr>
      <w:r>
        <w:rPr>
          <w:sz w:val="24"/>
        </w:rPr>
        <w:t xml:space="preserve">В официальной документации указано, что прошивка для </w:t>
      </w:r>
      <w:proofErr w:type="spellStart"/>
      <w:r>
        <w:rPr>
          <w:sz w:val="24"/>
        </w:rPr>
        <w:t>роверов</w:t>
      </w:r>
      <w:proofErr w:type="spellEnd"/>
      <w:r>
        <w:rPr>
          <w:sz w:val="24"/>
        </w:rPr>
        <w:t xml:space="preserve"> является экспериментальной, а значит может не работать должным образом.</w:t>
      </w:r>
    </w:p>
    <w:p w:rsidR="007F3E0F" w:rsidRDefault="007F3E0F" w:rsidP="00CE51B8">
      <w:pPr>
        <w:ind w:firstLine="709"/>
        <w:jc w:val="both"/>
        <w:rPr>
          <w:sz w:val="24"/>
        </w:rPr>
      </w:pPr>
      <w:r>
        <w:rPr>
          <w:sz w:val="24"/>
        </w:rPr>
        <w:t>Вопрос ц</w:t>
      </w:r>
      <w:r w:rsidR="00E16A84">
        <w:rPr>
          <w:sz w:val="24"/>
        </w:rPr>
        <w:t>елесообразности использования</w:t>
      </w:r>
      <w:r w:rsidR="00E16A84" w:rsidRPr="00E16A84">
        <w:rPr>
          <w:sz w:val="24"/>
        </w:rPr>
        <w:t xml:space="preserve">: </w:t>
      </w:r>
      <w:r w:rsidR="00E16A84">
        <w:rPr>
          <w:sz w:val="24"/>
        </w:rPr>
        <w:t>н</w:t>
      </w:r>
      <w:r>
        <w:rPr>
          <w:sz w:val="24"/>
        </w:rPr>
        <w:t xml:space="preserve">ужно ли добавлять целый отдельный модуль, на </w:t>
      </w:r>
      <w:proofErr w:type="spellStart"/>
      <w:r>
        <w:rPr>
          <w:sz w:val="24"/>
          <w:lang w:val="en-US"/>
        </w:rPr>
        <w:t>pixhawk</w:t>
      </w:r>
      <w:proofErr w:type="spellEnd"/>
      <w:r>
        <w:rPr>
          <w:sz w:val="24"/>
        </w:rPr>
        <w:t xml:space="preserve">, если можно реализовать </w:t>
      </w:r>
      <w:r w:rsidR="00E16A84">
        <w:rPr>
          <w:sz w:val="24"/>
        </w:rPr>
        <w:t>всю систему позиционирования вручную</w:t>
      </w:r>
      <w:r w:rsidR="00E16A84" w:rsidRPr="00E16A84">
        <w:rPr>
          <w:sz w:val="24"/>
        </w:rPr>
        <w:t>?</w:t>
      </w:r>
      <w:r w:rsidR="00E16A84">
        <w:rPr>
          <w:sz w:val="24"/>
        </w:rPr>
        <w:t xml:space="preserve"> В отличие от </w:t>
      </w:r>
      <w:proofErr w:type="spellStart"/>
      <w:r w:rsidR="00E16A84">
        <w:rPr>
          <w:sz w:val="24"/>
        </w:rPr>
        <w:t>коптеров</w:t>
      </w:r>
      <w:proofErr w:type="spellEnd"/>
      <w:r w:rsidR="00E16A84">
        <w:rPr>
          <w:sz w:val="24"/>
        </w:rPr>
        <w:t>, тележке не нужны сложные расчёты для немедленного реагирования и настолько точные и быстрые исправления ошибок.</w:t>
      </w:r>
      <w:r w:rsidR="00252FFB" w:rsidRPr="00252FFB">
        <w:rPr>
          <w:sz w:val="24"/>
        </w:rPr>
        <w:t xml:space="preserve"> </w:t>
      </w:r>
      <w:r w:rsidR="00252FFB">
        <w:rPr>
          <w:sz w:val="24"/>
        </w:rPr>
        <w:t xml:space="preserve">Использовать </w:t>
      </w:r>
      <w:proofErr w:type="spellStart"/>
      <w:r w:rsidR="00252FFB">
        <w:rPr>
          <w:sz w:val="24"/>
          <w:lang w:val="en-US"/>
        </w:rPr>
        <w:t>pixhawk</w:t>
      </w:r>
      <w:proofErr w:type="spellEnd"/>
      <w:r w:rsidR="00252FFB" w:rsidRPr="00252FFB">
        <w:rPr>
          <w:sz w:val="24"/>
        </w:rPr>
        <w:t xml:space="preserve"> </w:t>
      </w:r>
      <w:r w:rsidR="00252FFB">
        <w:rPr>
          <w:sz w:val="24"/>
        </w:rPr>
        <w:t>только для расчётов считаю нецелесообразным.</w:t>
      </w:r>
      <w:bookmarkStart w:id="0" w:name="_GoBack"/>
      <w:bookmarkEnd w:id="0"/>
    </w:p>
    <w:p w:rsidR="00252FFB" w:rsidRPr="00252FFB" w:rsidRDefault="00CE51B8" w:rsidP="00252FFB">
      <w:pPr>
        <w:ind w:firstLine="709"/>
        <w:jc w:val="both"/>
        <w:rPr>
          <w:sz w:val="24"/>
        </w:rPr>
      </w:pPr>
      <w:r>
        <w:rPr>
          <w:sz w:val="24"/>
        </w:rPr>
        <w:t xml:space="preserve">В документации написано, что </w:t>
      </w:r>
      <w:proofErr w:type="spellStart"/>
      <w:r>
        <w:rPr>
          <w:sz w:val="24"/>
        </w:rPr>
        <w:t>ровер</w:t>
      </w:r>
      <w:proofErr w:type="spellEnd"/>
      <w:r>
        <w:rPr>
          <w:sz w:val="24"/>
        </w:rPr>
        <w:t xml:space="preserve"> имеет алгоритмы обхода препятствий, это может быть полезно, но пока неизвестно, насколько это вообще работает.</w:t>
      </w:r>
    </w:p>
    <w:p w:rsidR="00252FFB" w:rsidRPr="00252FFB" w:rsidRDefault="00252FFB">
      <w:pPr>
        <w:ind w:firstLine="709"/>
        <w:jc w:val="both"/>
        <w:rPr>
          <w:sz w:val="24"/>
        </w:rPr>
      </w:pPr>
    </w:p>
    <w:sectPr w:rsidR="00252FFB" w:rsidRPr="00252FF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CBE413D"/>
    <w:multiLevelType w:val="hybridMultilevel"/>
    <w:tmpl w:val="1DA6B90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88A1B86"/>
    <w:multiLevelType w:val="hybridMultilevel"/>
    <w:tmpl w:val="00703628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B4326"/>
    <w:rsid w:val="00087DF8"/>
    <w:rsid w:val="000F4035"/>
    <w:rsid w:val="00252FFB"/>
    <w:rsid w:val="00262C2D"/>
    <w:rsid w:val="0028653D"/>
    <w:rsid w:val="0042153D"/>
    <w:rsid w:val="005B4326"/>
    <w:rsid w:val="00691262"/>
    <w:rsid w:val="007F3E0F"/>
    <w:rsid w:val="00905463"/>
    <w:rsid w:val="00A41A87"/>
    <w:rsid w:val="00CE51B8"/>
    <w:rsid w:val="00E16A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6DC9F1"/>
  <w15:chartTrackingRefBased/>
  <w15:docId w15:val="{507CF520-976F-4829-8AC3-0D7D761FF4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05463"/>
    <w:pPr>
      <w:ind w:left="720"/>
      <w:contextualSpacing/>
    </w:pPr>
  </w:style>
  <w:style w:type="table" w:styleId="a4">
    <w:name w:val="Table Grid"/>
    <w:basedOn w:val="a1"/>
    <w:uiPriority w:val="39"/>
    <w:rsid w:val="00087DF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1DB1BE4-44F8-477F-B0D8-A2E531BBD3A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186</Words>
  <Characters>1065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diakov.net</Company>
  <LinksUpToDate>false</LinksUpToDate>
  <CharactersWithSpaces>1249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RePack by Diakov</dc:creator>
  <cp:keywords/>
  <dc:description/>
  <cp:lastModifiedBy>RePack by Diakov</cp:lastModifiedBy>
  <cp:revision>2</cp:revision>
  <dcterms:created xsi:type="dcterms:W3CDTF">2026-05-20T09:21:00Z</dcterms:created>
  <dcterms:modified xsi:type="dcterms:W3CDTF">2026-05-20T09:21:00Z</dcterms:modified>
</cp:coreProperties>
</file>