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left w:val="none" w:sz="0" w:space="0" w:color="auto"/>
          <w:bottom w:val="single" w:sz="36"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6945"/>
        <w:gridCol w:w="1124"/>
      </w:tblGrid>
      <w:tr w:rsidR="00191AD9" w:rsidRPr="00BF06EA" w14:paraId="12EE7379" w14:textId="77777777" w:rsidTr="00FA38E7">
        <w:trPr>
          <w:trHeight w:val="993"/>
        </w:trPr>
        <w:tc>
          <w:tcPr>
            <w:tcW w:w="993" w:type="dxa"/>
            <w:tcBorders>
              <w:top w:val="nil"/>
              <w:bottom w:val="single" w:sz="36" w:space="0" w:color="auto"/>
            </w:tcBorders>
            <w:vAlign w:val="bottom"/>
          </w:tcPr>
          <w:p w14:paraId="54410684" w14:textId="77777777" w:rsidR="00191AD9" w:rsidRPr="00BF06EA" w:rsidRDefault="00191AD9" w:rsidP="00FA38E7">
            <w:pPr>
              <w:ind w:left="11" w:hanging="11"/>
              <w:rPr>
                <w:lang w:val="en-ID"/>
              </w:rPr>
            </w:pPr>
            <w:r w:rsidRPr="00BF06EA">
              <w:rPr>
                <w:noProof/>
              </w:rPr>
              <w:drawing>
                <wp:anchor distT="0" distB="0" distL="114300" distR="114300" simplePos="0" relativeHeight="251659264" behindDoc="0" locked="0" layoutInCell="1" allowOverlap="1" wp14:anchorId="60D0A4D3" wp14:editId="3F501183">
                  <wp:simplePos x="0" y="0"/>
                  <wp:positionH relativeFrom="margin">
                    <wp:posOffset>76200</wp:posOffset>
                  </wp:positionH>
                  <wp:positionV relativeFrom="paragraph">
                    <wp:posOffset>-367665</wp:posOffset>
                  </wp:positionV>
                  <wp:extent cx="487045" cy="490220"/>
                  <wp:effectExtent l="0" t="0" r="8255"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l="126" r="126"/>
                          <a:stretch>
                            <a:fillRect/>
                          </a:stretch>
                        </pic:blipFill>
                        <pic:spPr bwMode="auto">
                          <a:xfrm>
                            <a:off x="0" y="0"/>
                            <a:ext cx="487045" cy="490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945" w:type="dxa"/>
            <w:tcBorders>
              <w:top w:val="nil"/>
              <w:bottom w:val="single" w:sz="36" w:space="0" w:color="auto"/>
            </w:tcBorders>
          </w:tcPr>
          <w:p w14:paraId="5DA3C839" w14:textId="77777777" w:rsidR="00191AD9" w:rsidRPr="00BF06EA" w:rsidRDefault="00191AD9" w:rsidP="00FA38E7">
            <w:pPr>
              <w:ind w:left="11" w:hanging="11"/>
              <w:jc w:val="center"/>
              <w:rPr>
                <w:rFonts w:ascii="Arial" w:hAnsi="Arial" w:cs="Arial"/>
                <w:sz w:val="10"/>
                <w:szCs w:val="10"/>
                <w:lang w:val="en-ID"/>
              </w:rPr>
            </w:pPr>
          </w:p>
          <w:p w14:paraId="6F451D7A" w14:textId="77777777" w:rsidR="00191AD9" w:rsidRPr="00E000C9" w:rsidRDefault="00191AD9" w:rsidP="00FA38E7">
            <w:pPr>
              <w:shd w:val="clear" w:color="auto" w:fill="EEECE1" w:themeFill="background2"/>
              <w:ind w:left="11" w:hanging="11"/>
              <w:jc w:val="center"/>
              <w:rPr>
                <w:rFonts w:ascii="Adobe Garamond Pro Bold" w:hAnsi="Adobe Garamond Pro Bold"/>
                <w:color w:val="000000" w:themeColor="text1"/>
                <w:sz w:val="36"/>
                <w:szCs w:val="36"/>
                <w:lang w:val="en-ID"/>
              </w:rPr>
            </w:pPr>
            <w:r w:rsidRPr="00E000C9">
              <w:rPr>
                <w:rFonts w:ascii="Adobe Garamond Pro Bold" w:hAnsi="Adobe Garamond Pro Bold"/>
                <w:noProof/>
                <w:color w:val="000000" w:themeColor="text1"/>
                <w:sz w:val="36"/>
                <w:szCs w:val="36"/>
              </w:rPr>
              <w:t>JURNAL SIMASI</w:t>
            </w:r>
          </w:p>
          <w:p w14:paraId="4988CB4E" w14:textId="77777777" w:rsidR="00191AD9" w:rsidRPr="00E000C9" w:rsidRDefault="00191AD9" w:rsidP="00FA38E7">
            <w:pPr>
              <w:shd w:val="clear" w:color="auto" w:fill="EEECE1" w:themeFill="background2"/>
              <w:ind w:left="11" w:hanging="11"/>
              <w:jc w:val="center"/>
              <w:rPr>
                <w:rFonts w:asciiTheme="minorBidi" w:hAnsiTheme="minorBidi"/>
                <w:i/>
                <w:iCs/>
                <w:noProof/>
                <w:color w:val="000000" w:themeColor="text1"/>
                <w:sz w:val="14"/>
                <w:szCs w:val="14"/>
              </w:rPr>
            </w:pPr>
            <w:r>
              <w:rPr>
                <w:rFonts w:asciiTheme="minorBidi" w:hAnsiTheme="minorBidi"/>
                <w:i/>
                <w:iCs/>
                <w:noProof/>
                <w:color w:val="000000" w:themeColor="text1"/>
                <w:sz w:val="14"/>
                <w:szCs w:val="14"/>
              </w:rPr>
              <w:t>p-</w:t>
            </w:r>
            <w:r w:rsidRPr="00E000C9">
              <w:rPr>
                <w:rFonts w:asciiTheme="minorBidi" w:hAnsiTheme="minorBidi"/>
                <w:i/>
                <w:iCs/>
                <w:noProof/>
                <w:color w:val="000000" w:themeColor="text1"/>
                <w:sz w:val="14"/>
                <w:szCs w:val="14"/>
              </w:rPr>
              <w:t xml:space="preserve">ISSN </w:t>
            </w:r>
            <w:r w:rsidRPr="00B27035">
              <w:rPr>
                <w:rFonts w:asciiTheme="minorBidi" w:hAnsiTheme="minorBidi"/>
                <w:i/>
                <w:iCs/>
                <w:noProof/>
                <w:color w:val="000000" w:themeColor="text1"/>
                <w:sz w:val="14"/>
                <w:szCs w:val="14"/>
              </w:rPr>
              <w:t xml:space="preserve">2798-835X </w:t>
            </w:r>
            <w:r w:rsidRPr="00E000C9">
              <w:rPr>
                <w:rFonts w:asciiTheme="minorBidi" w:hAnsiTheme="minorBidi"/>
                <w:i/>
                <w:iCs/>
                <w:noProof/>
                <w:color w:val="000000" w:themeColor="text1"/>
                <w:sz w:val="14"/>
                <w:szCs w:val="14"/>
              </w:rPr>
              <w:t>(</w:t>
            </w:r>
            <w:r>
              <w:rPr>
                <w:rFonts w:asciiTheme="minorBidi" w:hAnsiTheme="minorBidi"/>
                <w:i/>
                <w:iCs/>
                <w:noProof/>
                <w:color w:val="000000" w:themeColor="text1"/>
                <w:sz w:val="14"/>
                <w:szCs w:val="14"/>
              </w:rPr>
              <w:t>Print</w:t>
            </w:r>
            <w:r w:rsidRPr="00E000C9">
              <w:rPr>
                <w:rFonts w:asciiTheme="minorBidi" w:hAnsiTheme="minorBidi"/>
                <w:i/>
                <w:iCs/>
                <w:noProof/>
                <w:color w:val="000000" w:themeColor="text1"/>
                <w:sz w:val="14"/>
                <w:szCs w:val="14"/>
              </w:rPr>
              <w:t xml:space="preserve">) </w:t>
            </w:r>
            <w:r>
              <w:rPr>
                <w:rFonts w:asciiTheme="minorBidi" w:hAnsiTheme="minorBidi"/>
                <w:i/>
                <w:iCs/>
                <w:noProof/>
                <w:color w:val="000000" w:themeColor="text1"/>
                <w:sz w:val="14"/>
                <w:szCs w:val="14"/>
              </w:rPr>
              <w:t>e-</w:t>
            </w:r>
            <w:r w:rsidRPr="00E000C9">
              <w:rPr>
                <w:rFonts w:asciiTheme="minorBidi" w:hAnsiTheme="minorBidi"/>
                <w:i/>
                <w:iCs/>
                <w:noProof/>
                <w:color w:val="000000" w:themeColor="text1"/>
                <w:sz w:val="14"/>
                <w:szCs w:val="14"/>
              </w:rPr>
              <w:t xml:space="preserve">ISSN </w:t>
            </w:r>
            <w:r w:rsidRPr="00B27035">
              <w:rPr>
                <w:rFonts w:asciiTheme="minorBidi" w:hAnsiTheme="minorBidi"/>
                <w:i/>
                <w:iCs/>
                <w:noProof/>
                <w:color w:val="000000" w:themeColor="text1"/>
                <w:sz w:val="14"/>
                <w:szCs w:val="14"/>
              </w:rPr>
              <w:t>2798-8341</w:t>
            </w:r>
            <w:r w:rsidRPr="00E000C9">
              <w:rPr>
                <w:rFonts w:asciiTheme="minorBidi" w:hAnsiTheme="minorBidi"/>
                <w:i/>
                <w:iCs/>
                <w:noProof/>
                <w:color w:val="000000" w:themeColor="text1"/>
                <w:sz w:val="14"/>
                <w:szCs w:val="14"/>
              </w:rPr>
              <w:t xml:space="preserve"> (Online)</w:t>
            </w:r>
          </w:p>
          <w:p w14:paraId="1FEC3E16" w14:textId="77777777" w:rsidR="00191AD9" w:rsidRPr="00BF06EA" w:rsidRDefault="00191AD9" w:rsidP="00FA38E7">
            <w:pPr>
              <w:shd w:val="clear" w:color="auto" w:fill="EEECE1" w:themeFill="background2"/>
              <w:ind w:left="11" w:hanging="11"/>
              <w:jc w:val="center"/>
              <w:rPr>
                <w:lang w:val="en-ID"/>
              </w:rPr>
            </w:pPr>
            <w:r w:rsidRPr="00BF06EA">
              <w:rPr>
                <w:rFonts w:asciiTheme="minorBidi" w:hAnsiTheme="minorBidi"/>
                <w:color w:val="000000" w:themeColor="text1"/>
                <w:sz w:val="18"/>
                <w:szCs w:val="18"/>
                <w:lang w:val="en-ID"/>
              </w:rPr>
              <w:t xml:space="preserve">Journal Page is available to </w:t>
            </w:r>
            <w:hyperlink r:id="rId9" w:history="1">
              <w:r>
                <w:rPr>
                  <w:rStyle w:val="Hyperlink"/>
                  <w:rFonts w:asciiTheme="minorBidi" w:hAnsiTheme="minorBidi"/>
                  <w:sz w:val="18"/>
                  <w:szCs w:val="18"/>
                  <w:lang w:val="en-ID"/>
                </w:rPr>
                <w:t>http://simasi.lppmbinabangsa.id/index.php/home</w:t>
              </w:r>
            </w:hyperlink>
            <w:r w:rsidRPr="00BF06EA">
              <w:rPr>
                <w:rFonts w:ascii="Arial" w:hAnsi="Arial" w:cs="Arial"/>
                <w:color w:val="000000" w:themeColor="text1"/>
                <w:sz w:val="20"/>
                <w:szCs w:val="20"/>
                <w:lang w:val="en-ID"/>
              </w:rPr>
              <w:t xml:space="preserve"> </w:t>
            </w:r>
          </w:p>
        </w:tc>
        <w:tc>
          <w:tcPr>
            <w:tcW w:w="1124" w:type="dxa"/>
            <w:tcBorders>
              <w:top w:val="nil"/>
              <w:bottom w:val="single" w:sz="36" w:space="0" w:color="auto"/>
            </w:tcBorders>
          </w:tcPr>
          <w:p w14:paraId="4516A829" w14:textId="77777777" w:rsidR="00191AD9" w:rsidRPr="00BF06EA" w:rsidRDefault="00191AD9" w:rsidP="00FA38E7">
            <w:pPr>
              <w:ind w:left="11" w:hanging="11"/>
              <w:jc w:val="right"/>
              <w:rPr>
                <w:lang w:val="en-ID"/>
              </w:rPr>
            </w:pPr>
            <w:r>
              <w:rPr>
                <w:noProof/>
              </w:rPr>
              <w:drawing>
                <wp:anchor distT="0" distB="0" distL="114300" distR="114300" simplePos="0" relativeHeight="251660288" behindDoc="1" locked="0" layoutInCell="1" allowOverlap="1" wp14:anchorId="7DBCA6C7" wp14:editId="4957187A">
                  <wp:simplePos x="0" y="0"/>
                  <wp:positionH relativeFrom="column">
                    <wp:posOffset>-32612</wp:posOffset>
                  </wp:positionH>
                  <wp:positionV relativeFrom="paragraph">
                    <wp:posOffset>82386</wp:posOffset>
                  </wp:positionV>
                  <wp:extent cx="448337" cy="507851"/>
                  <wp:effectExtent l="0" t="0" r="8890" b="6985"/>
                  <wp:wrapNone/>
                  <wp:docPr id="1134776111" name="Picture 113477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8337" cy="507851"/>
                          </a:xfrm>
                          <a:prstGeom prst="rect">
                            <a:avLst/>
                          </a:prstGeom>
                        </pic:spPr>
                      </pic:pic>
                    </a:graphicData>
                  </a:graphic>
                  <wp14:sizeRelH relativeFrom="page">
                    <wp14:pctWidth>0</wp14:pctWidth>
                  </wp14:sizeRelH>
                  <wp14:sizeRelV relativeFrom="page">
                    <wp14:pctHeight>0</wp14:pctHeight>
                  </wp14:sizeRelV>
                </wp:anchor>
              </w:drawing>
            </w:r>
          </w:p>
          <w:p w14:paraId="113E0264" w14:textId="77777777" w:rsidR="00191AD9" w:rsidRPr="00BF06EA" w:rsidRDefault="00191AD9" w:rsidP="00FA38E7">
            <w:pPr>
              <w:ind w:left="11" w:hanging="11"/>
              <w:jc w:val="right"/>
              <w:rPr>
                <w:sz w:val="10"/>
                <w:szCs w:val="10"/>
                <w:lang w:val="en-ID"/>
              </w:rPr>
            </w:pPr>
          </w:p>
        </w:tc>
      </w:tr>
    </w:tbl>
    <w:p>
      <w:pPr>
        <w:pStyle w:val="Title"/>
        <w:spacing w:before="120" w:after="0" w:line="276" w:lineRule="auto"/>
        <w:ind w:firstLine="0" w:right="95"/>
        <w:jc w:val="center"/>
      </w:pPr>
      <w:r>
        <w:rPr>
          <w:rFonts w:ascii="Times New Roman" w:hAnsi="Times New Roman"/>
          <w:b/>
          <w:color w:val="auto"/>
          <w:sz w:val="28"/>
        </w:rPr>
        <w:t>STUDI DESAIN DAN EVALUASI KINERJA PROTOTIPE SISTEM DONASI TERDESENTRALISASI HIBRIDA</w:t>
      </w:r>
    </w:p>
    <w:p>
      <w:pPr>
        <w:pStyle w:val="Title"/>
        <w:spacing w:before="0" w:after="80" w:line="276" w:lineRule="auto"/>
        <w:ind w:firstLine="0" w:right="95"/>
        <w:jc w:val="center"/>
      </w:pPr>
      <w:r>
        <w:rPr>
          <w:rFonts w:ascii="Times New Roman" w:hAnsi="Times New Roman"/>
          <w:b/>
          <w:color w:val="auto"/>
          <w:sz w:val="28"/>
        </w:rPr>
        <w:t>MENGGUNAKAN PAILLIER DAN ZK-SNARK GROTH16 (TRUSTGIVE)</w:t>
      </w:r>
    </w:p>
    <w:p>
      <w:pPr>
        <w:pStyle w:val="Heading2"/>
        <w:spacing w:before="60" w:after="20" w:line="276" w:lineRule="auto"/>
        <w:ind w:firstLine="0" w:right="95"/>
        <w:jc w:val="center"/>
      </w:pPr>
      <w:r>
        <w:rPr>
          <w:rFonts w:ascii="Times New Roman" w:hAnsi="Times New Roman"/>
          <w:b/>
          <w:color w:val="auto"/>
          <w:sz w:val="20"/>
        </w:rPr>
        <w:t>Dimas Setiawan</w:t>
      </w:r>
      <w:r>
        <w:rPr>
          <w:rFonts w:ascii="Times New Roman" w:hAnsi="Times New Roman"/>
          <w:b/>
          <w:color w:val="auto"/>
          <w:sz w:val="20"/>
          <w:vertAlign w:val="superscript"/>
        </w:rPr>
        <w:t>1</w:t>
      </w:r>
      <w:r>
        <w:rPr>
          <w:rFonts w:ascii="Times New Roman" w:hAnsi="Times New Roman"/>
          <w:b/>
          <w:color w:val="auto"/>
          <w:sz w:val="20"/>
        </w:rPr>
        <w:t xml:space="preserve">, </w:t>
      </w:r>
      <w:r>
        <w:rPr>
          <w:rFonts w:ascii="Times New Roman" w:hAnsi="Times New Roman"/>
          <w:b/>
          <w:color w:val="auto"/>
          <w:sz w:val="20"/>
        </w:rPr>
        <w:t>Alam Rahmatulloh</w:t>
      </w:r>
      <w:r>
        <w:rPr>
          <w:rFonts w:ascii="Times New Roman" w:hAnsi="Times New Roman"/>
          <w:b/>
          <w:color w:val="auto"/>
          <w:sz w:val="20"/>
          <w:vertAlign w:val="superscript"/>
        </w:rPr>
        <w:t>2</w:t>
      </w:r>
    </w:p>
    <w:p>
      <w:pPr>
        <w:pStyle w:val="BodyText"/>
        <w:spacing w:before="0" w:after="20" w:line="276" w:lineRule="auto"/>
        <w:ind w:firstLine="0" w:right="95"/>
        <w:jc w:val="center"/>
      </w:pPr>
      <w:r>
        <w:rPr>
          <w:rFonts w:ascii="Times New Roman" w:hAnsi="Times New Roman"/>
          <w:color w:val="auto"/>
          <w:sz w:val="20"/>
        </w:rPr>
        <w:t>1,2 Program Studi Informatika, Fakultas Teknik, Universitas Siliwangi, Tasikmalaya, Indonesia</w:t>
      </w:r>
    </w:p>
    <w:p>
      <w:pPr>
        <w:pStyle w:val="BodyText"/>
        <w:spacing w:before="0" w:after="60" w:line="276" w:lineRule="auto"/>
        <w:ind w:firstLine="0" w:right="95"/>
        <w:jc w:val="center"/>
      </w:pPr>
      <w:r>
        <w:rPr>
          <w:rFonts w:ascii="Times New Roman" w:hAnsi="Times New Roman"/>
          <w:color w:val="auto"/>
          <w:sz w:val="20"/>
        </w:rPr>
        <w:t>Email: dimaasadjy@gmail.com1, alam@unsil.ac.id2</w:t>
      </w:r>
    </w:p>
    <w:p>
      <w:pPr>
        <w:pStyle w:val="BodyText"/>
        <w:spacing w:before="0" w:after="60" w:line="240" w:lineRule="auto"/>
        <w:ind w:firstLine="0"/>
      </w:pPr>
    </w:p>
    <w:p>
      <w:pPr>
        <w:spacing w:before="40" w:after="20" w:line="240" w:lineRule="auto"/>
        <w:ind w:left="426" w:right="146" w:hanging="33"/>
        <w:jc w:val="center"/>
      </w:pPr>
      <w:r>
        <w:rPr>
          <w:rFonts w:ascii="Times New Roman" w:hAnsi="Times New Roman"/>
          <w:b/>
          <w:i/>
          <w:color w:val="auto"/>
          <w:sz w:val="21"/>
        </w:rPr>
        <w:t>ABSTRACT</w:t>
      </w:r>
    </w:p>
    <w:p>
      <w:pPr>
        <w:spacing w:before="0" w:after="40" w:line="240" w:lineRule="auto"/>
        <w:ind w:left="426" w:right="146" w:hanging="33"/>
        <w:jc w:val="both"/>
      </w:pPr>
      <w:r>
        <w:rPr>
          <w:rFonts w:ascii="Times New Roman" w:hAnsi="Times New Roman"/>
          <w:i/>
          <w:color w:val="auto"/>
          <w:sz w:val="20"/>
        </w:rPr>
        <w:t>Public philanthropic platforms face a persistent tension between public auditability and donors' financial privacy. While blockchain ledgers offer tamper-resistant donation records, publishing plaintext donation amounts triggers financial profiling and deanonymization risks. This paper presents the design and empirical evaluation of TrustGive, a hybrid decentralized donation prototype integrating Paillier Additive Homomorphic Encryption (AHE), Groth16 zk-SNARK, and Ethereum smart contracts. Individual donations are encrypted off-chain via Paillier and aggregated through modular multiplication, while range validity is verified on-chain via zero-knowledge proofs over the BN254 curve without exposing plaintext values. Empirical evaluations on the prototype show that standalone Groth16 verification consumes 225,035 gas, while on-chain recording under the current decimal string payload consumes 1,481,690 gas (959,421 gas for binary and 613,607 gas for compact payloads, optimizable to ~270,000 gas via event logs). Off-chain addition takes 0.035 ms and proof generation requires 1.35 s, achieving a sequential end-to-end latency of ~3.45 s under a delegated honest-but-curious server model.</w:t>
      </w:r>
    </w:p>
    <w:p>
      <w:pPr>
        <w:spacing w:before="20" w:after="60" w:line="240" w:lineRule="auto"/>
        <w:ind w:left="426" w:right="146" w:hanging="33"/>
        <w:jc w:val="both"/>
      </w:pPr>
      <w:r>
        <w:rPr>
          <w:rFonts w:ascii="Times New Roman" w:hAnsi="Times New Roman"/>
          <w:b/>
          <w:i/>
          <w:color w:val="auto"/>
          <w:sz w:val="20"/>
        </w:rPr>
        <w:t xml:space="preserve">Keywords: </w:t>
      </w:r>
      <w:r>
        <w:rPr>
          <w:rFonts w:ascii="Times New Roman" w:hAnsi="Times New Roman"/>
          <w:i/>
          <w:color w:val="auto"/>
          <w:sz w:val="20"/>
        </w:rPr>
        <w:t>Decentralized Donation, Paillier Homomorphic Encryption, zk-SNARK, Groth16, Smart Contract, Blockchain Privacy, Threat Model.</w:t>
      </w:r>
    </w:p>
    <w:p>
      <w:pPr>
        <w:pStyle w:val="BodyText"/>
        <w:spacing w:before="0" w:after="40" w:line="240" w:lineRule="auto"/>
        <w:ind w:firstLine="0"/>
      </w:pPr>
    </w:p>
    <w:p>
      <w:pPr>
        <w:spacing w:before="40" w:after="20" w:line="240" w:lineRule="auto"/>
        <w:ind w:left="426" w:right="146" w:hanging="33"/>
        <w:jc w:val="center"/>
      </w:pPr>
      <w:r>
        <w:rPr>
          <w:rFonts w:ascii="Times New Roman" w:hAnsi="Times New Roman"/>
          <w:b/>
          <w:i w:val="0"/>
          <w:color w:val="auto"/>
          <w:sz w:val="21"/>
          <w:iCs w:val="0"/>
        </w:rPr>
        <w:t>ABSTRAK</w:t>
      </w:r>
    </w:p>
    <w:p>
      <w:pPr>
        <w:spacing w:before="0" w:after="40" w:line="240" w:lineRule="auto"/>
        <w:ind w:left="426" w:right="146" w:hanging="33"/>
        <w:jc w:val="both"/>
      </w:pPr>
      <w:r>
        <w:rPr>
          <w:rFonts w:ascii="Times New Roman" w:hAnsi="Times New Roman"/>
          <w:i w:val="0"/>
          <w:color w:val="auto"/>
          <w:sz w:val="20"/>
          <w:iCs w:val="0"/>
        </w:rPr>
        <w:t>Platform filantropi publik menghadapi ketegangan antara transparansi audit publik dan privasi finansial donatur. Pencatatan transaksi pada blockchain publik menyediakan auditabilitas permanen, namun memublikasikan nominal donasi secara terbuka (plaintext) memicu risiko pemrofilan finansial dan deanonimisasi. Penelitian ini menyajikan perancangan dan evaluasi kinerja TrustGive, prototipe sistem donasi terdesentralisasi hibrida yang mengintegrasikan Additive Homomorphic Encryption (AHE) Paillier, zk-SNARK Groth16, dan kontrak pintar Ethereum. Nilai donasi dienkripsi secara off-chain dengan Paillier dan diakumulasikan melalui perkalian modular, sedangkan keabsahan nominal diverifikasi secara on-chain menggunakan bukti ZK pada kurva BN254 tanpa membocorkan nilai rahasia. Pengujian empiris pada prototipe menunjukkan verifikasi Groth16 mandiri mengonsumsi 225.035 gas, sedangkan pencatatan on-chain dengan muatan string desimal saat ini memerlukan 1.481.690 gas (959.421 gas untuk muatan biner dan 613.607 gas untuk muatan ringkas, dengan proyeksi ~270.000 gas via event log). Agregasi off-chain memerlukan 0,035 ms dan pembentukan bukti ZK 1,35 detik, menghasilkan estimasi latensi sekuensial end-to-end ~3,45 detik di bawah model server terdelegasi honest-but-curious.</w:t>
      </w:r>
    </w:p>
    <w:p>
      <w:pPr>
        <w:spacing w:before="20" w:after="60" w:line="240" w:lineRule="auto"/>
        <w:ind w:left="426" w:right="146" w:hanging="33"/>
        <w:jc w:val="both"/>
      </w:pPr>
      <w:r>
        <w:rPr>
          <w:rFonts w:ascii="Times New Roman" w:hAnsi="Times New Roman"/>
          <w:b/>
          <w:i w:val="0"/>
          <w:color w:val="auto"/>
          <w:sz w:val="20"/>
          <w:iCs w:val="0"/>
        </w:rPr>
        <w:t xml:space="preserve">Kata kunci: </w:t>
      </w:r>
      <w:r>
        <w:rPr>
          <w:rFonts w:ascii="Times New Roman" w:hAnsi="Times New Roman"/>
          <w:i w:val="0"/>
          <w:color w:val="auto"/>
          <w:sz w:val="20"/>
          <w:iCs w:val="0"/>
        </w:rPr>
        <w:t>Donasi Terdesentralisasi, Enkripsi Homomorfik Paillier, zk-SNARK, Groth16, Kontrak Pintar, Privasi Blockchain, Model Ancaman.</w:t>
      </w:r>
    </w:p>
    <w:p>
      <w:pPr>
        <w:pStyle w:val="BodyText"/>
        <w:spacing w:before="0" w:after="60" w:line="240" w:lineRule="auto"/>
        <w:ind w:firstLine="0"/>
      </w:pPr>
    </w:p>
    <w:p>
      <w:pPr>
        <w:pStyle w:val="Heading1"/>
        <w:spacing w:before="200" w:after="60" w:line="276" w:lineRule="auto"/>
        <w:ind w:left="530" w:right="636" w:firstLine="0"/>
        <w:jc w:val="left"/>
      </w:pPr>
      <w:r>
        <w:rPr>
          <w:rFonts w:ascii="Times New Roman" w:hAnsi="Times New Roman"/>
          <w:b/>
          <w:i w:val="0"/>
          <w:color w:val="auto"/>
          <w:sz w:val="24"/>
          <w:iCs w:val="0"/>
        </w:rPr>
        <w:t>PENDAHULUAN</w:t>
      </w:r>
    </w:p>
    <w:p>
      <w:pPr>
        <w:pStyle w:val="BodyText"/>
        <w:spacing w:before="120" w:after="0" w:line="360" w:lineRule="auto"/>
        <w:ind w:left="530" w:right="636" w:firstLine="676"/>
        <w:jc w:val="both"/>
      </w:pPr>
      <w:r>
        <w:rPr>
          <w:rFonts w:ascii="Times New Roman" w:hAnsi="Times New Roman"/>
          <w:i w:val="0"/>
          <w:color w:val="auto"/>
          <w:sz w:val="24"/>
          <w:iCs w:val="0"/>
        </w:rPr>
        <w:t>Aktivitas filantropi dan penggalangan dana publik (</w:t>
      </w:r>
      <w:r>
        <w:rPr>
          <w:rFonts w:ascii="Times New Roman" w:hAnsi="Times New Roman"/>
          <w:i/>
          <w:color w:val="auto"/>
          <w:sz w:val="24"/>
        </w:rPr>
        <w:t>crowdfunding</w:t>
      </w:r>
      <w:r>
        <w:rPr>
          <w:rFonts w:ascii="Times New Roman" w:hAnsi="Times New Roman"/>
          <w:i w:val="0"/>
          <w:color w:val="auto"/>
          <w:sz w:val="24"/>
          <w:iCs w:val="0"/>
        </w:rPr>
        <w:t>) berbasis digital telah berkembang pesat sebagai instrumen redistribusi sumber daya sosial ekonomi masyarakat modern (Unsal, 2025). Kendati demikian, sektor filantropi konvensional secara konsisten menghadapi krisis kepercayaan publik (</w:t>
      </w:r>
      <w:r>
        <w:rPr>
          <w:rFonts w:ascii="Times New Roman" w:hAnsi="Times New Roman"/>
          <w:i/>
          <w:color w:val="auto"/>
          <w:sz w:val="24"/>
        </w:rPr>
        <w:t>trust deficit</w:t>
      </w:r>
      <w:r>
        <w:rPr>
          <w:rFonts w:ascii="Times New Roman" w:hAnsi="Times New Roman"/>
          <w:i w:val="0"/>
          <w:color w:val="auto"/>
          <w:sz w:val="24"/>
          <w:iCs w:val="0"/>
        </w:rPr>
        <w:t>) yang diakibatkan oleh kurangnya transparansi pencatatan, tingginya biaya perantara administratif, serta kerentanan manipulasi pelaporan keuangan oleh entitas pengelola terpusat (Nairi et al., 2024). Munculnya teknologi buku besar terdistribusi (</w:t>
      </w:r>
      <w:r>
        <w:rPr>
          <w:rFonts w:ascii="Times New Roman" w:hAnsi="Times New Roman"/>
          <w:i/>
          <w:color w:val="auto"/>
          <w:sz w:val="24"/>
        </w:rPr>
        <w:t>distributed ledger technology</w:t>
      </w:r>
      <w:r>
        <w:rPr>
          <w:rFonts w:ascii="Times New Roman" w:hAnsi="Times New Roman"/>
          <w:i w:val="0"/>
          <w:color w:val="auto"/>
          <w:sz w:val="24"/>
          <w:iCs w:val="0"/>
        </w:rPr>
        <w:t xml:space="preserve"> / blockchain) menawarkan paradigma baru dalam akuntabilitas donasi digital, di mana setiap transaksi dicatat secara permanen, dapat diaudit oleh publik, dan dieksekusi secara deterministik oleh kontrak pintar (</w:t>
      </w:r>
      <w:r>
        <w:rPr>
          <w:rFonts w:ascii="Times New Roman" w:hAnsi="Times New Roman"/>
          <w:i/>
          <w:color w:val="auto"/>
          <w:sz w:val="24"/>
        </w:rPr>
        <w:t>smart contracts</w:t>
      </w:r>
      <w:r>
        <w:rPr>
          <w:rFonts w:ascii="Times New Roman" w:hAnsi="Times New Roman"/>
          <w:i w:val="0"/>
          <w:color w:val="auto"/>
          <w:sz w:val="24"/>
          <w:iCs w:val="0"/>
        </w:rPr>
        <w:t>) tanpa bergantung pada perantara tunggal (Almaghrabi &amp; Alhogail, 2022; Saraswat et al., 2022).</w:t>
      </w:r>
    </w:p>
    <w:p>
      <w:pPr>
        <w:pStyle w:val="BodyText"/>
        <w:spacing w:before="120" w:after="0" w:line="360" w:lineRule="auto"/>
        <w:ind w:left="530" w:right="636" w:firstLine="676"/>
        <w:jc w:val="both"/>
      </w:pPr>
      <w:r>
        <w:rPr>
          <w:rFonts w:ascii="Times New Roman" w:hAnsi="Times New Roman"/>
          <w:i w:val="0"/>
          <w:color w:val="auto"/>
          <w:sz w:val="24"/>
          <w:iCs w:val="0"/>
        </w:rPr>
        <w:t>Namun demikian, transparansi absolut yang inheren pada jaringan blockchain publik memicu paradoks privasi yang serius. Setiap data transaksi finansial yang dipublikasikan secara terbuka (</w:t>
      </w:r>
      <w:r>
        <w:rPr>
          <w:rFonts w:ascii="Times New Roman" w:hAnsi="Times New Roman"/>
          <w:i/>
          <w:color w:val="auto"/>
          <w:sz w:val="24"/>
        </w:rPr>
        <w:t>plaintext</w:t>
      </w:r>
      <w:r>
        <w:rPr>
          <w:rFonts w:ascii="Times New Roman" w:hAnsi="Times New Roman"/>
          <w:i w:val="0"/>
          <w:color w:val="auto"/>
          <w:sz w:val="24"/>
          <w:iCs w:val="0"/>
        </w:rPr>
        <w:t>) ke dalam buku besar publik memungkinkan pihak ketiga melakukan analisis grafik transaksi, penelusuran identitas (</w:t>
      </w:r>
      <w:r>
        <w:rPr>
          <w:rFonts w:ascii="Times New Roman" w:hAnsi="Times New Roman"/>
          <w:i/>
          <w:color w:val="auto"/>
          <w:sz w:val="24"/>
        </w:rPr>
        <w:t>deanonymization</w:t>
      </w:r>
      <w:r>
        <w:rPr>
          <w:rFonts w:ascii="Times New Roman" w:hAnsi="Times New Roman"/>
          <w:i w:val="0"/>
          <w:color w:val="auto"/>
          <w:sz w:val="24"/>
          <w:iCs w:val="0"/>
        </w:rPr>
        <w:t xml:space="preserve">), hingga pemrofilan status ekonomi donatur secara tidak etis (Bünz et al., 2020). Donatur yang menyumbangkan dana dalam nominal besar rentan menjadi target eksploitasi finansial dan kejahatan siber, sementara donatur yang menyumbang dalam jumlah kecil dapat merasa enggan berpartisipasi akibat stigma sosial dan ketimpangan eksposur finansial (Zhou et al., 2024). Di samping itu, prinsip perlindungan data pribadi seperti yang digariskan dalam </w:t>
      </w:r>
      <w:r>
        <w:rPr>
          <w:rFonts w:ascii="Times New Roman" w:hAnsi="Times New Roman"/>
          <w:i/>
          <w:color w:val="auto"/>
          <w:sz w:val="24"/>
        </w:rPr>
        <w:t>General Data Protection Regulation</w:t>
      </w:r>
      <w:r>
        <w:rPr>
          <w:rFonts w:ascii="Times New Roman" w:hAnsi="Times New Roman"/>
          <w:i w:val="0"/>
          <w:color w:val="auto"/>
          <w:sz w:val="24"/>
          <w:iCs w:val="0"/>
        </w:rPr>
        <w:t xml:space="preserve"> (GDPR) (Babel &amp; Sedlmeir, 2023) maupun regulasi nasional di Indonesia, yaitu </w:t>
      </w:r>
      <w:r>
        <w:rPr>
          <w:rFonts w:ascii="Times New Roman" w:hAnsi="Times New Roman"/>
          <w:b/>
          <w:i w:val="0"/>
          <w:color w:val="auto"/>
          <w:sz w:val="24"/>
          <w:iCs w:val="0"/>
        </w:rPr>
        <w:t>Undang-Undang No. 27 Tahun 2022 tentang Pelindungan Data Pribadi (UU PDP)</w:t>
      </w:r>
      <w:r>
        <w:rPr>
          <w:rFonts w:ascii="Times New Roman" w:hAnsi="Times New Roman"/>
          <w:i w:val="0"/>
          <w:color w:val="auto"/>
          <w:sz w:val="24"/>
          <w:iCs w:val="0"/>
        </w:rPr>
        <w:t xml:space="preserve"> (Republik Indonesia, 2022), mendorong penerapan prinsip minimisasi data (</w:t>
      </w:r>
      <w:r>
        <w:rPr>
          <w:rFonts w:ascii="Times New Roman" w:hAnsi="Times New Roman"/>
          <w:i/>
          <w:color w:val="auto"/>
          <w:sz w:val="24"/>
        </w:rPr>
        <w:t>data minimization</w:t>
      </w:r>
      <w:r>
        <w:rPr>
          <w:rFonts w:ascii="Times New Roman" w:hAnsi="Times New Roman"/>
          <w:i w:val="0"/>
          <w:color w:val="auto"/>
          <w:sz w:val="24"/>
          <w:iCs w:val="0"/>
        </w:rPr>
        <w:t>) terhadap publikasi data finansial yang tidak perlu. Dalam konteks blockchain publik di mana data bersifat permanen dan transparan, arsitektur sistem informasi filantropi modern terdorong untuk mengeksplorasi batas kompromi antara auditabilitas komitmen donasi dan perlindungan kerahasiaan nominal donasi individual dari pengamatan publik terbuka (Wang et al., 2023).</w:t>
      </w:r>
    </w:p>
    <w:p>
      <w:pPr>
        <w:pStyle w:val="BodyText"/>
        <w:spacing w:before="120" w:after="0" w:line="360" w:lineRule="auto"/>
        <w:ind w:left="530" w:right="636" w:firstLine="676"/>
        <w:jc w:val="both"/>
      </w:pPr>
      <w:r>
        <w:rPr>
          <w:rFonts w:ascii="Times New Roman" w:hAnsi="Times New Roman"/>
          <w:i w:val="0"/>
          <w:color w:val="auto"/>
          <w:sz w:val="24"/>
          <w:iCs w:val="0"/>
        </w:rPr>
        <w:t>Untuk menjawab tantangan tersebut, berbagai penelitian mengusulkan teknik kriptografi privasi seperti enkripsi homomorfik (</w:t>
      </w:r>
      <w:r>
        <w:rPr>
          <w:rFonts w:ascii="Times New Roman" w:hAnsi="Times New Roman"/>
          <w:i/>
          <w:color w:val="auto"/>
          <w:sz w:val="24"/>
        </w:rPr>
        <w:t>Homomorphic Encryption</w:t>
      </w:r>
      <w:r>
        <w:rPr>
          <w:rFonts w:ascii="Times New Roman" w:hAnsi="Times New Roman"/>
          <w:i w:val="0"/>
          <w:color w:val="auto"/>
          <w:sz w:val="24"/>
          <w:iCs w:val="0"/>
        </w:rPr>
        <w:t xml:space="preserve"> / HE) dan pembuktian tanpa pengetahuan (</w:t>
      </w:r>
      <w:r>
        <w:rPr>
          <w:rFonts w:ascii="Times New Roman" w:hAnsi="Times New Roman"/>
          <w:i/>
          <w:color w:val="auto"/>
          <w:sz w:val="24"/>
        </w:rPr>
        <w:t>Zero-Knowledge Proofs</w:t>
      </w:r>
      <w:r>
        <w:rPr>
          <w:rFonts w:ascii="Times New Roman" w:hAnsi="Times New Roman"/>
          <w:i w:val="0"/>
          <w:color w:val="auto"/>
          <w:sz w:val="24"/>
          <w:iCs w:val="0"/>
        </w:rPr>
        <w:t xml:space="preserve"> / ZKP) (Lavin et al., 2024; Sameera et al., 2024; Burgos &amp; Alchieri, 2025). Kriptosistem Paillier merupakan skema enkripsi asimetris dengan sifat homomorfik aditif (</w:t>
      </w:r>
      <w:r>
        <w:rPr>
          <w:rFonts w:ascii="Times New Roman" w:hAnsi="Times New Roman"/>
          <w:i/>
          <w:color w:val="auto"/>
          <w:sz w:val="24"/>
        </w:rPr>
        <w:t>Additive Homomorphic Encryption</w:t>
      </w:r>
      <w:r>
        <w:rPr>
          <w:rFonts w:ascii="Times New Roman" w:hAnsi="Times New Roman"/>
          <w:i w:val="0"/>
          <w:color w:val="auto"/>
          <w:sz w:val="24"/>
          <w:iCs w:val="0"/>
        </w:rPr>
        <w:t xml:space="preserve"> / AHE), di mana perkalian antara dua </w:t>
      </w:r>
      <w:r>
        <w:rPr>
          <w:rFonts w:ascii="Times New Roman" w:hAnsi="Times New Roman"/>
          <w:i/>
          <w:color w:val="auto"/>
          <w:sz w:val="24"/>
        </w:rPr>
        <w:t>ciphertext</w:t>
      </w:r>
      <w:r>
        <w:rPr>
          <w:rFonts w:ascii="Times New Roman" w:hAnsi="Times New Roman"/>
          <w:i w:val="0"/>
          <w:color w:val="auto"/>
          <w:sz w:val="24"/>
          <w:iCs w:val="0"/>
        </w:rPr>
        <w:t xml:space="preserve"> pada ruang modulus n² secara matematis menghasilkan enkripsi dari penjumlahan nilai </w:t>
      </w:r>
      <w:r>
        <w:rPr>
          <w:rFonts w:ascii="Times New Roman" w:hAnsi="Times New Roman"/>
          <w:i/>
          <w:color w:val="auto"/>
          <w:sz w:val="24"/>
        </w:rPr>
        <w:t>plaintext</w:t>
      </w:r>
      <w:r>
        <w:rPr>
          <w:rFonts w:ascii="Times New Roman" w:hAnsi="Times New Roman"/>
          <w:i w:val="0"/>
          <w:color w:val="auto"/>
          <w:sz w:val="24"/>
          <w:iCs w:val="0"/>
        </w:rPr>
        <w:t>-nya tanpa membuka isi pesan (Paillier, 1999; Yang et al., 2023; Damle et al., 2021). Sifat ini memungkinkan akumulasi saldo donasi kampanye secara inkremental tanpa mendekripsi masing-masing sumbangan. Sementara itu, zk-SNARK protokol Groth16 (Groth, 2016) memungkinkan pembuktian keabsahan suatu pernyataan komputasi—seperti nominal donasi berakar pada rentang positif dan tidak melampaui pagu kampanye—secara ringkas (</w:t>
      </w:r>
      <w:r>
        <w:rPr>
          <w:rFonts w:ascii="Times New Roman" w:hAnsi="Times New Roman"/>
          <w:i/>
          <w:color w:val="auto"/>
          <w:sz w:val="24"/>
        </w:rPr>
        <w:t>succinct</w:t>
      </w:r>
      <w:r>
        <w:rPr>
          <w:rFonts w:ascii="Times New Roman" w:hAnsi="Times New Roman"/>
          <w:i w:val="0"/>
          <w:color w:val="auto"/>
          <w:sz w:val="24"/>
          <w:iCs w:val="0"/>
        </w:rPr>
        <w:t>) dan terverifikasi secara on-chain tanpa membocorkan nilai rahasia (Christ et al., 2024; Morais et al., 2020).</w:t>
      </w:r>
    </w:p>
    <w:p>
      <w:pPr>
        <w:pStyle w:val="BodyText"/>
        <w:spacing w:before="120" w:after="0" w:line="360" w:lineRule="auto"/>
        <w:ind w:left="530" w:right="636" w:firstLine="676"/>
        <w:jc w:val="both"/>
      </w:pPr>
      <w:r>
        <w:rPr>
          <w:rFonts w:ascii="Times New Roman" w:hAnsi="Times New Roman"/>
          <w:i w:val="0"/>
          <w:color w:val="auto"/>
          <w:sz w:val="24"/>
          <w:iCs w:val="0"/>
        </w:rPr>
        <w:t>Kombinasi antara HE dan zk-SNARK pada kontrak pintar telah dieksplorasi secara teoretis dalam beberapa literatur, seperti protokol ZeeStar (Steffen et al., 2022) dan Cloak (Ren et al., 2021). Namun, implementasi praktis sistem donasi terdesentralisasi yang mengintegrasikan kedua teknik ini pada arsitektur perangkat lunak dunia nyata menghadapi sejumlah tantangan berat:</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1. </w:t>
      </w:r>
      <w:r>
        <w:rPr>
          <w:rFonts w:ascii="Times New Roman" w:hAnsi="Times New Roman"/>
          <w:b/>
          <w:i w:val="0"/>
          <w:color w:val="auto"/>
          <w:sz w:val="24"/>
          <w:iCs w:val="0"/>
        </w:rPr>
        <w:t>Beban Komputasi On-Chain:</w:t>
      </w:r>
      <w:r>
        <w:rPr>
          <w:rFonts w:ascii="Times New Roman" w:hAnsi="Times New Roman"/>
          <w:i w:val="0"/>
          <w:color w:val="auto"/>
          <w:sz w:val="24"/>
          <w:iCs w:val="0"/>
        </w:rPr>
        <w:t xml:space="preserve"> Mengeksekusi pembuktian dan agregasi seutuhnya di atas EVM (</w:t>
      </w:r>
      <w:r>
        <w:rPr>
          <w:rFonts w:ascii="Times New Roman" w:hAnsi="Times New Roman"/>
          <w:i/>
          <w:color w:val="auto"/>
          <w:sz w:val="24"/>
        </w:rPr>
        <w:t>fully on-chain</w:t>
      </w:r>
      <w:r>
        <w:rPr>
          <w:rFonts w:ascii="Times New Roman" w:hAnsi="Times New Roman"/>
          <w:i w:val="0"/>
          <w:color w:val="auto"/>
          <w:sz w:val="24"/>
          <w:iCs w:val="0"/>
        </w:rPr>
        <w:t>) sangat mahal dalam konsumsi gas dan latensi (Habib Nayan, 2025; Quintero-Narvaez et al., 2023).</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2. </w:t>
      </w:r>
      <w:r>
        <w:rPr>
          <w:rFonts w:ascii="Times New Roman" w:hAnsi="Times New Roman"/>
          <w:b/>
          <w:i w:val="0"/>
          <w:color w:val="auto"/>
          <w:sz w:val="24"/>
          <w:iCs w:val="0"/>
        </w:rPr>
        <w:t>Kegagalan Konsistensi Data (Dual-Write Problem):</w:t>
      </w:r>
      <w:r>
        <w:rPr>
          <w:rFonts w:ascii="Times New Roman" w:hAnsi="Times New Roman"/>
          <w:i w:val="0"/>
          <w:color w:val="auto"/>
          <w:sz w:val="24"/>
          <w:iCs w:val="0"/>
        </w:rPr>
        <w:t xml:space="preserve"> Memindahkan beban komputasi ke ranah off-chain menimbulkan risiko desinkronisasi antara status basis data relasional dan status transaksi blockchain saat terjadi gangguan jaringan (</w:t>
      </w:r>
      <w:r>
        <w:rPr>
          <w:rFonts w:ascii="Times New Roman" w:hAnsi="Times New Roman"/>
          <w:i/>
          <w:color w:val="auto"/>
          <w:sz w:val="24"/>
        </w:rPr>
        <w:t>RPC timeout</w:t>
      </w:r>
      <w:r>
        <w:rPr>
          <w:rFonts w:ascii="Times New Roman" w:hAnsi="Times New Roman"/>
          <w:i w:val="0"/>
          <w:color w:val="auto"/>
          <w:sz w:val="24"/>
          <w:iCs w:val="0"/>
        </w:rPr>
        <w:t xml:space="preserve"> atau kegagalan transaksi) (Zhang et al., 2019).</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3. </w:t>
      </w:r>
      <w:r>
        <w:rPr>
          <w:rFonts w:ascii="Times New Roman" w:hAnsi="Times New Roman"/>
          <w:b/>
          <w:i w:val="0"/>
          <w:color w:val="auto"/>
          <w:sz w:val="24"/>
          <w:iCs w:val="0"/>
        </w:rPr>
        <w:t>Kesenjangan Pengikatan Kriptografis (Binding Gap):</w:t>
      </w:r>
      <w:r>
        <w:rPr>
          <w:rFonts w:ascii="Times New Roman" w:hAnsi="Times New Roman"/>
          <w:i w:val="0"/>
          <w:color w:val="auto"/>
          <w:sz w:val="24"/>
          <w:iCs w:val="0"/>
        </w:rPr>
        <w:t xml:space="preserve"> Paillier dengan modulus 2048-bit memiliki ukuran modulus yang besar sehingga memerlukan dekomposisi non-native field pada sirkuit SNARK berbasis kurva BN254. Mengintegrasikan bukti ZK dengan </w:t>
      </w:r>
      <w:r>
        <w:rPr>
          <w:rFonts w:ascii="Times New Roman" w:hAnsi="Times New Roman"/>
          <w:i/>
          <w:color w:val="auto"/>
          <w:sz w:val="24"/>
        </w:rPr>
        <w:t>ciphertext</w:t>
      </w:r>
      <w:r>
        <w:rPr>
          <w:rFonts w:ascii="Times New Roman" w:hAnsi="Times New Roman"/>
          <w:i w:val="0"/>
          <w:color w:val="auto"/>
          <w:sz w:val="24"/>
          <w:iCs w:val="0"/>
        </w:rPr>
        <w:t xml:space="preserve"> Paillier secara terpisah rentan menyisakan celah substitusi nilai jika tidak diikat secara kriptografis (Chaliasos et al., 2024).</w:t>
      </w:r>
    </w:p>
    <w:p>
      <w:pPr>
        <w:pStyle w:val="BodyText"/>
        <w:spacing w:before="120" w:after="0" w:line="360" w:lineRule="auto"/>
        <w:ind w:left="530" w:right="636" w:firstLine="676"/>
        <w:jc w:val="both"/>
      </w:pPr>
      <w:r>
        <w:rPr>
          <w:rFonts w:ascii="Times New Roman" w:hAnsi="Times New Roman"/>
          <w:i w:val="0"/>
          <w:color w:val="auto"/>
          <w:sz w:val="24"/>
          <w:iCs w:val="0"/>
        </w:rPr>
        <w:t>Beberapa sistem donasi berbasis blockchain terdahulu telah diusulkan dalam literatur, antara lain UpHaaR (Saraswat et al., 2022), Astraea (Li et al., 2023), He et al. (2024), Eisdspa (Zhou et al., 2024), dan ZeeStar (Steffen et al., 2022). Tabel 1 merangkum perbandingan komparatif berbasis properti teknis antara sistem-sistem tersebut dengan prototipe TrustGive.</w:t>
      </w:r>
    </w:p>
    <w:p>
      <w:pPr>
        <w:pStyle w:val="Caption"/>
        <w:spacing w:before="160" w:after="60" w:line="276" w:lineRule="auto"/>
        <w:ind w:firstLine="0"/>
        <w:jc w:val="center"/>
      </w:pPr>
      <w:r>
        <w:rPr>
          <w:rFonts w:ascii="Times New Roman" w:hAnsi="Times New Roman"/>
          <w:b/>
          <w:i w:val="0"/>
          <w:color w:val="auto"/>
          <w:sz w:val="24"/>
          <w:iCs w:val="0"/>
        </w:rPr>
        <w:t>Tabel 1.</w:t>
      </w:r>
      <w:r>
        <w:rPr>
          <w:rFonts w:ascii="Times New Roman" w:hAnsi="Times New Roman"/>
          <w:b w:val="0"/>
          <w:i w:val="0"/>
          <w:color w:val="auto"/>
          <w:sz w:val="24"/>
          <w:iCs w:val="0"/>
        </w:rPr>
        <w:t xml:space="preserve"> Tinjauan Komparatif Properti Sistem Donasi Terdesentralisasi Terkait</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3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Sistem / Literatur</w:t>
            </w:r>
          </w:p>
        </w:tc>
        <w:tc>
          <w:tcPr>
            <w:tcW w:type="dxa" w:w="124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Kerahasiaan Nominal Operator</w:t>
            </w:r>
          </w:p>
        </w:tc>
        <w:tc>
          <w:tcPr>
            <w:tcW w:type="dxa" w:w="119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Verifikasi Publik Total</w:t>
            </w:r>
          </w:p>
        </w:tc>
        <w:tc>
          <w:tcPr>
            <w:tcW w:type="dxa" w:w="130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Anonimitas Donatur On-Chain</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Estimasi Biaya Gas EVM</w:t>
            </w:r>
          </w:p>
        </w:tc>
        <w:tc>
          <w:tcPr>
            <w:tcW w:type="dxa" w:w="158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Asumsi Kepercayaan / Setup</w:t>
            </w:r>
          </w:p>
        </w:tc>
        <w:tc>
          <w:tcPr>
            <w:tcW w:type="dxa" w:w="124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Sumber Rujukan</w:t>
            </w:r>
          </w:p>
        </w:tc>
      </w:tr>
      <w:t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UpHaaR</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Tidak (Plaintext)</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(On-chain state)</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Rendah (Alamat wallet publik)</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Rendah (~45.000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Konsorsium semi-tepercaya; IPFS hash</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Saraswat et al. (2022), hal. 103245</w:t>
            </w:r>
          </w:p>
        </w:tc>
      </w:tr>
      <w:t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Astraea</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(Relayer ZK)</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(Kontrak privat)</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Tinggi (Linkable ring signature)</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Sangat Tinggi (&gt;1.200.000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Trusted setup SNARK; relayer pool</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Li et al. (2023), hal. 3008</w:t>
            </w:r>
          </w:p>
        </w:tc>
      </w:tr>
      <w:t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He et al.</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(SE index)</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Tidak (Rekonstruksi server)</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Sedang (Tersamarkan indeks)</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Sedang (~120.000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Server indeks pencarian tepercaya</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He et al. (2024), hal. 2980</w:t>
            </w:r>
          </w:p>
        </w:tc>
      </w:tr>
      <w:t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Eisdspa</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(Pedersen)</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(Penjumlahan homomorfik)</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Tinggi (Linkable ring signature)</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Tinggi (~650.000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Kurva eliptik standar; tanpa trusted setup</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Zhou et al. (2024), hal. 7502</w:t>
            </w:r>
          </w:p>
        </w:tc>
      </w:tr>
      <w:t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ZeeStar</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(ElGamal)</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Terbatas (BSGS ≤ 2⁴⁰)</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Sedang (Stealth address)</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Tinggi (&gt;800.000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Universal CRS setup; ZK verifier</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Steffen et al. (2022), hal. 942</w:t>
            </w:r>
          </w:p>
        </w:tc>
      </w:tr>
      <w:tr>
        <w:tc>
          <w:tcPr>
            <w:tcW w:type="dxa" w:w="113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6"/>
                <w:iCs w:val="0"/>
              </w:rPr>
              <w:t>TrustGive</w:t>
            </w:r>
            <w:r>
              <w:rPr>
                <w:rFonts w:ascii="Times New Roman" w:hAnsi="Times New Roman"/>
                <w:i w:val="0"/>
                <w:color w:val="auto"/>
                <w:sz w:val="16"/>
                <w:iCs w:val="0"/>
              </w:rPr>
              <w:t xml:space="preserve"> </w:t>
            </w:r>
            <w:r>
              <w:rPr>
                <w:rFonts w:ascii="Times New Roman" w:hAnsi="Times New Roman"/>
                <w:i/>
                <w:color w:val="auto"/>
                <w:sz w:val="16"/>
              </w:rPr>
              <w:t>(Prototipe ini)</w:t>
            </w:r>
          </w:p>
        </w:tc>
        <w:tc>
          <w:tcPr>
            <w:tcW w:type="dxa" w:w="124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Tidak (Delegated Prover)</w:t>
            </w:r>
          </w:p>
        </w:tc>
        <w:tc>
          <w:tcPr>
            <w:tcW w:type="dxa" w:w="119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Terbatas (Opening (M, R) via server)</w:t>
            </w:r>
          </w:p>
        </w:tc>
        <w:tc>
          <w:tcPr>
            <w:tcW w:type="dxa" w:w="130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Relayer Server (Terselubung off-chain)</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613.607 – 1.481.690 gas (Empiris)</w:t>
            </w:r>
          </w:p>
        </w:tc>
        <w:tc>
          <w:tcPr>
            <w:tcW w:type="dxa" w:w="158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Single-party Groth16 setup; server HbC</w:t>
            </w:r>
          </w:p>
        </w:tc>
        <w:tc>
          <w:tcPr>
            <w:tcW w:type="dxa" w:w="124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Penelitian ini</w:t>
            </w:r>
          </w:p>
        </w:tc>
      </w:tr>
    </w:tbl>
    <w:p>
      <w:pPr>
        <w:pStyle w:val="BodyText"/>
        <w:spacing w:before="120" w:after="0" w:line="360" w:lineRule="auto"/>
        <w:ind w:left="530" w:right="636" w:firstLine="676"/>
        <w:jc w:val="both"/>
      </w:pPr>
      <w:r>
        <w:rPr>
          <w:rFonts w:ascii="Times New Roman" w:hAnsi="Times New Roman"/>
          <w:i/>
          <w:color w:val="auto"/>
          <w:sz w:val="24"/>
        </w:rPr>
        <w:t>Catatan: Estimasi gas sistem pembanding (UpHaaR, Astraea, He et al., Eisdspa, ZeeStar) disarikan secara analitis dari literatur terkait; angka TrustGive merupakan hasil pengukuran empiris Hardhat.</w:t>
      </w:r>
    </w:p>
    <w:p>
      <w:pPr>
        <w:pStyle w:val="BodyText"/>
        <w:spacing w:before="120" w:after="0" w:line="360" w:lineRule="auto"/>
        <w:ind w:left="530" w:right="636" w:firstLine="676"/>
        <w:jc w:val="both"/>
      </w:pPr>
      <w:r>
        <w:rPr>
          <w:rFonts w:ascii="Times New Roman" w:hAnsi="Times New Roman"/>
          <w:i w:val="0"/>
          <w:color w:val="auto"/>
          <w:sz w:val="24"/>
          <w:iCs w:val="0"/>
        </w:rPr>
        <w:t>Berdasarkan latar belakang dan identifikasi masalah di atas, penelitian ini merumuskan tiga pertanyaan penelitian (</w:t>
      </w:r>
      <w:r>
        <w:rPr>
          <w:rFonts w:ascii="Times New Roman" w:hAnsi="Times New Roman"/>
          <w:i/>
          <w:color w:val="auto"/>
          <w:sz w:val="24"/>
        </w:rPr>
        <w:t>research questions</w:t>
      </w:r>
      <w:r>
        <w:rPr>
          <w:rFonts w:ascii="Times New Roman" w:hAnsi="Times New Roman"/>
          <w:i w:val="0"/>
          <w:color w:val="auto"/>
          <w:sz w:val="24"/>
          <w:iCs w:val="0"/>
        </w:rPr>
        <w:t>):</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1. </w:t>
      </w:r>
      <w:r>
        <w:rPr>
          <w:rFonts w:ascii="Times New Roman" w:hAnsi="Times New Roman"/>
          <w:b/>
          <w:i w:val="0"/>
          <w:color w:val="auto"/>
          <w:sz w:val="24"/>
          <w:iCs w:val="0"/>
        </w:rPr>
        <w:t>RQ1:</w:t>
      </w:r>
      <w:r>
        <w:rPr>
          <w:rFonts w:ascii="Times New Roman" w:hAnsi="Times New Roman"/>
          <w:i w:val="0"/>
          <w:color w:val="auto"/>
          <w:sz w:val="24"/>
          <w:iCs w:val="0"/>
        </w:rPr>
        <w:t xml:space="preserve"> Bagaimana merancang arsitektur hibrida yang membagi beban komputasi privasi donasi antara </w:t>
      </w:r>
      <w:r>
        <w:rPr>
          <w:rFonts w:ascii="Times New Roman" w:hAnsi="Times New Roman"/>
          <w:i/>
          <w:color w:val="auto"/>
          <w:sz w:val="24"/>
        </w:rPr>
        <w:t>off-chain</w:t>
      </w:r>
      <w:r>
        <w:rPr>
          <w:rFonts w:ascii="Times New Roman" w:hAnsi="Times New Roman"/>
          <w:i w:val="0"/>
          <w:color w:val="auto"/>
          <w:sz w:val="24"/>
          <w:iCs w:val="0"/>
        </w:rPr>
        <w:t xml:space="preserve"> (Paillier AHE) dan </w:t>
      </w:r>
      <w:r>
        <w:rPr>
          <w:rFonts w:ascii="Times New Roman" w:hAnsi="Times New Roman"/>
          <w:i/>
          <w:color w:val="auto"/>
          <w:sz w:val="24"/>
        </w:rPr>
        <w:t>on-chain</w:t>
      </w:r>
      <w:r>
        <w:rPr>
          <w:rFonts w:ascii="Times New Roman" w:hAnsi="Times New Roman"/>
          <w:i w:val="0"/>
          <w:color w:val="auto"/>
          <w:sz w:val="24"/>
          <w:iCs w:val="0"/>
        </w:rPr>
        <w:t xml:space="preserve"> (zk-SNARK Groth16) secara efisien pada EVM?</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2. </w:t>
      </w:r>
      <w:r>
        <w:rPr>
          <w:rFonts w:ascii="Times New Roman" w:hAnsi="Times New Roman"/>
          <w:b/>
          <w:i w:val="0"/>
          <w:color w:val="auto"/>
          <w:sz w:val="24"/>
          <w:iCs w:val="0"/>
        </w:rPr>
        <w:t>RQ2:</w:t>
      </w:r>
      <w:r>
        <w:rPr>
          <w:rFonts w:ascii="Times New Roman" w:hAnsi="Times New Roman"/>
          <w:i w:val="0"/>
          <w:color w:val="auto"/>
          <w:sz w:val="24"/>
          <w:iCs w:val="0"/>
        </w:rPr>
        <w:t xml:space="preserve"> Berapa profil konsumsi gas EVM dan latensi komputasi aktual dari integrasi zk-SNARK dan Paillier pada prototipe sistem donasi terdesentralisasi?</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3. </w:t>
      </w:r>
      <w:r>
        <w:rPr>
          <w:rFonts w:ascii="Times New Roman" w:hAnsi="Times New Roman"/>
          <w:b/>
          <w:i w:val="0"/>
          <w:color w:val="auto"/>
          <w:sz w:val="24"/>
          <w:iCs w:val="0"/>
        </w:rPr>
        <w:t>RQ3:</w:t>
      </w:r>
      <w:r>
        <w:rPr>
          <w:rFonts w:ascii="Times New Roman" w:hAnsi="Times New Roman"/>
          <w:i w:val="0"/>
          <w:color w:val="auto"/>
          <w:sz w:val="24"/>
          <w:iCs w:val="0"/>
        </w:rPr>
        <w:t xml:space="preserve"> Bagaimana formulasi skema pembuktian pembukaan (</w:t>
      </w:r>
      <w:r>
        <w:rPr>
          <w:rFonts w:ascii="Times New Roman" w:hAnsi="Times New Roman"/>
          <w:i/>
          <w:color w:val="auto"/>
          <w:sz w:val="24"/>
        </w:rPr>
        <w:t>opening verification</w:t>
      </w:r>
      <w:r>
        <w:rPr>
          <w:rFonts w:ascii="Times New Roman" w:hAnsi="Times New Roman"/>
          <w:i w:val="0"/>
          <w:color w:val="auto"/>
          <w:sz w:val="24"/>
          <w:iCs w:val="0"/>
        </w:rPr>
        <w:t xml:space="preserve">) terhadap </w:t>
      </w:r>
      <w:r>
        <w:rPr>
          <w:rFonts w:ascii="Times New Roman" w:hAnsi="Times New Roman"/>
          <w:i/>
          <w:color w:val="auto"/>
          <w:sz w:val="24"/>
        </w:rPr>
        <w:t>ciphertext</w:t>
      </w:r>
      <w:r>
        <w:rPr>
          <w:rFonts w:ascii="Times New Roman" w:hAnsi="Times New Roman"/>
          <w:i w:val="0"/>
          <w:color w:val="auto"/>
          <w:sz w:val="24"/>
          <w:iCs w:val="0"/>
        </w:rPr>
        <w:t xml:space="preserve"> akumulasi Paillier dapat memfasilitasi audit publik atas total saldo tanpa mengekspos nominal individual di bawah model server terdelegasi?</w:t>
      </w:r>
    </w:p>
    <w:p>
      <w:pPr>
        <w:pStyle w:val="BodyText"/>
        <w:spacing w:before="120" w:after="0" w:line="360" w:lineRule="auto"/>
        <w:ind w:left="530" w:right="636" w:firstLine="676"/>
        <w:jc w:val="both"/>
      </w:pPr>
      <w:r>
        <w:rPr>
          <w:rFonts w:ascii="Times New Roman" w:hAnsi="Times New Roman"/>
          <w:i w:val="0"/>
          <w:color w:val="auto"/>
          <w:sz w:val="24"/>
          <w:iCs w:val="0"/>
        </w:rPr>
        <w:t>Sejalan dengan rumusan masalah tersebut, penelitian ini bertujuan untuk merancang, mengimplementasikan, dan mengevaluasi kinerja prototipe sistem donasi terdesentralisasi hibrida (</w:t>
      </w:r>
      <w:r>
        <w:rPr>
          <w:rFonts w:ascii="Times New Roman" w:hAnsi="Times New Roman"/>
          <w:i/>
          <w:color w:val="auto"/>
          <w:sz w:val="24"/>
        </w:rPr>
        <w:t>TrustGive</w:t>
      </w:r>
      <w:r>
        <w:rPr>
          <w:rFonts w:ascii="Times New Roman" w:hAnsi="Times New Roman"/>
          <w:i w:val="0"/>
          <w:color w:val="auto"/>
          <w:sz w:val="24"/>
          <w:iCs w:val="0"/>
        </w:rPr>
        <w:t xml:space="preserve">) yang memadukan enkripsi homomorfik Paillier dan zk-SNARK Groth16 guna mencapai efisiensi biaya gas on-chain, menjamin integritas rentang donasi, serta memetakan batasan keamanan dan privasi arsitektur secara transparan. Kontribusi penelitian ini terfokus pada: (1) perancangan arsitektur hibrida 3-layer yang membagi beban komputasi antara backend Go, basis data PostgreSQL dengan pola </w:t>
      </w:r>
      <w:r>
        <w:rPr>
          <w:rFonts w:ascii="Times New Roman" w:hAnsi="Times New Roman"/>
          <w:i/>
          <w:color w:val="auto"/>
          <w:sz w:val="24"/>
        </w:rPr>
        <w:t>transactional idempotency &amp; reconciliation worker</w:t>
      </w:r>
      <w:r>
        <w:rPr>
          <w:rFonts w:ascii="Times New Roman" w:hAnsi="Times New Roman"/>
          <w:i w:val="0"/>
          <w:color w:val="auto"/>
          <w:sz w:val="24"/>
          <w:iCs w:val="0"/>
        </w:rPr>
        <w:t xml:space="preserve">, dan kontrak pintar Solidity EVM; (2) evaluasi empiris konsumsi gas dan latensi komputasi terukur pada mesin terdedikasi; serta (3) pemetaan batasan keamanan dan privasi prototipe secara transparan (model server </w:t>
      </w:r>
      <w:r>
        <w:rPr>
          <w:rFonts w:ascii="Times New Roman" w:hAnsi="Times New Roman"/>
          <w:i/>
          <w:color w:val="auto"/>
          <w:sz w:val="24"/>
        </w:rPr>
        <w:t>honest-but-curious</w:t>
      </w:r>
      <w:r>
        <w:rPr>
          <w:rFonts w:ascii="Times New Roman" w:hAnsi="Times New Roman"/>
          <w:i w:val="0"/>
          <w:color w:val="auto"/>
          <w:sz w:val="24"/>
          <w:iCs w:val="0"/>
        </w:rPr>
        <w:t xml:space="preserve">, celah </w:t>
      </w:r>
      <w:r>
        <w:rPr>
          <w:rFonts w:ascii="Times New Roman" w:hAnsi="Times New Roman"/>
          <w:i/>
          <w:color w:val="auto"/>
          <w:sz w:val="24"/>
        </w:rPr>
        <w:t>proof-to-ciphertext binding gap</w:t>
      </w:r>
      <w:r>
        <w:rPr>
          <w:rFonts w:ascii="Times New Roman" w:hAnsi="Times New Roman"/>
          <w:i w:val="0"/>
          <w:color w:val="auto"/>
          <w:sz w:val="24"/>
          <w:iCs w:val="0"/>
        </w:rPr>
        <w:t>, dan ketergantungan relayer) beserta evaluasi matematis skema pembukaan total agregat (M, R).</w:t>
      </w:r>
    </w:p>
    <w:p>
      <w:pPr>
        <w:pStyle w:val="Heading1"/>
        <w:spacing w:before="200" w:after="60" w:line="276" w:lineRule="auto"/>
        <w:ind w:left="530" w:right="636" w:firstLine="0"/>
        <w:jc w:val="left"/>
      </w:pPr>
      <w:r>
        <w:rPr>
          <w:rFonts w:ascii="Times New Roman" w:hAnsi="Times New Roman"/>
          <w:b/>
          <w:i w:val="0"/>
          <w:color w:val="auto"/>
          <w:sz w:val="24"/>
          <w:iCs w:val="0"/>
        </w:rPr>
        <w:t>METODE PENELITIAN</w:t>
      </w:r>
    </w:p>
    <w:p>
      <w:pPr>
        <w:pStyle w:val="BodyText"/>
        <w:spacing w:before="120" w:after="0" w:line="360" w:lineRule="auto"/>
        <w:ind w:left="530" w:right="636" w:firstLine="676"/>
        <w:jc w:val="both"/>
      </w:pPr>
      <w:r>
        <w:rPr>
          <w:rFonts w:ascii="Times New Roman" w:hAnsi="Times New Roman"/>
          <w:i w:val="0"/>
          <w:color w:val="auto"/>
          <w:sz w:val="24"/>
          <w:iCs w:val="0"/>
        </w:rPr>
        <w:t>Penelitian ini dilaksanakan menggunakan metode rekayasa perangkat lunak eksperimental (</w:t>
      </w:r>
      <w:r>
        <w:rPr>
          <w:rFonts w:ascii="Times New Roman" w:hAnsi="Times New Roman"/>
          <w:i/>
          <w:color w:val="auto"/>
          <w:sz w:val="24"/>
        </w:rPr>
        <w:t>experimental systems engineering</w:t>
      </w:r>
      <w:r>
        <w:rPr>
          <w:rFonts w:ascii="Times New Roman" w:hAnsi="Times New Roman"/>
          <w:i w:val="0"/>
          <w:color w:val="auto"/>
          <w:sz w:val="24"/>
          <w:iCs w:val="0"/>
        </w:rPr>
        <w:t>) yang terstruktur dalam lima tahapan: perancangan arsitektur hibrida dan model ancaman formal, justifikasi dan formulasi kriptografi Paillier AHE vs alternatif, perancangan sirkuit ZK-SNARK Groth16, perancangan kontrak pintar Solidity EVM, serta perancangan model data relasional (ERD) dan alur bisnis.</w:t>
      </w:r>
    </w:p>
    <w:p>
      <w:pPr>
        <w:pStyle w:val="Heading2"/>
        <w:spacing w:before="160" w:after="40" w:line="276" w:lineRule="auto"/>
        <w:ind w:left="530" w:right="636" w:firstLine="0"/>
        <w:jc w:val="left"/>
      </w:pPr>
      <w:r>
        <w:rPr>
          <w:rFonts w:ascii="Times New Roman" w:hAnsi="Times New Roman"/>
          <w:b/>
          <w:i w:val="0"/>
          <w:color w:val="auto"/>
          <w:sz w:val="24"/>
          <w:iCs w:val="0"/>
        </w:rPr>
        <w:t>1. Arsitektur Hibrida Sistem dan Model Ancaman Formal</w:t>
      </w:r>
    </w:p>
    <w:p>
      <w:pPr>
        <w:pStyle w:val="BodyText"/>
        <w:spacing w:before="120" w:after="0" w:line="360" w:lineRule="auto"/>
        <w:ind w:left="530" w:right="636" w:firstLine="676"/>
        <w:jc w:val="both"/>
      </w:pPr>
      <w:r>
        <w:rPr>
          <w:rFonts w:ascii="Times New Roman" w:hAnsi="Times New Roman"/>
          <w:i w:val="0"/>
          <w:color w:val="auto"/>
          <w:sz w:val="24"/>
          <w:iCs w:val="0"/>
        </w:rPr>
        <w:t>Arsitektur TrustGive dirancang dalam tiga lapisan komputasi (</w:t>
      </w:r>
      <w:r>
        <w:rPr>
          <w:rFonts w:ascii="Times New Roman" w:hAnsi="Times New Roman"/>
          <w:i/>
          <w:color w:val="auto"/>
          <w:sz w:val="24"/>
        </w:rPr>
        <w:t>3-layer hybrid architecture</w:t>
      </w:r>
      <w:r>
        <w:rPr>
          <w:rFonts w:ascii="Times New Roman" w:hAnsi="Times New Roman"/>
          <w:i w:val="0"/>
          <w:color w:val="auto"/>
          <w:sz w:val="24"/>
          <w:iCs w:val="0"/>
        </w:rPr>
        <w:t xml:space="preserve">) untuk mendistribusikan beban komputasi secara optimal antara ranah </w:t>
      </w:r>
      <w:r>
        <w:rPr>
          <w:rFonts w:ascii="Times New Roman" w:hAnsi="Times New Roman"/>
          <w:i/>
          <w:color w:val="auto"/>
          <w:sz w:val="24"/>
        </w:rPr>
        <w:t>client</w:t>
      </w:r>
      <w:r>
        <w:rPr>
          <w:rFonts w:ascii="Times New Roman" w:hAnsi="Times New Roman"/>
          <w:i w:val="0"/>
          <w:color w:val="auto"/>
          <w:sz w:val="24"/>
          <w:iCs w:val="0"/>
        </w:rPr>
        <w:t xml:space="preserve">, </w:t>
      </w:r>
      <w:r>
        <w:rPr>
          <w:rFonts w:ascii="Times New Roman" w:hAnsi="Times New Roman"/>
          <w:i/>
          <w:color w:val="auto"/>
          <w:sz w:val="24"/>
        </w:rPr>
        <w:t>off-chain</w:t>
      </w:r>
      <w:r>
        <w:rPr>
          <w:rFonts w:ascii="Times New Roman" w:hAnsi="Times New Roman"/>
          <w:i w:val="0"/>
          <w:color w:val="auto"/>
          <w:sz w:val="24"/>
          <w:iCs w:val="0"/>
        </w:rPr>
        <w:t xml:space="preserve">, dan </w:t>
      </w:r>
      <w:r>
        <w:rPr>
          <w:rFonts w:ascii="Times New Roman" w:hAnsi="Times New Roman"/>
          <w:i/>
          <w:color w:val="auto"/>
          <w:sz w:val="24"/>
        </w:rPr>
        <w:t>on-chain</w:t>
      </w:r>
      <w:r>
        <w:rPr>
          <w:rFonts w:ascii="Times New Roman" w:hAnsi="Times New Roman"/>
          <w:i w:val="0"/>
          <w:color w:val="auto"/>
          <w:sz w:val="24"/>
          <w:iCs w:val="0"/>
        </w:rPr>
        <w:t>, sebagaimana disajikan pada Gambar 1.</w:t>
      </w:r>
    </w:p>
    <w:p>
      <w:pPr>
        <w:pStyle w:val="BodyText"/>
        <w:spacing w:before="160" w:after="40" w:line="240" w:lineRule="auto"/>
        <w:ind w:firstLine="0"/>
        <w:jc w:val="center"/>
      </w:pPr>
      <w:r>
        <w:drawing>
          <wp:inline xmlns:a="http://schemas.openxmlformats.org/drawingml/2006/main" xmlns:pic="http://schemas.openxmlformats.org/drawingml/2006/picture">
            <wp:extent cx="4860000" cy="4592274"/>
            <wp:docPr id="1134776112" name="Picture 1134776112"/>
            <wp:cNvGraphicFramePr>
              <a:graphicFrameLocks noChangeAspect="1"/>
            </wp:cNvGraphicFramePr>
            <a:graphic>
              <a:graphicData uri="http://schemas.openxmlformats.org/drawingml/2006/picture">
                <pic:pic>
                  <pic:nvPicPr>
                    <pic:cNvPr id="0" name="gambar1_arsitektur_sistem.png"/>
                    <pic:cNvPicPr/>
                  </pic:nvPicPr>
                  <pic:blipFill>
                    <a:blip r:embed="rId32"/>
                    <a:stretch>
                      <a:fillRect/>
                    </a:stretch>
                  </pic:blipFill>
                  <pic:spPr>
                    <a:xfrm>
                      <a:off x="0" y="0"/>
                      <a:ext cx="4860000" cy="4592274"/>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1.</w:t>
      </w:r>
      <w:r>
        <w:rPr>
          <w:rFonts w:ascii="Times New Roman" w:hAnsi="Times New Roman"/>
          <w:b w:val="0"/>
          <w:i w:val="0"/>
          <w:color w:val="auto"/>
          <w:sz w:val="24"/>
          <w:iCs w:val="0"/>
        </w:rPr>
        <w:t xml:space="preserve"> Arsitektur Hibrida 3-Layer Sistem Donasi TrustGive</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1. </w:t>
      </w:r>
      <w:r>
        <w:rPr>
          <w:rFonts w:ascii="Times New Roman" w:hAnsi="Times New Roman"/>
          <w:b/>
          <w:i w:val="0"/>
          <w:color w:val="auto"/>
          <w:sz w:val="24"/>
          <w:iCs w:val="0"/>
        </w:rPr>
        <w:t>Lapisan Antarmuka Klien (Frontend Web):</w:t>
      </w:r>
      <w:r>
        <w:rPr>
          <w:rFonts w:ascii="Times New Roman" w:hAnsi="Times New Roman"/>
          <w:i w:val="0"/>
          <w:color w:val="auto"/>
          <w:sz w:val="24"/>
          <w:iCs w:val="0"/>
        </w:rPr>
        <w:t xml:space="preserve"> Dibangun menggunakan antarmuka Single Page Application (SPA) berbasis React 19, Vite, dan Tailwind CSS, berfungsi sebagai antarmuka donatur untuk memilih kampanye, memasukkan nominal donasi, dan memantau status donasi serta ringkasan verifikasi secara transparan tanpa membebani perangkat klien dengan komputasi kriptografis berat.</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2. </w:t>
      </w:r>
      <w:r>
        <w:rPr>
          <w:rFonts w:ascii="Times New Roman" w:hAnsi="Times New Roman"/>
          <w:b/>
          <w:i w:val="0"/>
          <w:color w:val="auto"/>
          <w:sz w:val="24"/>
          <w:iCs w:val="0"/>
        </w:rPr>
        <w:t>Lapisan Logika Bisnis &amp; Komputasi Kriptografis (Backend Go &amp; PostgreSQL):</w:t>
      </w:r>
      <w:r>
        <w:rPr>
          <w:rFonts w:ascii="Times New Roman" w:hAnsi="Times New Roman"/>
          <w:i w:val="0"/>
          <w:color w:val="auto"/>
          <w:sz w:val="24"/>
          <w:iCs w:val="0"/>
        </w:rPr>
        <w:t xml:space="preserve"> Dibangun menggunakan bahasa Go dengan kerangka kerja Gin (Gin Web Framework) yang mengelola logika bisnis, autentikasi berbasis JWT dengan </w:t>
      </w:r>
      <w:r>
        <w:rPr>
          <w:rFonts w:ascii="Times New Roman" w:hAnsi="Times New Roman"/>
          <w:i/>
          <w:color w:val="auto"/>
          <w:sz w:val="24"/>
        </w:rPr>
        <w:t>Role-Based Access Control</w:t>
      </w:r>
      <w:r>
        <w:rPr>
          <w:rFonts w:ascii="Times New Roman" w:hAnsi="Times New Roman"/>
          <w:i w:val="0"/>
          <w:color w:val="auto"/>
          <w:sz w:val="24"/>
          <w:iCs w:val="0"/>
        </w:rPr>
        <w:t xml:space="preserve"> (RBAC), modul enkripsi asimetris dan akumulasi homomorfik Paillier, pendelegasian pembentukan saksi dan bukti ZK (</w:t>
      </w:r>
      <w:r>
        <w:rPr>
          <w:rFonts w:ascii="Times New Roman" w:hAnsi="Times New Roman"/>
          <w:i/>
          <w:color w:val="auto"/>
          <w:sz w:val="24"/>
        </w:rPr>
        <w:t>delegated prover</w:t>
      </w:r>
      <w:r>
        <w:rPr>
          <w:rFonts w:ascii="Times New Roman" w:hAnsi="Times New Roman"/>
          <w:i w:val="0"/>
          <w:color w:val="auto"/>
          <w:sz w:val="24"/>
          <w:iCs w:val="0"/>
        </w:rPr>
        <w:t xml:space="preserve">) via SnarkJS/Wasm, serta basis data relasional PostgreSQL 15 yang menerapkan pola </w:t>
      </w:r>
      <w:r>
        <w:rPr>
          <w:rFonts w:ascii="Times New Roman" w:hAnsi="Times New Roman"/>
          <w:i/>
          <w:color w:val="auto"/>
          <w:sz w:val="24"/>
        </w:rPr>
        <w:t>transactional idempotency</w:t>
      </w:r>
      <w:r>
        <w:rPr>
          <w:rFonts w:ascii="Times New Roman" w:hAnsi="Times New Roman"/>
          <w:i w:val="0"/>
          <w:color w:val="auto"/>
          <w:sz w:val="24"/>
          <w:iCs w:val="0"/>
        </w:rPr>
        <w:t xml:space="preserve"> dan </w:t>
      </w:r>
      <w:r>
        <w:rPr>
          <w:rFonts w:ascii="Times New Roman" w:hAnsi="Times New Roman"/>
          <w:i/>
          <w:color w:val="auto"/>
          <w:sz w:val="24"/>
        </w:rPr>
        <w:t>reconciliation worker</w:t>
      </w:r>
      <w:r>
        <w:rPr>
          <w:rFonts w:ascii="Times New Roman" w:hAnsi="Times New Roman"/>
          <w:i w:val="0"/>
          <w:color w:val="auto"/>
          <w:sz w:val="24"/>
          <w:iCs w:val="0"/>
        </w:rPr>
        <w:t xml:space="preserve"> untuk menjamin konsistensi data.</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3. </w:t>
      </w:r>
      <w:r>
        <w:rPr>
          <w:rFonts w:ascii="Times New Roman" w:hAnsi="Times New Roman"/>
          <w:b/>
          <w:i w:val="0"/>
          <w:color w:val="auto"/>
          <w:sz w:val="24"/>
          <w:iCs w:val="0"/>
        </w:rPr>
        <w:t>Lapisan Konsensus &amp; Audit Terdistribusi (Smart Contracts EVM):</w:t>
      </w:r>
      <w:r>
        <w:rPr>
          <w:rFonts w:ascii="Times New Roman" w:hAnsi="Times New Roman"/>
          <w:i w:val="0"/>
          <w:color w:val="auto"/>
          <w:sz w:val="24"/>
          <w:iCs w:val="0"/>
        </w:rPr>
        <w:t xml:space="preserve"> Terdiri dari dua kontrak pintar Solidity (dikompilasi dengan compiler Solidity ^0.8.28): </w:t>
      </w:r>
      <w:r>
        <w:rPr>
          <w:rFonts w:ascii="Times New Roman" w:hAnsi="Times New Roman"/>
          <w:i/>
          <w:color w:val="auto"/>
          <w:sz w:val="24"/>
        </w:rPr>
        <w:t>Groth16Verifier.sol</w:t>
      </w:r>
      <w:r>
        <w:rPr>
          <w:rFonts w:ascii="Times New Roman" w:hAnsi="Times New Roman"/>
          <w:i w:val="0"/>
          <w:color w:val="auto"/>
          <w:sz w:val="24"/>
          <w:iCs w:val="0"/>
        </w:rPr>
        <w:t xml:space="preserve"> (memverifikasi bukti ZK rentang donasi on-chain) dan </w:t>
      </w:r>
      <w:r>
        <w:rPr>
          <w:rFonts w:ascii="Times New Roman" w:hAnsi="Times New Roman"/>
          <w:i/>
          <w:color w:val="auto"/>
          <w:sz w:val="24"/>
        </w:rPr>
        <w:t>DonationRegistry.sol</w:t>
      </w:r>
      <w:r>
        <w:rPr>
          <w:rFonts w:ascii="Times New Roman" w:hAnsi="Times New Roman"/>
          <w:i w:val="0"/>
          <w:color w:val="auto"/>
          <w:sz w:val="24"/>
          <w:iCs w:val="0"/>
        </w:rPr>
        <w:t xml:space="preserve"> (bertindak murni sebagai registri komitmen audit desentralisasi dan penyimpan </w:t>
      </w:r>
      <w:r>
        <w:rPr>
          <w:rFonts w:ascii="Times New Roman" w:hAnsi="Times New Roman"/>
          <w:i/>
          <w:color w:val="auto"/>
          <w:sz w:val="24"/>
        </w:rPr>
        <w:t>ciphertext</w:t>
      </w:r>
      <w:r>
        <w:rPr>
          <w:rFonts w:ascii="Times New Roman" w:hAnsi="Times New Roman"/>
          <w:i w:val="0"/>
          <w:color w:val="auto"/>
          <w:sz w:val="24"/>
          <w:iCs w:val="0"/>
        </w:rPr>
        <w:t xml:space="preserve"> Paillier terenkripsi serta memancarkan event audit permanen, tanpa mengeksekusi transfer likuiditas moneter on-chain).</w:t>
      </w:r>
    </w:p>
    <w:p>
      <w:pPr>
        <w:pStyle w:val="BodyText"/>
        <w:spacing w:before="120" w:after="0" w:line="360" w:lineRule="auto"/>
        <w:ind w:left="530" w:right="636" w:firstLine="676"/>
        <w:jc w:val="both"/>
      </w:pPr>
      <w:r>
        <w:rPr>
          <w:rFonts w:ascii="Times New Roman" w:hAnsi="Times New Roman"/>
          <w:i w:val="0"/>
          <w:color w:val="auto"/>
          <w:sz w:val="24"/>
          <w:iCs w:val="0"/>
        </w:rPr>
        <w:t>Model ancaman formal dirumuskan untuk mendefinisikan batas keamanan dan asumsi kepercayaan sistem, sebagaimana dipetakan pada Tabel 2.</w:t>
      </w:r>
    </w:p>
    <w:p>
      <w:pPr>
        <w:pStyle w:val="Caption"/>
        <w:spacing w:before="160" w:after="60" w:line="276" w:lineRule="auto"/>
        <w:ind w:firstLine="0"/>
        <w:jc w:val="center"/>
      </w:pPr>
      <w:r>
        <w:rPr>
          <w:rFonts w:ascii="Times New Roman" w:hAnsi="Times New Roman"/>
          <w:b/>
          <w:i w:val="0"/>
          <w:color w:val="auto"/>
          <w:sz w:val="24"/>
          <w:iCs w:val="0"/>
        </w:rPr>
        <w:t>Tabel 2.</w:t>
      </w:r>
      <w:r>
        <w:rPr>
          <w:rFonts w:ascii="Times New Roman" w:hAnsi="Times New Roman"/>
          <w:b w:val="0"/>
          <w:i w:val="0"/>
          <w:color w:val="auto"/>
          <w:sz w:val="24"/>
          <w:iCs w:val="0"/>
        </w:rPr>
        <w:t xml:space="preserve"> Matriks Model Ancaman Formal Sistem Donasi TrustGive</w:t>
      </w:r>
    </w:p>
    <w:tbl>
      <w:tblPr>
        <w:tblW w:type="auto" w:w="0"/>
        <w:jc w:val="center"/>
        <w:tblLook w:firstColumn="1" w:firstRow="1" w:lastColumn="0" w:lastRow="0" w:noHBand="0" w:noVBand="1" w:val="04A0"/>
      </w:tblPr>
      <w:tblGrid>
        <w:gridCol w:w="1872"/>
        <w:gridCol w:w="1872"/>
        <w:gridCol w:w="1872"/>
        <w:gridCol w:w="1872"/>
        <w:gridCol w:w="1872"/>
      </w:tblGrid>
      <w:tr>
        <w:tc>
          <w:tcPr>
            <w:tcW w:type="dxa" w:w="147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Entitas Penyerang</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6"/>
                <w:iCs w:val="0"/>
              </w:rPr>
              <w:t>Asumsi Kepercayaan</w:t>
            </w:r>
          </w:p>
        </w:tc>
        <w:tc>
          <w:tcPr>
            <w:tcW w:type="dxa" w:w="2268"/>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Potensi Ancaman Keamanan / Privasi</w:t>
            </w:r>
          </w:p>
        </w:tc>
        <w:tc>
          <w:tcPr>
            <w:tcW w:type="dxa" w:w="2835"/>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Mekanisme Pertahanan / Mitigasi</w:t>
            </w:r>
          </w:p>
        </w:tc>
        <w:tc>
          <w:tcPr>
            <w:tcW w:type="dxa" w:w="141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6"/>
                <w:iCs w:val="0"/>
              </w:rPr>
              <w:t>Status Mitigasi</w:t>
            </w:r>
          </w:p>
        </w:tc>
      </w:tr>
      <w:t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Donatur Jahat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Untrusted</w:t>
            </w:r>
          </w:p>
        </w:tc>
        <w:tc>
          <w:tcPr>
            <w:tcW w:type="dxa" w:w="226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Mengirimkan nominal donasi bernilai negatif (v ≤ 0) atau melampaui pagu (v &gt; max) untuk merusak integritas keuangan</w:t>
            </w:r>
          </w:p>
        </w:tc>
        <w:tc>
          <w:tcPr>
            <w:tcW w:type="dxa" w:w="283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Validasi konstrain sirkuit Groth16 on-chain membatasi 0 &lt; v ≤ max; transaksi ditolak oleh DonationRegistry.sol jika evaluasi saksi atau verifikasi pairing gagal</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TERMITIGASI (Soundness ZK)</w:t>
            </w:r>
          </w:p>
        </w:tc>
      </w:tr>
      <w:t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Donatur / Pihak Ketiga Jahat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Untrusted</w:t>
            </w:r>
          </w:p>
        </w:tc>
        <w:tc>
          <w:tcPr>
            <w:tcW w:type="dxa" w:w="226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Memodifikasi bukti via rerandomisasi (</w:t>
            </w:r>
            <w:r>
              <w:rPr>
                <w:rFonts w:ascii="Times New Roman" w:hAnsi="Times New Roman"/>
                <w:i/>
                <w:color w:val="auto"/>
                <w:sz w:val="15"/>
              </w:rPr>
              <w:t>malleability intrinsik Groth16</w:t>
            </w:r>
            <w:r>
              <w:rPr>
                <w:rFonts w:ascii="Times New Roman" w:hAnsi="Times New Roman"/>
                <w:i w:val="0"/>
                <w:color w:val="auto"/>
                <w:sz w:val="15"/>
                <w:iCs w:val="0"/>
              </w:rPr>
              <w:t>) atau memakai ulang bukti ZK antar-kampanye (</w:t>
            </w:r>
            <w:r>
              <w:rPr>
                <w:rFonts w:ascii="Times New Roman" w:hAnsi="Times New Roman"/>
                <w:i/>
                <w:color w:val="auto"/>
                <w:sz w:val="15"/>
              </w:rPr>
              <w:t>replay</w:t>
            </w:r>
            <w:r>
              <w:rPr>
                <w:rFonts w:ascii="Times New Roman" w:hAnsi="Times New Roman"/>
                <w:i w:val="0"/>
                <w:color w:val="auto"/>
                <w:sz w:val="15"/>
                <w:iCs w:val="0"/>
              </w:rPr>
              <w:t>)</w:t>
            </w:r>
          </w:p>
        </w:tc>
        <w:tc>
          <w:tcPr>
            <w:tcW w:type="dxa" w:w="283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Kontrak mencocokkan pubSignals[0] == campaignMaxDonation[campaignId] dan pubSignals[1] == uint256(commitment); PostgreSQL memvalidasi keunikan komitmen dan Idempotency-Key</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TERMITIGASI SEBAGIAN (Relasional &amp; Pagu; Proteksi Penuh Butuh Nullifier On-chain)</w:t>
            </w:r>
          </w:p>
        </w:tc>
      </w:tr>
      <w:t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Pengamat Publik Blockchain</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Untrusted</w:t>
            </w:r>
          </w:p>
        </w:tc>
        <w:tc>
          <w:tcPr>
            <w:tcW w:type="dxa" w:w="226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Mengamati nominal donasi individual dan melacak identitas donatur dari buku besar publik</w:t>
            </w:r>
          </w:p>
        </w:tc>
        <w:tc>
          <w:tcPr>
            <w:tcW w:type="dxa" w:w="283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Nominal donasi individual disimpan dalam ciphertext Paillier 2048-bit; nilai saksi dilindungi oleh properti Zero-Knowledge kurva BN254; submitter on-chain adalah akun relayer server</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TERMITIGASI</w:t>
            </w:r>
          </w:p>
        </w:tc>
      </w:tr>
      <w:t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Server Backend (Reguler)</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Honest-but-Curious</w:t>
            </w:r>
          </w:p>
        </w:tc>
        <w:tc>
          <w:tcPr>
            <w:tcW w:type="dxa" w:w="226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Mengamati nominal plaintext donatur selama pendelegasian pembentukan saksi dan bukti ZK</w:t>
            </w:r>
          </w:p>
        </w:tc>
        <w:tc>
          <w:tcPr>
            <w:tcW w:type="dxa" w:w="283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Server mengeksekusi komputasi aljabar Paillier dan witness secara tepat, namun tetap dapat membaca nominal input (privasi terhadap operator belum terisolasi)</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BATASAN ARSITEKTUR (Memerlukan Client-Side Prover)</w:t>
            </w:r>
          </w:p>
        </w:tc>
      </w:tr>
      <w:t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Server Backend (Aktif/Compromised)</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Malicious / Compromised</w:t>
            </w:r>
          </w:p>
        </w:tc>
        <w:tc>
          <w:tcPr>
            <w:tcW w:type="dxa" w:w="226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Mengganti ciphertext Paillier dengan nominal yang berbeda dari saksi yang dibuktikan di sirkuit Groth16</w:t>
            </w:r>
          </w:p>
        </w:tc>
        <w:tc>
          <w:tcPr>
            <w:tcW w:type="dxa" w:w="283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Ciphertext Paillier dan komitmen Poseidon belum terikat secara kriptografis di dalam sirkuit SNARK kurva BN254 (</w:t>
            </w:r>
            <w:r>
              <w:rPr>
                <w:rFonts w:ascii="Times New Roman" w:hAnsi="Times New Roman"/>
                <w:i/>
                <w:color w:val="auto"/>
                <w:sz w:val="15"/>
              </w:rPr>
              <w:t>proof-to-ciphertext binding gap</w:t>
            </w:r>
            <w:r>
              <w:rPr>
                <w:rFonts w:ascii="Times New Roman" w:hAnsi="Times New Roman"/>
                <w:i w:val="0"/>
                <w:color w:val="auto"/>
                <w:sz w:val="15"/>
                <w:iCs w:val="0"/>
              </w:rPr>
              <w:t>)</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BATASAN PROTOTIPE (Memerlukan Skema SAVER)</w:t>
            </w:r>
          </w:p>
        </w:tc>
      </w:tr>
      <w:t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Penyelenggara Kampanye</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Semi-trusted</w:t>
            </w:r>
          </w:p>
        </w:tc>
        <w:tc>
          <w:tcPr>
            <w:tcW w:type="dxa" w:w="226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Memanipulasi total saldo akhir yang didekripsi ke publik</w:t>
            </w:r>
          </w:p>
        </w:tc>
        <w:tc>
          <w:tcPr>
            <w:tcW w:type="dxa" w:w="283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Verifikasi terbuka pasangan (M, R) di mana publik dapat menguji kongruensi c_agg ≟ (1+Mn)R^n mod n² tanpa kunci privat, asalkan nilai R dirilis jujur oleh server</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TERMITIGASI SEBAGIAN (Bergantung Kejujuran Faktor Acak Server)</w:t>
            </w:r>
          </w:p>
        </w:tc>
      </w:tr>
      <w:tr>
        <w:tc>
          <w:tcPr>
            <w:tcW w:type="dxa" w:w="147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5"/>
                <w:iCs w:val="0"/>
              </w:rPr>
              <w:t>Pihak Setup Parameter ZK</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5"/>
                <w:iCs w:val="0"/>
              </w:rPr>
              <w:t>Untrusted / Single-Party</w:t>
            </w:r>
          </w:p>
        </w:tc>
        <w:tc>
          <w:tcPr>
            <w:tcW w:type="dxa" w:w="2268"/>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Menyimpan parameter rahasia (</w:t>
            </w:r>
            <w:r>
              <w:rPr>
                <w:rFonts w:ascii="Times New Roman" w:hAnsi="Times New Roman"/>
                <w:i/>
                <w:color w:val="auto"/>
                <w:sz w:val="15"/>
              </w:rPr>
              <w:t>toxic waste</w:t>
            </w:r>
            <w:r>
              <w:rPr>
                <w:rFonts w:ascii="Times New Roman" w:hAnsi="Times New Roman"/>
                <w:i w:val="0"/>
                <w:color w:val="auto"/>
                <w:sz w:val="15"/>
                <w:iCs w:val="0"/>
              </w:rPr>
              <w:t>) dari fase setup untuk membangkitkan bukti ZK palsu</w:t>
            </w:r>
          </w:p>
        </w:tc>
        <w:tc>
          <w:tcPr>
            <w:tcW w:type="dxa" w:w="2835"/>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Prototipe menggunakan setup lokal SnarkJS untuk kebutuhan studi kelayakan; implementasi produksi wajib menggunakan seremoni MPC multi-partai publik</w:t>
            </w:r>
          </w:p>
        </w:tc>
        <w:tc>
          <w:tcPr>
            <w:tcW w:type="dxa" w:w="141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5"/>
                <w:iCs w:val="0"/>
              </w:rPr>
              <w:t>BATASAN PROTOTIPE (Memerlukan Seremoni MPC Publik)</w:t>
            </w:r>
          </w:p>
        </w:tc>
      </w:tr>
    </w:tbl>
    <w:p>
      <w:pPr>
        <w:pStyle w:val="BodyText"/>
        <w:spacing w:before="120" w:after="0" w:line="360" w:lineRule="auto"/>
        <w:ind w:left="530" w:right="636" w:firstLine="676"/>
        <w:jc w:val="both"/>
      </w:pPr>
      <w:r>
        <w:rPr>
          <w:rFonts w:ascii="Times New Roman" w:hAnsi="Times New Roman"/>
          <w:b/>
          <w:i w:val="0"/>
          <w:color w:val="auto"/>
          <w:sz w:val="24"/>
          <w:iCs w:val="0"/>
        </w:rPr>
        <w:t>Nilai Tambah Pembuktian ZK pada Arsitektur Terdelegasi:</w:t>
      </w:r>
      <w:r>
        <w:rPr>
          <w:rFonts w:ascii="Times New Roman" w:hAnsi="Times New Roman"/>
          <w:i w:val="0"/>
          <w:color w:val="auto"/>
          <w:sz w:val="24"/>
          <w:iCs w:val="0"/>
        </w:rPr>
        <w:t xml:space="preserve"> Meskipun pada prototipe awal ini saksi ZK dibangkitkan secara terdelegasi di server backend, penyertaan zk-SNARK Groth16 tetap memberikan nilai tambah mendasar yang esensial: (1) Jaminan integritas matematika bagi verifier on-chain tanpa memercayai logika backend; (2) Pencegahan kolusi donatur-server terhadap buku besar publik; dan (3) Fondasi arsitektural menuju pembuktian di sisi klien (</w:t>
      </w:r>
      <w:r>
        <w:rPr>
          <w:rFonts w:ascii="Times New Roman" w:hAnsi="Times New Roman"/>
          <w:i/>
          <w:color w:val="auto"/>
          <w:sz w:val="24"/>
        </w:rPr>
        <w:t>client-side prover</w:t>
      </w:r>
      <w:r>
        <w:rPr>
          <w:rFonts w:ascii="Times New Roman" w:hAnsi="Times New Roman"/>
          <w:i w:val="0"/>
          <w:color w:val="auto"/>
          <w:sz w:val="24"/>
          <w:iCs w:val="0"/>
        </w:rPr>
        <w:t>) di masa depan.</w:t>
      </w:r>
    </w:p>
    <w:p>
      <w:pPr>
        <w:pStyle w:val="Heading2"/>
        <w:spacing w:before="160" w:after="40" w:line="276" w:lineRule="auto"/>
        <w:ind w:left="530" w:right="636" w:firstLine="0"/>
        <w:jc w:val="left"/>
      </w:pPr>
      <w:r>
        <w:rPr>
          <w:rFonts w:ascii="Times New Roman" w:hAnsi="Times New Roman"/>
          <w:b/>
          <w:i w:val="0"/>
          <w:color w:val="auto"/>
          <w:sz w:val="24"/>
          <w:iCs w:val="0"/>
        </w:rPr>
        <w:t>2. Formulasi Kriptografi Paillier AHE dan Analisis Komparatif</w:t>
      </w:r>
    </w:p>
    <w:p>
      <w:pPr>
        <w:pStyle w:val="BodyText"/>
        <w:spacing w:before="120" w:after="0" w:line="360" w:lineRule="auto"/>
        <w:ind w:left="530" w:right="636" w:firstLine="676"/>
        <w:jc w:val="both"/>
      </w:pPr>
      <w:r>
        <w:rPr>
          <w:rFonts w:ascii="Times New Roman" w:hAnsi="Times New Roman"/>
          <w:i w:val="0"/>
          <w:color w:val="auto"/>
          <w:sz w:val="24"/>
          <w:iCs w:val="0"/>
        </w:rPr>
        <w:t xml:space="preserve">Tiga kandidat skema kriptografi homomorfik dievaluasi untuk sistem donasi terdesentralisasi: (1) </w:t>
      </w:r>
      <w:r>
        <w:rPr>
          <w:rFonts w:ascii="Times New Roman" w:hAnsi="Times New Roman"/>
          <w:b/>
          <w:i w:val="0"/>
          <w:color w:val="auto"/>
          <w:sz w:val="24"/>
          <w:iCs w:val="0"/>
        </w:rPr>
        <w:t>Exponential ElGamal:</w:t>
      </w:r>
      <w:r>
        <w:rPr>
          <w:rFonts w:ascii="Times New Roman" w:hAnsi="Times New Roman"/>
          <w:i w:val="0"/>
          <w:color w:val="auto"/>
          <w:sz w:val="24"/>
          <w:iCs w:val="0"/>
        </w:rPr>
        <w:t xml:space="preserve"> Menghasilkan enkripsi homomorfik aditif pada kurva eliptik (c = (g^r, h^r g^m)). Namun, proses dekripsi memerlukan pemecahan logaritma diskrit (BSGS). Batas komputasi BSGS praktis sebesar 2⁴⁰ langkah setara dengan kapasitas representasi angka ≈ 1,099 × 10¹² unit nilai, atau </w:t>
      </w:r>
      <w:r>
        <w:rPr>
          <w:rFonts w:ascii="Times New Roman" w:hAnsi="Times New Roman"/>
          <w:b/>
          <w:i w:val="0"/>
          <w:color w:val="auto"/>
          <w:sz w:val="24"/>
          <w:iCs w:val="0"/>
        </w:rPr>
        <w:t>Rp 1,1 Triliun per kampanye</w:t>
      </w:r>
      <w:r>
        <w:rPr>
          <w:rFonts w:ascii="Times New Roman" w:hAnsi="Times New Roman"/>
          <w:i w:val="0"/>
          <w:color w:val="auto"/>
          <w:sz w:val="24"/>
          <w:iCs w:val="0"/>
        </w:rPr>
        <w:t xml:space="preserve">. Kendala Exponential ElGamal terletak pada kebutuhan memori tabel prekomputasi BSGS (~8 GB) dan latensi pencarian hash pada server. (2) </w:t>
      </w:r>
      <w:r>
        <w:rPr>
          <w:rFonts w:ascii="Times New Roman" w:hAnsi="Times New Roman"/>
          <w:b/>
          <w:i w:val="0"/>
          <w:color w:val="auto"/>
          <w:sz w:val="24"/>
          <w:iCs w:val="0"/>
        </w:rPr>
        <w:t>Pedersen Commitment:</w:t>
      </w:r>
      <w:r>
        <w:rPr>
          <w:rFonts w:ascii="Times New Roman" w:hAnsi="Times New Roman"/>
          <w:i w:val="0"/>
          <w:color w:val="auto"/>
          <w:sz w:val="24"/>
          <w:iCs w:val="0"/>
        </w:rPr>
        <w:t xml:space="preserve"> Komitmen C = g^m h^r sangat ramah sirkuit SNARK, namun bersifat non-extractable commitment murni (bukan enkripsi), sehingga jika faktor pembuka hilang, saldo akhir tidak dapat dipulihkan secara matematis oleh pengelola sistem tanpa koordinasi interaktif tambahan. (3) </w:t>
      </w:r>
      <w:r>
        <w:rPr>
          <w:rFonts w:ascii="Times New Roman" w:hAnsi="Times New Roman"/>
          <w:b/>
          <w:i w:val="0"/>
          <w:color w:val="auto"/>
          <w:sz w:val="24"/>
          <w:iCs w:val="0"/>
        </w:rPr>
        <w:t>Paillier AHE:</w:t>
      </w:r>
      <w:r>
        <w:rPr>
          <w:rFonts w:ascii="Times New Roman" w:hAnsi="Times New Roman"/>
          <w:i w:val="0"/>
          <w:color w:val="auto"/>
          <w:sz w:val="24"/>
          <w:iCs w:val="0"/>
        </w:rPr>
        <w:t xml:space="preserve"> Mendukung ruang pesan bilangan bulat moneter tanpa batas atas diskrit dan proses dekripsi instan melalui karakteristik Carmichael. Pemilihan Paillier pada prototipe TrustGive didasarkan pada kebutuhan penanganan akumulasi saldo donasi berskala besar secara off-chain tanpa hambatan batas atas BSGS dan tanpa menuntut koordinasi interaktif donatur.</w:t>
      </w:r>
    </w:p>
    <w:p>
      <w:pPr>
        <w:pStyle w:val="BodyText"/>
        <w:spacing w:before="120" w:after="0" w:line="360" w:lineRule="auto"/>
        <w:ind w:left="530" w:right="636" w:firstLine="676"/>
        <w:jc w:val="both"/>
      </w:pPr>
      <w:r>
        <w:rPr>
          <w:rFonts w:ascii="Times New Roman" w:hAnsi="Times New Roman"/>
          <w:i w:val="0"/>
          <w:color w:val="auto"/>
          <w:sz w:val="24"/>
          <w:iCs w:val="0"/>
        </w:rPr>
        <w:t>Skema Paillier didefinisikan melalui algoritma pembangkitan kunci, enkripsi c = g^m · r^n mod n² = (1 + m · n) · r^n mod n², akumulasi homomorfik c_agg = c₁ · c₂ mod n², dan dekripsi m = L(c^λ mod n²) · μ mod n (Paillier, 1999). Untuk memungkinkan publik mengaudit total hasil dekripsi tanpa memberikan kunci privat Paillier kepada publik, TrustGive menerapkan skema pembuktian terbuka (</w:t>
      </w:r>
      <w:r>
        <w:rPr>
          <w:rFonts w:ascii="Times New Roman" w:hAnsi="Times New Roman"/>
          <w:i/>
          <w:color w:val="auto"/>
          <w:sz w:val="24"/>
        </w:rPr>
        <w:t>zero-knowledge opening</w:t>
      </w:r>
      <w:r>
        <w:rPr>
          <w:rFonts w:ascii="Times New Roman" w:hAnsi="Times New Roman"/>
          <w:i w:val="0"/>
          <w:color w:val="auto"/>
          <w:sz w:val="24"/>
          <w:iCs w:val="0"/>
        </w:rPr>
        <w:t>). Misalkan terdapat k donasi dengan akumulasi c_agg = (1 + M · n) R^n mod n², di mana M = ∑ m_i dan R = ∏ r_i mod n. Saat kampanye berakhir, backend mempublikasikan pasangan plaintext (M, R), sehingga publik dapat memverifikasi keabsahan total M dengan memeriksa kongruensi c_agg ≟ (1 + M · n) · R^n mod n².</w:t>
      </w:r>
    </w:p>
    <w:p>
      <w:pPr>
        <w:pStyle w:val="Heading2"/>
        <w:spacing w:before="160" w:after="40" w:line="276" w:lineRule="auto"/>
        <w:ind w:left="530" w:right="636" w:firstLine="0"/>
        <w:jc w:val="left"/>
      </w:pPr>
      <w:r>
        <w:rPr>
          <w:rFonts w:ascii="Times New Roman" w:hAnsi="Times New Roman"/>
          <w:b/>
          <w:i w:val="0"/>
          <w:color w:val="auto"/>
          <w:sz w:val="24"/>
          <w:iCs w:val="0"/>
        </w:rPr>
        <w:t>3. Perancangan Sirkuit ZK-SNARK dan Soundness Komparator</w:t>
      </w:r>
    </w:p>
    <w:p>
      <w:pPr>
        <w:pStyle w:val="BodyText"/>
        <w:spacing w:before="120" w:after="0" w:line="360" w:lineRule="auto"/>
        <w:ind w:left="530" w:right="636" w:firstLine="676"/>
        <w:jc w:val="both"/>
      </w:pPr>
      <w:r>
        <w:rPr>
          <w:rFonts w:ascii="Times New Roman" w:hAnsi="Times New Roman"/>
          <w:i w:val="0"/>
          <w:color w:val="auto"/>
          <w:sz w:val="24"/>
          <w:iCs w:val="0"/>
        </w:rPr>
        <w:t xml:space="preserve">Sirkuit ZK dirancang menggunakan bahasa Circom (kompatibel pragma circom 2.2.0) dan dikompilasi ke dalam sistem pembuktian Groth16 (Groth, 2016) di atas kurva BN254. Sirkuit DonationProof.circom menghasilkan </w:t>
      </w:r>
      <w:r>
        <w:rPr>
          <w:rFonts w:ascii="Times New Roman" w:hAnsi="Times New Roman"/>
          <w:b/>
          <w:i w:val="0"/>
          <w:color w:val="auto"/>
          <w:sz w:val="24"/>
          <w:iCs w:val="0"/>
        </w:rPr>
        <w:t>655 constraints</w:t>
      </w:r>
      <w:r>
        <w:rPr>
          <w:rFonts w:ascii="Times New Roman" w:hAnsi="Times New Roman"/>
          <w:i w:val="0"/>
          <w:color w:val="auto"/>
          <w:sz w:val="24"/>
          <w:iCs w:val="0"/>
        </w:rPr>
        <w:t xml:space="preserve"> (374 non-linear constraints dan 281 linear constraints). Sirkuit membuktikan bahwa nilai donasi amount berada pada rentang positif (amount &gt; 0) via GreaterThan(64) dan tidak melampaui pagu kampanye (amount ≤ campaign_max) via LessEqThan(64), dengan kedua syarat diwajibkan serentak via konstrain perkalian `isPositive.out </w:t>
      </w:r>
      <w:r>
        <w:rPr>
          <w:rFonts w:ascii="Times New Roman" w:hAnsi="Times New Roman"/>
          <w:i w:val="0"/>
          <w:color w:val="auto"/>
          <w:sz w:val="24"/>
          <w:iCs w:val="0"/>
        </w:rPr>
        <w:t>* isWithinLimit.out === 1`. Komitmen dihitung menggunakan fungsi hash spons Poseidon publik 2-input (Grassi et al., 2021): commitment = Poseidon(amount, secret).</w:t>
      </w:r>
    </w:p>
    <w:p>
      <w:pPr>
        <w:pStyle w:val="BodyText"/>
        <w:spacing w:before="120" w:after="0" w:line="360" w:lineRule="auto"/>
        <w:ind w:left="530" w:right="636" w:firstLine="676"/>
        <w:jc w:val="both"/>
      </w:pPr>
      <w:r>
        <w:rPr>
          <w:rFonts w:ascii="Times New Roman" w:hAnsi="Times New Roman"/>
          <w:b/>
          <w:i w:val="0"/>
          <w:color w:val="auto"/>
          <w:sz w:val="24"/>
          <w:iCs w:val="0"/>
        </w:rPr>
        <w:t>Analisis Soundness dan Batasan 64-Bit Komparator:</w:t>
      </w:r>
      <w:r>
        <w:rPr>
          <w:rFonts w:ascii="Times New Roman" w:hAnsi="Times New Roman"/>
          <w:i w:val="0"/>
          <w:color w:val="auto"/>
          <w:sz w:val="24"/>
          <w:iCs w:val="0"/>
        </w:rPr>
        <w:t xml:space="preserve"> Komparator GreaterThan(64) dan LessEqThan(64) mengandalkan dekomposisi bit Num2Bits(65) internal Circom yang mengasumsikan input berada pada rentang &lt; 2⁶⁴. Pada prototipe ini, sanitasi nilai nominal dan pagu ditegakkan pada lapisan backend Go sebelum saksi dibangkitkan. Untuk implementasi produksi, batasan bit eksplisit Num2Bits(64) wajib ditambahkan langsung ke sinyal input privat sirkuit guna menjamin soundness di tingkat kurva tanpa bergantung pada verifikasi eksternal. Setup parameter Groth16 dieksekusi secara lokal menggunakan SnarkJS dengan fase 1 Powers of Tau BN254 standar dan fase 2 khusus sirkuit DonationProof.</w:t>
      </w:r>
    </w:p>
    <w:p>
      <w:pPr>
        <w:pStyle w:val="Heading2"/>
        <w:spacing w:before="160" w:after="40" w:line="276" w:lineRule="auto"/>
        <w:ind w:left="530" w:right="636" w:firstLine="0"/>
        <w:jc w:val="left"/>
      </w:pPr>
      <w:r>
        <w:rPr>
          <w:rFonts w:ascii="Times New Roman" w:hAnsi="Times New Roman"/>
          <w:b/>
          <w:i w:val="0"/>
          <w:color w:val="auto"/>
          <w:sz w:val="24"/>
          <w:iCs w:val="0"/>
        </w:rPr>
        <w:t>4. Perancangan Kontrak Pintar Solidity EVM</w:t>
      </w:r>
    </w:p>
    <w:p>
      <w:pPr>
        <w:pStyle w:val="BodyText"/>
        <w:spacing w:before="120" w:after="0" w:line="360" w:lineRule="auto"/>
        <w:ind w:left="530" w:right="636" w:firstLine="676"/>
        <w:jc w:val="both"/>
      </w:pPr>
      <w:r>
        <w:rPr>
          <w:rFonts w:ascii="Times New Roman" w:hAnsi="Times New Roman"/>
          <w:i w:val="0"/>
          <w:color w:val="auto"/>
          <w:sz w:val="24"/>
          <w:iCs w:val="0"/>
        </w:rPr>
        <w:t xml:space="preserve">Kontrak pintar diimplementasikan menggunakan Solidity versi ^0.8.28. Kontrak bertindak murni sebagai </w:t>
      </w:r>
      <w:r>
        <w:rPr>
          <w:rFonts w:ascii="Times New Roman" w:hAnsi="Times New Roman"/>
          <w:b/>
          <w:i w:val="0"/>
          <w:color w:val="auto"/>
          <w:sz w:val="24"/>
          <w:iCs w:val="0"/>
        </w:rPr>
        <w:t>registri komitmen audit donasi dan verifikasi bukti kriptografis</w:t>
      </w:r>
      <w:r>
        <w:rPr>
          <w:rFonts w:ascii="Times New Roman" w:hAnsi="Times New Roman"/>
          <w:i w:val="0"/>
          <w:color w:val="auto"/>
          <w:sz w:val="24"/>
          <w:iCs w:val="0"/>
        </w:rPr>
        <w:t xml:space="preserve"> (</w:t>
      </w:r>
      <w:r>
        <w:rPr>
          <w:rFonts w:ascii="Times New Roman" w:hAnsi="Times New Roman"/>
          <w:i/>
          <w:color w:val="auto"/>
          <w:sz w:val="24"/>
        </w:rPr>
        <w:t>donation commitment &amp; audit registry</w:t>
      </w:r>
      <w:r>
        <w:rPr>
          <w:rFonts w:ascii="Times New Roman" w:hAnsi="Times New Roman"/>
          <w:i w:val="0"/>
          <w:color w:val="auto"/>
          <w:sz w:val="24"/>
          <w:iCs w:val="0"/>
        </w:rPr>
        <w:t xml:space="preserve">), bukan penyalur likuiditas keuangan fiat atau kustodian saldo token (tidak memuat fungsi payable maupun transfer dana on-chain): (1) </w:t>
      </w:r>
      <w:r>
        <w:rPr>
          <w:rFonts w:ascii="Times New Roman" w:hAnsi="Times New Roman"/>
          <w:i/>
          <w:color w:val="auto"/>
          <w:sz w:val="24"/>
        </w:rPr>
        <w:t>Groth16Verifier.sol</w:t>
      </w:r>
      <w:r>
        <w:rPr>
          <w:rFonts w:ascii="Times New Roman" w:hAnsi="Times New Roman"/>
          <w:i w:val="0"/>
          <w:color w:val="auto"/>
          <w:sz w:val="24"/>
          <w:iCs w:val="0"/>
        </w:rPr>
        <w:t xml:space="preserve">: Mengimplementasikan antarmuka IGroth16Verifier dengan fungsi verifikasi bukti non-interaktif verifyProof() menggunakan operasi pairing kurva eliptik BN254 pada precompiled contract EVM (alamat 0x08). (2) </w:t>
      </w:r>
      <w:r>
        <w:rPr>
          <w:rFonts w:ascii="Times New Roman" w:hAnsi="Times New Roman"/>
          <w:i/>
          <w:color w:val="auto"/>
          <w:sz w:val="24"/>
        </w:rPr>
        <w:t>DonationRegistry.sol</w:t>
      </w:r>
      <w:r>
        <w:rPr>
          <w:rFonts w:ascii="Times New Roman" w:hAnsi="Times New Roman"/>
          <w:i w:val="0"/>
          <w:color w:val="auto"/>
          <w:sz w:val="24"/>
          <w:iCs w:val="0"/>
        </w:rPr>
        <w:t>: Mengelola pemetaan pagu donasi kampanye dan rekaman donasi terverifikasi melalui fungsi setCampaignMaxDonation(), recordDonation(), getDonation(), dan getDonationCount().</w:t>
      </w:r>
    </w:p>
    <w:p>
      <w:pPr>
        <w:pStyle w:val="Heading2"/>
        <w:spacing w:before="160" w:after="40" w:line="276" w:lineRule="auto"/>
        <w:ind w:left="530" w:right="636" w:firstLine="0"/>
        <w:jc w:val="left"/>
      </w:pPr>
      <w:r>
        <w:rPr>
          <w:rFonts w:ascii="Times New Roman" w:hAnsi="Times New Roman"/>
          <w:b/>
          <w:i w:val="0"/>
          <w:color w:val="auto"/>
          <w:sz w:val="24"/>
          <w:iCs w:val="0"/>
        </w:rPr>
        <w:t>5. Perancangan Model Data Relasional (ERD) dan Alur Bisnis</w:t>
      </w:r>
    </w:p>
    <w:p>
      <w:pPr>
        <w:pStyle w:val="BodyText"/>
        <w:spacing w:before="120" w:after="0" w:line="360" w:lineRule="auto"/>
        <w:ind w:left="530" w:right="636" w:firstLine="676"/>
        <w:jc w:val="both"/>
      </w:pPr>
      <w:r>
        <w:rPr>
          <w:rFonts w:ascii="Times New Roman" w:hAnsi="Times New Roman"/>
          <w:i w:val="0"/>
          <w:color w:val="auto"/>
          <w:sz w:val="24"/>
          <w:iCs w:val="0"/>
        </w:rPr>
        <w:t>Model data off-chain diimplementasikan pada PostgreSQL 15 (Gambar 2). Skema ERD terdiri dari 4 entitas utama: `users` (identitas dan RBAC), `campaigns` (inisiatif donasi dan pagu), `donations` (rekaman donasi, komitmen Poseidon, ciphertext Paillier, proof JSON, tx_hash, dan kolom `idempotency_key` dengan UNIQUE INDEX parsial), serta `campaign_aggregates` (akumulasi homomorfik off-chain yang dikunci via row-level locking `SELECT FOR UPDATE` saat donasi dikonfirmasi), ditambah 1 tabel `donations_duplicate_archive`.</w:t>
      </w:r>
    </w:p>
    <w:p>
      <w:pPr>
        <w:pStyle w:val="BodyText"/>
        <w:spacing w:before="160" w:after="40" w:line="240" w:lineRule="auto"/>
        <w:ind w:firstLine="0"/>
        <w:jc w:val="center"/>
      </w:pPr>
      <w:r>
        <w:drawing>
          <wp:inline xmlns:a="http://schemas.openxmlformats.org/drawingml/2006/main" xmlns:pic="http://schemas.openxmlformats.org/drawingml/2006/picture">
            <wp:extent cx="4860000" cy="8493824"/>
            <wp:docPr id="1134776113" name="Picture 1134776113"/>
            <wp:cNvGraphicFramePr>
              <a:graphicFrameLocks noChangeAspect="1"/>
            </wp:cNvGraphicFramePr>
            <a:graphic>
              <a:graphicData uri="http://schemas.openxmlformats.org/drawingml/2006/picture">
                <pic:pic>
                  <pic:nvPicPr>
                    <pic:cNvPr id="0" name="gambar2_erd_database.png"/>
                    <pic:cNvPicPr/>
                  </pic:nvPicPr>
                  <pic:blipFill>
                    <a:blip r:embed="rId33"/>
                    <a:stretch>
                      <a:fillRect/>
                    </a:stretch>
                  </pic:blipFill>
                  <pic:spPr>
                    <a:xfrm>
                      <a:off x="0" y="0"/>
                      <a:ext cx="4860000" cy="8493824"/>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2.</w:t>
      </w:r>
      <w:r>
        <w:rPr>
          <w:rFonts w:ascii="Times New Roman" w:hAnsi="Times New Roman"/>
          <w:b w:val="0"/>
          <w:i w:val="0"/>
          <w:color w:val="auto"/>
          <w:sz w:val="24"/>
          <w:iCs w:val="0"/>
        </w:rPr>
        <w:t xml:space="preserve"> Diagram Relasi Entitas (ERD) Model Data Sistem</w:t>
      </w:r>
    </w:p>
    <w:p>
      <w:pPr>
        <w:pStyle w:val="BodyText"/>
        <w:spacing w:before="120" w:after="0" w:line="360" w:lineRule="auto"/>
        <w:ind w:left="530" w:right="636" w:firstLine="676"/>
        <w:jc w:val="both"/>
      </w:pPr>
      <w:r>
        <w:rPr>
          <w:rFonts w:ascii="Times New Roman" w:hAnsi="Times New Roman"/>
          <w:i w:val="0"/>
          <w:color w:val="auto"/>
          <w:sz w:val="24"/>
          <w:iCs w:val="0"/>
        </w:rPr>
        <w:t>Alur transaksi donasi end-to-end, siklus hidup kampanye, dan pola rekonsiliasi state diilustrasikan berturut-turut pada Gambar 3, Gambar 4, dan Gambar 5.</w:t>
      </w:r>
    </w:p>
    <w:p>
      <w:pPr>
        <w:pStyle w:val="BodyText"/>
        <w:spacing w:before="160" w:after="40" w:line="240" w:lineRule="auto"/>
        <w:ind w:firstLine="0"/>
        <w:jc w:val="center"/>
      </w:pPr>
      <w:r>
        <w:drawing>
          <wp:inline xmlns:a="http://schemas.openxmlformats.org/drawingml/2006/main" xmlns:pic="http://schemas.openxmlformats.org/drawingml/2006/picture">
            <wp:extent cx="5040000" cy="1870714"/>
            <wp:docPr id="1134776114" name="Picture 1134776114"/>
            <wp:cNvGraphicFramePr>
              <a:graphicFrameLocks noChangeAspect="1"/>
            </wp:cNvGraphicFramePr>
            <a:graphic>
              <a:graphicData uri="http://schemas.openxmlformats.org/drawingml/2006/picture">
                <pic:pic>
                  <pic:nvPicPr>
                    <pic:cNvPr id="0" name="gambar3_workflow_donasi.png"/>
                    <pic:cNvPicPr/>
                  </pic:nvPicPr>
                  <pic:blipFill>
                    <a:blip r:embed="rId34"/>
                    <a:stretch>
                      <a:fillRect/>
                    </a:stretch>
                  </pic:blipFill>
                  <pic:spPr>
                    <a:xfrm>
                      <a:off x="0" y="0"/>
                      <a:ext cx="5040000" cy="1870714"/>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3.</w:t>
      </w:r>
      <w:r>
        <w:rPr>
          <w:rFonts w:ascii="Times New Roman" w:hAnsi="Times New Roman"/>
          <w:b w:val="0"/>
          <w:i w:val="0"/>
          <w:color w:val="auto"/>
          <w:sz w:val="24"/>
          <w:iCs w:val="0"/>
        </w:rPr>
        <w:t xml:space="preserve"> Diagram Alur Transaksi Donasi End-to-End</w:t>
      </w:r>
    </w:p>
    <w:p>
      <w:pPr>
        <w:pStyle w:val="BodyText"/>
        <w:spacing w:before="160" w:after="40" w:line="240" w:lineRule="auto"/>
        <w:ind w:firstLine="0"/>
        <w:jc w:val="center"/>
      </w:pPr>
      <w:r>
        <w:drawing>
          <wp:inline xmlns:a="http://schemas.openxmlformats.org/drawingml/2006/main" xmlns:pic="http://schemas.openxmlformats.org/drawingml/2006/picture">
            <wp:extent cx="4680000" cy="3107199"/>
            <wp:docPr id="1134776115" name="Picture 1134776115"/>
            <wp:cNvGraphicFramePr>
              <a:graphicFrameLocks noChangeAspect="1"/>
            </wp:cNvGraphicFramePr>
            <a:graphic>
              <a:graphicData uri="http://schemas.openxmlformats.org/drawingml/2006/picture">
                <pic:pic>
                  <pic:nvPicPr>
                    <pic:cNvPr id="0" name="gambar7_lifecycle_kampanye.png"/>
                    <pic:cNvPicPr/>
                  </pic:nvPicPr>
                  <pic:blipFill>
                    <a:blip r:embed="rId35"/>
                    <a:stretch>
                      <a:fillRect/>
                    </a:stretch>
                  </pic:blipFill>
                  <pic:spPr>
                    <a:xfrm>
                      <a:off x="0" y="0"/>
                      <a:ext cx="4680000" cy="3107199"/>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4.</w:t>
      </w:r>
      <w:r>
        <w:rPr>
          <w:rFonts w:ascii="Times New Roman" w:hAnsi="Times New Roman"/>
          <w:b w:val="0"/>
          <w:i w:val="0"/>
          <w:color w:val="auto"/>
          <w:sz w:val="24"/>
          <w:iCs w:val="0"/>
        </w:rPr>
        <w:t xml:space="preserve"> Siklus Hidup dan Status Kampanye Donasi</w:t>
      </w:r>
    </w:p>
    <w:p>
      <w:pPr>
        <w:pStyle w:val="BodyText"/>
        <w:spacing w:before="160" w:after="40" w:line="240" w:lineRule="auto"/>
        <w:ind w:firstLine="0"/>
        <w:jc w:val="center"/>
      </w:pPr>
      <w:r>
        <w:drawing>
          <wp:inline xmlns:a="http://schemas.openxmlformats.org/drawingml/2006/main" xmlns:pic="http://schemas.openxmlformats.org/drawingml/2006/picture">
            <wp:extent cx="4860000" cy="6353954"/>
            <wp:docPr id="1134776116" name="Picture 1134776116"/>
            <wp:cNvGraphicFramePr>
              <a:graphicFrameLocks noChangeAspect="1"/>
            </wp:cNvGraphicFramePr>
            <a:graphic>
              <a:graphicData uri="http://schemas.openxmlformats.org/drawingml/2006/picture">
                <pic:pic>
                  <pic:nvPicPr>
                    <pic:cNvPr id="0" name="gambar5_alur_idempotensi_recovery.png"/>
                    <pic:cNvPicPr/>
                  </pic:nvPicPr>
                  <pic:blipFill>
                    <a:blip r:embed="rId36"/>
                    <a:stretch>
                      <a:fillRect/>
                    </a:stretch>
                  </pic:blipFill>
                  <pic:spPr>
                    <a:xfrm>
                      <a:off x="0" y="0"/>
                      <a:ext cx="4860000" cy="6353954"/>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5.</w:t>
      </w:r>
      <w:r>
        <w:rPr>
          <w:rFonts w:ascii="Times New Roman" w:hAnsi="Times New Roman"/>
          <w:b w:val="0"/>
          <w:i w:val="0"/>
          <w:color w:val="auto"/>
          <w:sz w:val="24"/>
          <w:iCs w:val="0"/>
        </w:rPr>
        <w:t xml:space="preserve"> Alur Logika Idempotensi dan Rekonsiliasi State Transaksi</w:t>
      </w:r>
    </w:p>
    <w:p>
      <w:pPr>
        <w:pStyle w:val="Heading1"/>
        <w:spacing w:before="200" w:after="60" w:line="276" w:lineRule="auto"/>
        <w:ind w:left="530" w:right="636" w:firstLine="0"/>
        <w:jc w:val="left"/>
      </w:pPr>
      <w:r>
        <w:rPr>
          <w:rFonts w:ascii="Times New Roman" w:hAnsi="Times New Roman"/>
          <w:b/>
          <w:i w:val="0"/>
          <w:color w:val="auto"/>
          <w:sz w:val="24"/>
          <w:iCs w:val="0"/>
        </w:rPr>
        <w:t>HASIL DAN PEMBAHASAN</w:t>
      </w:r>
    </w:p>
    <w:p>
      <w:pPr>
        <w:pStyle w:val="BodyText"/>
        <w:spacing w:before="120" w:after="0" w:line="360" w:lineRule="auto"/>
        <w:ind w:left="530" w:right="636" w:firstLine="676"/>
        <w:jc w:val="both"/>
      </w:pPr>
      <w:r>
        <w:rPr>
          <w:rFonts w:ascii="Times New Roman" w:hAnsi="Times New Roman"/>
          <w:i w:val="0"/>
          <w:color w:val="auto"/>
          <w:sz w:val="24"/>
          <w:iCs w:val="0"/>
        </w:rPr>
        <w:t xml:space="preserve">Evaluasi empiris dilakukan pada lingkungan pengujian terdedikasi tunggal dengan spesifikasi: prosesor </w:t>
      </w:r>
      <w:r>
        <w:rPr>
          <w:rFonts w:ascii="Times New Roman" w:hAnsi="Times New Roman"/>
          <w:b/>
          <w:i w:val="0"/>
          <w:color w:val="auto"/>
          <w:sz w:val="24"/>
          <w:iCs w:val="0"/>
        </w:rPr>
        <w:t>Intel(R) Core(TM) i5-8250U CPU @ 1.60GHz (4 Cores, 8 Threads)</w:t>
      </w:r>
      <w:r>
        <w:rPr>
          <w:rFonts w:ascii="Times New Roman" w:hAnsi="Times New Roman"/>
          <w:i w:val="0"/>
          <w:color w:val="auto"/>
          <w:sz w:val="24"/>
          <w:iCs w:val="0"/>
        </w:rPr>
        <w:t xml:space="preserve">, RAM 8 GB DDR4, SSD NVMe, sistem operasi </w:t>
      </w:r>
      <w:r>
        <w:rPr>
          <w:rFonts w:ascii="Times New Roman" w:hAnsi="Times New Roman"/>
          <w:b/>
          <w:i w:val="0"/>
          <w:color w:val="auto"/>
          <w:sz w:val="24"/>
          <w:iCs w:val="0"/>
        </w:rPr>
        <w:t>Microsoft Windows 11 Pro 64-bit</w:t>
      </w:r>
      <w:r>
        <w:rPr>
          <w:rFonts w:ascii="Times New Roman" w:hAnsi="Times New Roman"/>
          <w:i w:val="0"/>
          <w:color w:val="auto"/>
          <w:sz w:val="24"/>
          <w:iCs w:val="0"/>
        </w:rPr>
        <w:t>, node blockchain lokal Hardhat (Solidity 0.8.28, block gas limit 30.000.000 gas, 0 gwei basefee), Go versi 1.27.1 (kompatibel go.mod 1.25), Node.js v24.21.0, SnarkJS v0.7.6, dan Circom pragma 2.2.0. Seluruh data mentah benchmark per-iterasi disimpan dan dapat direproduksi pada direktori repositori `assets/benchmark/` (mencakup berkas CSV mentah `benchmark_paillier_raw.csv`, `benchmark_zk_raw.csv`, `benchmark_gas_raw.csv`, dan ringkasan terstruktur `benchmark_summary.json`).</w:t>
      </w:r>
    </w:p>
    <w:p>
      <w:pPr>
        <w:pStyle w:val="Heading2"/>
        <w:spacing w:before="160" w:after="40" w:line="276" w:lineRule="auto"/>
        <w:ind w:left="530" w:right="636" w:firstLine="0"/>
        <w:jc w:val="left"/>
      </w:pPr>
      <w:r>
        <w:rPr>
          <w:rFonts w:ascii="Times New Roman" w:hAnsi="Times New Roman"/>
          <w:b/>
          <w:i w:val="0"/>
          <w:color w:val="auto"/>
          <w:sz w:val="24"/>
          <w:iCs w:val="0"/>
        </w:rPr>
        <w:t>1. Profil Konsumsi Gas Kontrak Pintar pada EVM dan Rekonsiliasi Storage</w:t>
      </w:r>
    </w:p>
    <w:p>
      <w:pPr>
        <w:pStyle w:val="BodyText"/>
        <w:spacing w:before="120" w:after="0" w:line="360" w:lineRule="auto"/>
        <w:ind w:left="530" w:right="636" w:firstLine="676"/>
        <w:jc w:val="both"/>
      </w:pPr>
      <w:r>
        <w:rPr>
          <w:rFonts w:ascii="Times New Roman" w:hAnsi="Times New Roman"/>
          <w:i w:val="0"/>
          <w:color w:val="auto"/>
          <w:sz w:val="24"/>
          <w:iCs w:val="0"/>
        </w:rPr>
        <w:t>Pengukuran konsumsi bahan bakar (</w:t>
      </w:r>
      <w:r>
        <w:rPr>
          <w:rFonts w:ascii="Times New Roman" w:hAnsi="Times New Roman"/>
          <w:i/>
          <w:color w:val="auto"/>
          <w:sz w:val="24"/>
        </w:rPr>
        <w:t>gas consumption</w:t>
      </w:r>
      <w:r>
        <w:rPr>
          <w:rFonts w:ascii="Times New Roman" w:hAnsi="Times New Roman"/>
          <w:i w:val="0"/>
          <w:color w:val="auto"/>
          <w:sz w:val="24"/>
          <w:iCs w:val="0"/>
        </w:rPr>
        <w:t>) pada EVM dievaluasi secara empiris menggunakan Hardhat testbed dengan hasil pada Tabel 3 dan visualisasi pada Gambar 6. Verifikasi pairing Groth16 mandiri memerlukan 225.035 gas. Transaksi pencatatan donasi lengkap on-chain membutuhkan 613.583 gas (muatan ringkas 22B) hingga 959.421 gas (muatan biner Paillier 512B), dan mencapai 1.481.690 gas pada muatan string desimal 1.233B (perilaku Go backend saat ini). Berdasarkan kalkulasi arsitektural, pengalihan ciphertext ke event logs menghemat konsumsi gas hingga ~270.000 gas per transaksi.</w:t>
      </w:r>
    </w:p>
    <w:p>
      <w:pPr>
        <w:pStyle w:val="Caption"/>
        <w:spacing w:before="160" w:after="60" w:line="276" w:lineRule="auto"/>
        <w:ind w:firstLine="0"/>
        <w:jc w:val="center"/>
      </w:pPr>
      <w:r>
        <w:rPr>
          <w:rFonts w:ascii="Times New Roman" w:hAnsi="Times New Roman"/>
          <w:b/>
          <w:i w:val="0"/>
          <w:color w:val="auto"/>
          <w:sz w:val="24"/>
          <w:iCs w:val="0"/>
        </w:rPr>
        <w:t>Tabel 3.</w:t>
      </w:r>
      <w:r>
        <w:rPr>
          <w:rFonts w:ascii="Times New Roman" w:hAnsi="Times New Roman"/>
          <w:b w:val="0"/>
          <w:i w:val="0"/>
          <w:color w:val="auto"/>
          <w:sz w:val="24"/>
          <w:iCs w:val="0"/>
        </w:rPr>
        <w:t xml:space="preserve"> Profil Konsumsi Gas Kontrak Pintar pada EVM Hardhat (Terukur dan Terproyeksi)</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0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Operasi Kontrak Pintar</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Metode Eksekusi</w:t>
            </w:r>
          </w:p>
        </w:tc>
        <w:tc>
          <w:tcPr>
            <w:tcW w:type="dxa" w:w="107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right"/>
            </w:pPr>
            <w:r>
              <w:rPr>
                <w:rFonts w:ascii="Times New Roman" w:hAnsi="Times New Roman"/>
                <w:b/>
                <w:i w:val="0"/>
                <w:color w:val="auto"/>
                <w:sz w:val="17"/>
                <w:iCs w:val="0"/>
              </w:rPr>
              <w:t>Konsumsi Gas (Actual)</w:t>
            </w:r>
          </w:p>
        </w:tc>
        <w:tc>
          <w:tcPr>
            <w:tcW w:type="dxa" w:w="107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right"/>
            </w:pPr>
            <w:r>
              <w:rPr>
                <w:rFonts w:ascii="Times New Roman" w:hAnsi="Times New Roman"/>
                <w:b/>
                <w:i w:val="0"/>
                <w:color w:val="auto"/>
                <w:sz w:val="17"/>
                <w:iCs w:val="0"/>
              </w:rPr>
              <w:t>Gas Limit EVM</w:t>
            </w:r>
          </w:p>
        </w:tc>
        <w:tc>
          <w:tcPr>
            <w:tcW w:type="dxa" w:w="79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right"/>
            </w:pPr>
            <w:r>
              <w:rPr>
                <w:rFonts w:ascii="Times New Roman" w:hAnsi="Times New Roman"/>
                <w:b/>
                <w:i w:val="0"/>
                <w:color w:val="auto"/>
                <w:sz w:val="17"/>
                <w:iCs w:val="0"/>
              </w:rPr>
              <w:t>% Batas Blok</w:t>
            </w:r>
          </w:p>
        </w:tc>
        <w:tc>
          <w:tcPr>
            <w:tcW w:type="dxa" w:w="30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Rincian Alokasi Komputasi / Storage</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Deploy Verifier Groth16</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Contract Creation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391.827</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1,31%</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Inisialisasi konstanta pairing IC[], curve precompile</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Deploy DonationRegistry</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Contract Creation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1.240.542</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4,14%</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Inisialisasi alamat verifier, owner, dan setup storage array</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Konfigurasi Pagu Kampanye</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`setCampaignMaxDonation()`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45.886</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0,15%</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Transaksi dasar (21k) + SSTORE pagu baru + Event</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Groth16 Verify Only</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`verifyProof()`</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225.035</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0,75%</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Precompile staticcall: 4 pairing checks kurva BN254</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Pencatatan Donasi (Dummy 22B)</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`recordDonation()`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613.583</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2,05%</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Pairing check (225k) + SSTORE 18 slot struct + Event</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Pencatatan Donasi (Biner 512B)</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`recordDonation()`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959.421</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3,20%</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Pairing + SSTORE 15 slot ciphertext Paillier + Calldata</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Pencatatan Donasi (String 1233B)</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`recordDonation()`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1.481.690</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4,94%</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Perilaku Go backend: SSTORE 38 slot string desimal Paillier</w:t>
            </w:r>
          </w:p>
        </w:tc>
      </w:tr>
      <w:tr>
        <w:tc>
          <w:tcPr>
            <w:tcW w:type="dxa" w:w="170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6"/>
                <w:iCs w:val="0"/>
              </w:rPr>
              <w:t>Optimasi Event Log (Proyeksi)</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`recordDonationOptimized()`</w:t>
            </w:r>
          </w:p>
        </w:tc>
        <w:tc>
          <w:tcPr>
            <w:tcW w:type="dxa" w:w="107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right"/>
            </w:pPr>
            <w:r/>
            <w:r>
              <w:rPr>
                <w:rFonts w:ascii="Times New Roman" w:hAnsi="Times New Roman"/>
                <w:i w:val="0"/>
                <w:color w:val="auto"/>
                <w:sz w:val="16"/>
                <w:iCs w:val="0"/>
              </w:rPr>
              <w:t>~270.000</w:t>
            </w:r>
          </w:p>
        </w:tc>
        <w:tc>
          <w:tcPr>
            <w:tcW w:type="dxa" w:w="107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right"/>
            </w:pPr>
            <w:r/>
            <w:r>
              <w:rPr>
                <w:rFonts w:ascii="Times New Roman" w:hAnsi="Times New Roman"/>
                <w:i w:val="0"/>
                <w:color w:val="auto"/>
                <w:sz w:val="16"/>
                <w:iCs w:val="0"/>
              </w:rPr>
              <w:t>0,90%</w:t>
            </w:r>
          </w:p>
        </w:tc>
        <w:tc>
          <w:tcPr>
            <w:tcW w:type="dxa" w:w="30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Estimasi proyeksi: pairing (225k) + SSTORE 2 slot hash + LOG3</w:t>
            </w:r>
          </w:p>
        </w:tc>
      </w:tr>
    </w:tbl>
    <w:p>
      <w:pPr>
        <w:pStyle w:val="BodyText"/>
        <w:spacing w:before="160" w:after="40" w:line="240" w:lineRule="auto"/>
        <w:ind w:firstLine="0"/>
        <w:jc w:val="center"/>
      </w:pPr>
      <w:r>
        <w:drawing>
          <wp:inline xmlns:a="http://schemas.openxmlformats.org/drawingml/2006/main" xmlns:pic="http://schemas.openxmlformats.org/drawingml/2006/picture">
            <wp:extent cx="5040000" cy="2652632"/>
            <wp:docPr id="1134776117" name="Picture 1134776117"/>
            <wp:cNvGraphicFramePr>
              <a:graphicFrameLocks noChangeAspect="1"/>
            </wp:cNvGraphicFramePr>
            <a:graphic>
              <a:graphicData uri="http://schemas.openxmlformats.org/drawingml/2006/picture">
                <pic:pic>
                  <pic:nvPicPr>
                    <pic:cNvPr id="0" name="grafik_konsumsi_gas.png"/>
                    <pic:cNvPicPr/>
                  </pic:nvPicPr>
                  <pic:blipFill>
                    <a:blip r:embed="rId37"/>
                    <a:stretch>
                      <a:fillRect/>
                    </a:stretch>
                  </pic:blipFill>
                  <pic:spPr>
                    <a:xfrm>
                      <a:off x="0" y="0"/>
                      <a:ext cx="5040000" cy="2652632"/>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6.</w:t>
      </w:r>
      <w:r>
        <w:rPr>
          <w:rFonts w:ascii="Times New Roman" w:hAnsi="Times New Roman"/>
          <w:b w:val="0"/>
          <w:i w:val="0"/>
          <w:color w:val="auto"/>
          <w:sz w:val="24"/>
          <w:iCs w:val="0"/>
        </w:rPr>
        <w:t xml:space="preserve"> Profil Konsumsi Gas Kontrak Pintar pada EVM Hardhat</w:t>
      </w:r>
    </w:p>
    <w:p>
      <w:pPr>
        <w:pStyle w:val="Heading2"/>
        <w:spacing w:before="160" w:after="40" w:line="276" w:lineRule="auto"/>
        <w:ind w:left="530" w:right="636" w:firstLine="0"/>
        <w:jc w:val="left"/>
      </w:pPr>
      <w:r>
        <w:rPr>
          <w:rFonts w:ascii="Times New Roman" w:hAnsi="Times New Roman"/>
          <w:b/>
          <w:i w:val="0"/>
          <w:color w:val="auto"/>
          <w:sz w:val="24"/>
          <w:iCs w:val="0"/>
        </w:rPr>
        <w:t>2. Evaluasi Waktu Komputasi Kriptografi dan Latensi End-to-End</w:t>
      </w:r>
    </w:p>
    <w:p>
      <w:pPr>
        <w:pStyle w:val="BodyText"/>
        <w:spacing w:before="120" w:after="0" w:line="360" w:lineRule="auto"/>
        <w:ind w:left="530" w:right="636" w:firstLine="676"/>
        <w:jc w:val="both"/>
      </w:pPr>
      <w:r>
        <w:rPr>
          <w:rFonts w:ascii="Times New Roman" w:hAnsi="Times New Roman"/>
          <w:i w:val="0"/>
          <w:color w:val="auto"/>
          <w:sz w:val="24"/>
          <w:iCs w:val="0"/>
        </w:rPr>
        <w:t>Waktu eksekusi operasi kriptografi dievaluasi secara statistik melalui pengukuran berulang empiris terstandarisasi (Tabel 4). Hasil pengukuran membuktikan bahwa operasi perkalian homomorfik Paillier sangat efisien (0,013 ± 0,004 ms), memungkinkan server mengeksekusi hingga ~79.300 agregasi per detik. Evaluasi sirkuit Groth16 in-process memerlukan 212,18 ± 97,09 ms, sedangkan verifikasi lokal in-process hanya 19,84 ± 2,93 ms.</w:t>
      </w:r>
    </w:p>
    <w:p>
      <w:pPr>
        <w:pStyle w:val="Caption"/>
        <w:spacing w:before="160" w:after="60" w:line="276" w:lineRule="auto"/>
        <w:ind w:firstLine="0"/>
        <w:jc w:val="center"/>
      </w:pPr>
      <w:r>
        <w:rPr>
          <w:rFonts w:ascii="Times New Roman" w:hAnsi="Times New Roman"/>
          <w:b/>
          <w:i w:val="0"/>
          <w:color w:val="auto"/>
          <w:sz w:val="24"/>
          <w:iCs w:val="0"/>
        </w:rPr>
        <w:t>Tabel 4.</w:t>
      </w:r>
      <w:r>
        <w:rPr>
          <w:rFonts w:ascii="Times New Roman" w:hAnsi="Times New Roman"/>
          <w:b w:val="0"/>
          <w:i w:val="0"/>
          <w:color w:val="auto"/>
          <w:sz w:val="24"/>
          <w:iCs w:val="0"/>
        </w:rPr>
        <w:t xml:space="preserve"> Evaluasi Waktu Komputasi Kriptografi Terstandarisasi</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81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Tahapan Operasi Komputasi</w:t>
            </w:r>
          </w:p>
        </w:tc>
        <w:tc>
          <w:tcPr>
            <w:tcW w:type="dxa" w:w="147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Pustaka / Algoritma</w:t>
            </w:r>
          </w:p>
        </w:tc>
        <w:tc>
          <w:tcPr>
            <w:tcW w:type="dxa" w:w="141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6"/>
                <w:iCs w:val="0"/>
              </w:rPr>
              <w:t>Ukuran Parameter</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right"/>
            </w:pPr>
            <w:r>
              <w:rPr>
                <w:rFonts w:ascii="Times New Roman" w:hAnsi="Times New Roman"/>
                <w:b/>
                <w:i w:val="0"/>
                <w:color w:val="auto"/>
                <w:sz w:val="16"/>
                <w:iCs w:val="0"/>
              </w:rPr>
              <w:t>Rata-rata ± SD (ms)</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6"/>
                <w:iCs w:val="0"/>
              </w:rPr>
              <w:t>Min – Maks (ms)</w:t>
            </w:r>
          </w:p>
        </w:tc>
        <w:tc>
          <w:tcPr>
            <w:tcW w:type="dxa" w:w="175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Kompleksitas Asimtotik</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KeyGen Paillier (512-bit)</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Go `crypto/rand`</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Modulus 512-bit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6,43 ± 2,88</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0,00 – 12,97 (N=50)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Pembangkitan prima 256-bit p, q</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KeyGen Paillier (2048-bit)</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Go `crypto/rand`</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Modulus 2048-bit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278,22 ± 117,18</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74,23 – 528,01 (N=30)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Pencarian prima 1024-bit (CV 42,1%)</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Enkripsi Paillier</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Go `big.Int` modular</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m, r ∈ ℤ_n (2048-bit)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20,19 ± 6,67</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8,24 – 54,08 (N=100)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O(k³) modular exponentiation (41 alokasi)</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Penjumlahan Homomorfik</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Go `Mul(c₁, c₂) mod n²`</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Ciphertext 4096-bit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0,013 ± 0,004</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0,004 – 0,024 (N=100)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O(k²) modular multiplication (~79.300 op/s)</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Dekripsi Paillier</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Go `L(c^λ mod n²) · μ`</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Private key λ, μ (2048-bit)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17,96 ± 3,96</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10,14 – 29,46 (N=100)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O(k³) modular exponentiation (27 alokasi)</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Pembangkitan Bukti ZK Penuh</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Circom 2 (WASM) + Groth16</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BN254, 655 constraints</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212,18 ± 97,09</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169,48 – 722,63 (N=30)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Evaluasi saksi WASM &amp; MSM in-process SnarkJS</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Verifikasi Bukti In-Process</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SnarkJS Verifier</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Input publik + proof (A, B, C)</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19,84 ± 2,93</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16,19 – 32,02 (N=30)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O(1) pairing check BN254 in-process JS</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Verifikasi Bukti Subprocess CLI</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Subprocess `npx snarkjs`</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CLI external process</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1.935,30 ± 105,97</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1.784,26 – 2.185,51 (N=30)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Overhead startup eksternal Node.js/npx</w:t>
            </w:r>
          </w:p>
        </w:tc>
      </w:tr>
      <w:tr>
        <w:tc>
          <w:tcPr>
            <w:tcW w:type="dxa" w:w="181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5"/>
                <w:iCs w:val="0"/>
              </w:rPr>
              <w:t>Verifikasi Pairing On-Chain</w:t>
            </w:r>
          </w:p>
        </w:tc>
        <w:tc>
          <w:tcPr>
            <w:tcW w:type="dxa" w:w="147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EVM Precompile 0x08</w:t>
            </w:r>
          </w:p>
        </w:tc>
        <w:tc>
          <w:tcPr>
            <w:tcW w:type="dxa" w:w="141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5"/>
                <w:iCs w:val="0"/>
              </w:rPr>
              <w:t>BN254 pairing (225.035 gas)</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right"/>
            </w:pPr>
            <w:r/>
            <w:r>
              <w:rPr>
                <w:rFonts w:ascii="Times New Roman" w:hAnsi="Times New Roman"/>
                <w:i w:val="0"/>
                <w:color w:val="auto"/>
                <w:sz w:val="15"/>
                <w:iCs w:val="0"/>
              </w:rPr>
              <w:t>35,40 ± 4,20</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5"/>
                <w:iCs w:val="0"/>
              </w:rPr>
              <w:t>30,10 – 42,50 (N=30)</w:t>
            </w:r>
          </w:p>
        </w:tc>
        <w:tc>
          <w:tcPr>
            <w:tcW w:type="dxa" w:w="175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O(1) deterministik EVM</w:t>
            </w:r>
          </w:p>
        </w:tc>
      </w:tr>
    </w:tbl>
    <w:p>
      <w:pPr>
        <w:pStyle w:val="BodyText"/>
        <w:spacing w:before="120" w:after="0" w:line="360" w:lineRule="auto"/>
        <w:ind w:left="530" w:right="636" w:firstLine="676"/>
        <w:jc w:val="both"/>
      </w:pPr>
      <w:r>
        <w:rPr>
          <w:rFonts w:ascii="Times New Roman" w:hAnsi="Times New Roman"/>
          <w:i w:val="0"/>
          <w:color w:val="auto"/>
          <w:sz w:val="24"/>
          <w:iCs w:val="0"/>
        </w:rPr>
        <w:t>Analisis latensi end-to-end menunjukkan bahwa total durasi sekuensial pada model subprocess CLI mencapai ~3,5 detik (Gambar 7), yang didominasi oleh inisialisasi eksternal Node.js (1,93 detik). Sebaliknya, pada integrasi in-process penuh, total latensi sekuensial terproyeksi turun drastis menjadi &lt;0,3 detik (287 ms), membuktikan bahwa operasi kriptografi inti sangat responsif.</w:t>
      </w:r>
    </w:p>
    <w:p>
      <w:pPr>
        <w:pStyle w:val="BodyText"/>
        <w:spacing w:before="160" w:after="40" w:line="240" w:lineRule="auto"/>
        <w:ind w:firstLine="0"/>
        <w:jc w:val="center"/>
      </w:pPr>
      <w:r>
        <w:drawing>
          <wp:inline xmlns:a="http://schemas.openxmlformats.org/drawingml/2006/main" xmlns:pic="http://schemas.openxmlformats.org/drawingml/2006/picture">
            <wp:extent cx="5040000" cy="2233983"/>
            <wp:docPr id="1134776118" name="Picture 1134776118"/>
            <wp:cNvGraphicFramePr>
              <a:graphicFrameLocks noChangeAspect="1"/>
            </wp:cNvGraphicFramePr>
            <a:graphic>
              <a:graphicData uri="http://schemas.openxmlformats.org/drawingml/2006/picture">
                <pic:pic>
                  <pic:nvPicPr>
                    <pic:cNvPr id="0" name="grafik_latensi_e2e.png"/>
                    <pic:cNvPicPr/>
                  </pic:nvPicPr>
                  <pic:blipFill>
                    <a:blip r:embed="rId38"/>
                    <a:stretch>
                      <a:fillRect/>
                    </a:stretch>
                  </pic:blipFill>
                  <pic:spPr>
                    <a:xfrm>
                      <a:off x="0" y="0"/>
                      <a:ext cx="5040000" cy="2233983"/>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7.</w:t>
      </w:r>
      <w:r>
        <w:rPr>
          <w:rFonts w:ascii="Times New Roman" w:hAnsi="Times New Roman"/>
          <w:b w:val="0"/>
          <w:i w:val="0"/>
          <w:color w:val="auto"/>
          <w:sz w:val="24"/>
          <w:iCs w:val="0"/>
        </w:rPr>
        <w:t xml:space="preserve"> Distribusi Komponen Latensi End-to-End Transaksi Donasi Sekuensial</w:t>
      </w:r>
    </w:p>
    <w:p>
      <w:pPr>
        <w:pStyle w:val="Heading2"/>
        <w:spacing w:before="160" w:after="40" w:line="276" w:lineRule="auto"/>
        <w:ind w:left="530" w:right="636" w:firstLine="0"/>
        <w:jc w:val="left"/>
      </w:pPr>
      <w:r>
        <w:rPr>
          <w:rFonts w:ascii="Times New Roman" w:hAnsi="Times New Roman"/>
          <w:b/>
          <w:i w:val="0"/>
          <w:color w:val="auto"/>
          <w:sz w:val="24"/>
          <w:iCs w:val="0"/>
        </w:rPr>
        <w:t>3. Matriks Pengujian Fungsional, Keandalan, dan Pemetaan Keterbatasan</w:t>
      </w:r>
    </w:p>
    <w:p>
      <w:pPr>
        <w:pStyle w:val="BodyText"/>
        <w:spacing w:before="120" w:after="0" w:line="360" w:lineRule="auto"/>
        <w:ind w:left="530" w:right="636" w:firstLine="676"/>
        <w:jc w:val="both"/>
      </w:pPr>
      <w:r>
        <w:rPr>
          <w:rFonts w:ascii="Times New Roman" w:hAnsi="Times New Roman"/>
          <w:i w:val="0"/>
          <w:color w:val="auto"/>
          <w:sz w:val="24"/>
          <w:iCs w:val="0"/>
        </w:rPr>
        <w:t>Tabel 5 menyajikan hasil evaluasi pengujian fungsional dan pemetaan batasan keamanan prototipe.</w:t>
      </w:r>
    </w:p>
    <w:p>
      <w:pPr>
        <w:pStyle w:val="Caption"/>
        <w:spacing w:before="160" w:after="60" w:line="276" w:lineRule="auto"/>
        <w:ind w:firstLine="0"/>
        <w:jc w:val="center"/>
      </w:pPr>
      <w:r>
        <w:rPr>
          <w:rFonts w:ascii="Times New Roman" w:hAnsi="Times New Roman"/>
          <w:b/>
          <w:i w:val="0"/>
          <w:color w:val="auto"/>
          <w:sz w:val="24"/>
          <w:iCs w:val="0"/>
        </w:rPr>
        <w:t>Tabel 5.</w:t>
      </w:r>
      <w:r>
        <w:rPr>
          <w:rFonts w:ascii="Times New Roman" w:hAnsi="Times New Roman"/>
          <w:b w:val="0"/>
          <w:i w:val="0"/>
          <w:color w:val="auto"/>
          <w:sz w:val="24"/>
          <w:iCs w:val="0"/>
        </w:rPr>
        <w:t xml:space="preserve"> Matriks Hasil Pengujian Fungsional, Keandalan, dan Pemetaan Keterbatasan Sistem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45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6"/>
                <w:iCs w:val="0"/>
              </w:rPr>
              <w:t>No</w:t>
            </w:r>
          </w:p>
        </w:tc>
        <w:tc>
          <w:tcPr>
            <w:tcW w:type="dxa" w:w="113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6"/>
                <w:iCs w:val="0"/>
              </w:rPr>
              <w:t>Kategori</w:t>
            </w:r>
          </w:p>
        </w:tc>
        <w:tc>
          <w:tcPr>
            <w:tcW w:type="dxa" w:w="181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Skenario Uji</w:t>
            </w:r>
          </w:p>
        </w:tc>
        <w:tc>
          <w:tcPr>
            <w:tcW w:type="dxa" w:w="215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Perilaku yang Diharapkan</w:t>
            </w:r>
          </w:p>
        </w:tc>
        <w:tc>
          <w:tcPr>
            <w:tcW w:type="dxa" w:w="2665"/>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Hasil Pengamatan Empiris</w:t>
            </w:r>
          </w:p>
        </w:tc>
        <w:tc>
          <w:tcPr>
            <w:tcW w:type="dxa" w:w="113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6"/>
                <w:iCs w:val="0"/>
              </w:rPr>
              <w:t>Status Evaluasi</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Fungsional</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Registrasi Kampanye Donasi Baru</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Transaksi on-chain sukses, pagu tersimpan di kontrak</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Pagu tersimpan di kontrak pintar dan basis data</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BERHASIL</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2</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Fungsional</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Donasi Valid (0 &lt; v ≤ pagu)</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Bukti ZK valid, transaksi on-chain sukses, saldo teragregasi</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Bukti diverifikasi on-chain, event dipancarkan, agregat bertambah</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BERHASIL</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3</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Keamanan ZK</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Donasi Negatif (v &lt; 0)</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Sirkuit ZK menolak pembentukan bukti (</w:t>
            </w:r>
            <w:r>
              <w:rPr>
                <w:rFonts w:ascii="Times New Roman" w:hAnsi="Times New Roman"/>
                <w:i/>
                <w:color w:val="auto"/>
                <w:sz w:val="15"/>
              </w:rPr>
              <w:t>witness generation failed</w:t>
            </w:r>
            <w:r>
              <w:rPr>
                <w:rFonts w:ascii="Times New Roman" w:hAnsi="Times New Roman"/>
                <w:i w:val="0"/>
                <w:color w:val="auto"/>
                <w:sz w:val="15"/>
                <w:iCs w:val="0"/>
              </w:rPr>
              <w:t>)</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SnarkJS melempar error Assert Failed pada batasan R1CS</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BERHASIL</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4</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Keamanan ZK</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Donasi Melampaui Pagu (v &gt; pagu)</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Sirkuit ZK menolak pembentukan bukti (</w:t>
            </w:r>
            <w:r>
              <w:rPr>
                <w:rFonts w:ascii="Times New Roman" w:hAnsi="Times New Roman"/>
                <w:i/>
                <w:color w:val="auto"/>
                <w:sz w:val="15"/>
              </w:rPr>
              <w:t>witness generation failed</w:t>
            </w:r>
            <w:r>
              <w:rPr>
                <w:rFonts w:ascii="Times New Roman" w:hAnsi="Times New Roman"/>
                <w:i w:val="0"/>
                <w:color w:val="auto"/>
                <w:sz w:val="15"/>
                <w:iCs w:val="0"/>
              </w:rPr>
              <w:t>)</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SnarkJS melempar error Assert Failed pada batasan R1CS</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BERHASIL</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5</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Keamanan ZK</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Pemalsuan Bukti / Modifikasi Saksi</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Kontrak pintar menolak transaksi via pairing check jika saksi atau bukti dimodifikasi</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Transaksi revert: pairing check EVM gagal; membuktikan soundness terhadap bukti palsu (proteksi rerandomisasi malleability butuh nullifier on-chain)</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BERHASIL (Uji Soundness)</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6</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Keamanan ZK</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Substitusi Sinyal Publik</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Kontrak pintar menolak verifikasi jika sinyal tidak cocok</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Transaksi revert: Pairing check failed</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BERHASIL</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7</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Reliabilitas</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Konkurensi 20 Donasi Simultan</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Seluruh transaksi diproses tanpa tabrakan deadlock</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20 transaksi sukses diproses via connection pool</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BERHASIL</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8</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Reliabilitas</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Idempotensi Kunci Duplikat</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Menolak transaksi ganda dengan Idempotency-Key sama</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Request kedua menerima HTTP 409 Conflict tanpa re-eksekusi on-chain</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BERHASIL</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9</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Reliabilitas</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Kegagalan RPC Blockchain (Failover)</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Worker rekonsiliasi menyelaraskan status transaksi</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Transaksi berstatus PENDING dipulihkan setelah RPC normal</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BERHASIL</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10</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Auditabilitas</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Verifikasi Mandiri Akumulasi Ciphertext</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Perkalian modular seluruh ciphertext sama dengan total agregat</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Nilai ∏ c_i mod n² identik dengan c_agg basis data</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BERHASIL</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11</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Privasi</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Perlindungan Nominal thd Server Backend</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Server tidak dapat melihat nominal plaintext donatur</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Server backend menerima nominal plaintext untuk pendelegasian ZK</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KETERBATASAN ARSITEKTUR (Model Server HbC)</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12</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Keamanan</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Proteksi Substitusi Ciphertext (Binding Gap)</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Sirkuit ZK mengikat ciphertext Paillier dengan saksi nominal</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Sirkuit belum memverifikasi enkripsi Paillier (hanya Poseidon)</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KETERBATASAN PROTOTIPE (Celah Binding Gap)</w:t>
            </w:r>
          </w:p>
        </w:tc>
      </w:tr>
      <w:tr>
        <w:tc>
          <w:tcPr>
            <w:tcW w:type="dxa" w:w="45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5"/>
                <w:iCs w:val="0"/>
              </w:rPr>
              <w:t>13</w:t>
            </w:r>
          </w:p>
        </w:tc>
        <w:tc>
          <w:tcPr>
            <w:tcW w:type="dxa" w:w="113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5"/>
                <w:iCs w:val="0"/>
              </w:rPr>
              <w:t>Keamanan</w:t>
            </w:r>
          </w:p>
        </w:tc>
        <w:tc>
          <w:tcPr>
            <w:tcW w:type="dxa" w:w="181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5"/>
                <w:iCs w:val="0"/>
              </w:rPr>
              <w:t>Pencegahan Replay Lintas Kampanye Serupa</w:t>
            </w:r>
          </w:p>
        </w:tc>
        <w:tc>
          <w:tcPr>
            <w:tcW w:type="dxa" w:w="215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Bukti ZK terikat secara on-chain ke ID kampanye spesifik</w:t>
            </w:r>
          </w:p>
        </w:tc>
        <w:tc>
          <w:tcPr>
            <w:tcW w:type="dxa" w:w="2665"/>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Sirkuit hanya mengikat nilai pagu; pencegahan saat ini ada pada DB</w:t>
            </w:r>
          </w:p>
        </w:tc>
        <w:tc>
          <w:tcPr>
            <w:tcW w:type="dxa" w:w="113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5"/>
                <w:iCs w:val="0"/>
              </w:rPr>
              <w:t>TERMITIGASI SEBAGIAN (Tingkat Relasional)</w:t>
            </w:r>
          </w:p>
        </w:tc>
      </w:tr>
    </w:tbl>
    <w:p>
      <w:pPr>
        <w:pStyle w:val="Heading2"/>
        <w:spacing w:before="160" w:after="40" w:line="276" w:lineRule="auto"/>
        <w:ind w:left="530" w:right="636" w:firstLine="0"/>
        <w:jc w:val="left"/>
      </w:pPr>
      <w:r>
        <w:rPr>
          <w:rFonts w:ascii="Times New Roman" w:hAnsi="Times New Roman"/>
          <w:b/>
          <w:i w:val="0"/>
          <w:color w:val="auto"/>
          <w:sz w:val="24"/>
          <w:iCs w:val="0"/>
        </w:rPr>
        <w:t>4. Analisis Keamanan, Batas Privasi, dan Diskusi Literatur</w:t>
      </w:r>
    </w:p>
    <w:p>
      <w:pPr>
        <w:pStyle w:val="BodyText"/>
        <w:spacing w:before="120" w:after="0" w:line="360" w:lineRule="auto"/>
        <w:ind w:left="530" w:right="636" w:firstLine="676"/>
        <w:jc w:val="both"/>
      </w:pPr>
      <w:r>
        <w:rPr>
          <w:rFonts w:ascii="Times New Roman" w:hAnsi="Times New Roman"/>
          <w:i w:val="0"/>
          <w:color w:val="auto"/>
          <w:sz w:val="24"/>
          <w:iCs w:val="0"/>
        </w:rPr>
        <w:t xml:space="preserve">Berdasarkan temuan empiris pada Tabel 5 dan perbandingan komparatif pada Tabel 1, arsitektur hibrida TrustGive memiliki posisi komparatif yang unik: (1) </w:t>
      </w:r>
      <w:r>
        <w:rPr>
          <w:rFonts w:ascii="Times New Roman" w:hAnsi="Times New Roman"/>
          <w:b/>
          <w:i w:val="0"/>
          <w:color w:val="auto"/>
          <w:sz w:val="24"/>
          <w:iCs w:val="0"/>
        </w:rPr>
        <w:t>Trade-off terhadap Sistem Berbasis Relayer Penuh (Astraea &amp; ZeeStar):</w:t>
      </w:r>
      <w:r>
        <w:rPr>
          <w:rFonts w:ascii="Times New Roman" w:hAnsi="Times New Roman"/>
          <w:i w:val="0"/>
          <w:color w:val="auto"/>
          <w:sz w:val="24"/>
          <w:iCs w:val="0"/>
        </w:rPr>
        <w:t xml:space="preserve"> Astraea dan ZeeStar mengadopsi privasi penuh terhadap operator menggunakan relayer pool dan enkripsi privat, namun mengonsumsi gas sangat masif (&gt;1.200.000 gas) dan menghadapi batasan kapasitas BSGS. TrustGive memangkas gas verifikasi mandiri menjadi 225.035 gas dengan mengalihkan agregasi ke off-chain. (2) </w:t>
      </w:r>
      <w:r>
        <w:rPr>
          <w:rFonts w:ascii="Times New Roman" w:hAnsi="Times New Roman"/>
          <w:b/>
          <w:i w:val="0"/>
          <w:color w:val="auto"/>
          <w:sz w:val="24"/>
          <w:iCs w:val="0"/>
        </w:rPr>
        <w:t>Trade-off terhadap Sistem Berbasis Pedersen Commitment (Eisdspa):</w:t>
      </w:r>
      <w:r>
        <w:rPr>
          <w:rFonts w:ascii="Times New Roman" w:hAnsi="Times New Roman"/>
          <w:i w:val="0"/>
          <w:color w:val="auto"/>
          <w:sz w:val="24"/>
          <w:iCs w:val="0"/>
        </w:rPr>
        <w:t xml:space="preserve"> Eisdspa memanfaatkan Pedersen commitment yang non-extractable, menyulitkan pemulihan total saldo jika donatur tidak aktif. TrustGive mengatasi hal ini melalui sifat asimetris Paillier dan protokol opening (M, R) yang dapat diverifikasi publik tanpa kustodian multi-pihak. (3) </w:t>
      </w:r>
      <w:r>
        <w:rPr>
          <w:rFonts w:ascii="Times New Roman" w:hAnsi="Times New Roman"/>
          <w:b/>
          <w:i w:val="0"/>
          <w:color w:val="auto"/>
          <w:sz w:val="24"/>
          <w:iCs w:val="0"/>
        </w:rPr>
        <w:t>Pemetaan Batas Privasi Prototipe:</w:t>
      </w:r>
      <w:r>
        <w:rPr>
          <w:rFonts w:ascii="Times New Roman" w:hAnsi="Times New Roman"/>
          <w:i w:val="0"/>
          <w:color w:val="auto"/>
          <w:sz w:val="24"/>
          <w:iCs w:val="0"/>
        </w:rPr>
        <w:t xml:space="preserve"> Dua batasan utama prototipe ini adalah status server backend sebagai </w:t>
      </w:r>
      <w:r>
        <w:rPr>
          <w:rFonts w:ascii="Times New Roman" w:hAnsi="Times New Roman"/>
          <w:i/>
          <w:color w:val="auto"/>
          <w:sz w:val="24"/>
        </w:rPr>
        <w:t>honest-but-curious</w:t>
      </w:r>
      <w:r>
        <w:rPr>
          <w:rFonts w:ascii="Times New Roman" w:hAnsi="Times New Roman"/>
          <w:i w:val="0"/>
          <w:color w:val="auto"/>
          <w:sz w:val="24"/>
          <w:iCs w:val="0"/>
        </w:rPr>
        <w:t xml:space="preserve"> dan celah </w:t>
      </w:r>
      <w:r>
        <w:rPr>
          <w:rFonts w:ascii="Times New Roman" w:hAnsi="Times New Roman"/>
          <w:i/>
          <w:color w:val="auto"/>
          <w:sz w:val="24"/>
        </w:rPr>
        <w:t>proof-to-ciphertext binding gap</w:t>
      </w:r>
      <w:r>
        <w:rPr>
          <w:rFonts w:ascii="Times New Roman" w:hAnsi="Times New Roman"/>
          <w:i w:val="0"/>
          <w:color w:val="auto"/>
          <w:sz w:val="24"/>
          <w:iCs w:val="0"/>
        </w:rPr>
        <w:t>, yang menjadi fokus agenda penyempurnaan sistem masa depan.</w:t>
      </w:r>
    </w:p>
    <w:p>
      <w:pPr>
        <w:pStyle w:val="Heading1"/>
        <w:spacing w:before="200" w:after="60" w:line="276" w:lineRule="auto"/>
        <w:ind w:left="530" w:right="636" w:firstLine="0"/>
        <w:jc w:val="left"/>
      </w:pPr>
      <w:r>
        <w:rPr>
          <w:rFonts w:ascii="Times New Roman" w:hAnsi="Times New Roman"/>
          <w:b/>
          <w:i w:val="0"/>
          <w:color w:val="auto"/>
          <w:sz w:val="24"/>
          <w:iCs w:val="0"/>
        </w:rPr>
        <w:t>KESIMPULAN</w:t>
      </w:r>
    </w:p>
    <w:p>
      <w:pPr>
        <w:pStyle w:val="BodyText"/>
        <w:spacing w:before="120" w:after="0" w:line="360" w:lineRule="auto"/>
        <w:ind w:left="530" w:right="636" w:firstLine="676"/>
        <w:jc w:val="both"/>
      </w:pPr>
      <w:r>
        <w:rPr>
          <w:rFonts w:ascii="Times New Roman" w:hAnsi="Times New Roman"/>
          <w:i w:val="0"/>
          <w:color w:val="auto"/>
          <w:sz w:val="24"/>
          <w:iCs w:val="0"/>
        </w:rPr>
        <w:t xml:space="preserve">Penelitian ini telah menyajikan studi desain dan evaluasi kinerja empiris prototipe sistem donasi terdesentralisasi hibrida TrustGive yang memadukan kriptosistem </w:t>
      </w:r>
      <w:r>
        <w:rPr>
          <w:rFonts w:ascii="Times New Roman" w:hAnsi="Times New Roman"/>
          <w:i/>
          <w:color w:val="auto"/>
          <w:sz w:val="24"/>
        </w:rPr>
        <w:t>Additive Homomorphic Encryption</w:t>
      </w:r>
      <w:r>
        <w:rPr>
          <w:rFonts w:ascii="Times New Roman" w:hAnsi="Times New Roman"/>
          <w:i w:val="0"/>
          <w:color w:val="auto"/>
          <w:sz w:val="24"/>
          <w:iCs w:val="0"/>
        </w:rPr>
        <w:t xml:space="preserve"> (AHE) Paillier, zk-SNARK Groth16, dan kontrak pintar Ethereum Virtual Machine (EVM). Melalui arsitektur hibrida 3-layer, sistem membuktikan kelayakan integrasi teknis antara verifikasi komitmen audit on-chain dengan akumulasi saldo homomorfik off-chain tanpa mengekspos nominal donasi individual ke buku besar publik.</w:t>
      </w:r>
    </w:p>
    <w:p>
      <w:pPr>
        <w:pStyle w:val="BodyText"/>
        <w:spacing w:before="120" w:after="0" w:line="360" w:lineRule="auto"/>
        <w:ind w:left="530" w:right="636" w:firstLine="676"/>
        <w:jc w:val="both"/>
      </w:pPr>
      <w:r>
        <w:rPr>
          <w:rFonts w:ascii="Times New Roman" w:hAnsi="Times New Roman"/>
          <w:i w:val="0"/>
          <w:color w:val="auto"/>
          <w:sz w:val="24"/>
          <w:iCs w:val="0"/>
        </w:rPr>
        <w:t xml:space="preserve">Hasil evaluasi empiris menunjukkan bahwa verifikasi pairing Groth16 mandiri memerlukan 225.035 gas, sedangkan transaksi pencatatan donasi on-chain mengonsumsi antara 613.607 gas (muatan ringkas) hingga 959.421 gas (muatan biner Paillier 512-byte), yang dapat dioptimasi hingga ~270.000 gas melalui pola penyimpanan event log. Agregasi homomorfik Paillier off-chain berlangsung sangat efisien dalam 0,035 milidetik (~28.200 operasi/detik), sementara latensi transaksi end-to-end terukur sekitar 3,45 detik yang didominasi oleh komputasi bukti ZK. Mekanisme </w:t>
      </w:r>
      <w:r>
        <w:rPr>
          <w:rFonts w:ascii="Times New Roman" w:hAnsi="Times New Roman"/>
          <w:i/>
          <w:color w:val="auto"/>
          <w:sz w:val="24"/>
        </w:rPr>
        <w:t>transactional idempotency worker</w:t>
      </w:r>
      <w:r>
        <w:rPr>
          <w:rFonts w:ascii="Times New Roman" w:hAnsi="Times New Roman"/>
          <w:i w:val="0"/>
          <w:color w:val="auto"/>
          <w:sz w:val="24"/>
          <w:iCs w:val="0"/>
        </w:rPr>
        <w:t xml:space="preserve"> berhasil meniadakan anomali pencatatan ganda pada kondisi konkurensi. Skema </w:t>
      </w:r>
      <w:r>
        <w:rPr>
          <w:rFonts w:ascii="Times New Roman" w:hAnsi="Times New Roman"/>
          <w:i/>
          <w:color w:val="auto"/>
          <w:sz w:val="24"/>
        </w:rPr>
        <w:t>zero-knowledge opening</w:t>
      </w:r>
      <w:r>
        <w:rPr>
          <w:rFonts w:ascii="Times New Roman" w:hAnsi="Times New Roman"/>
          <w:i w:val="0"/>
          <w:color w:val="auto"/>
          <w:sz w:val="24"/>
          <w:iCs w:val="0"/>
        </w:rPr>
        <w:t xml:space="preserve"> (M, R) membuktikan kelayakan verifikasi publik atas total saldo terdekripsi tanpa memerlukan kustodian kunci privat multi-pihak.</w:t>
      </w:r>
    </w:p>
    <w:p>
      <w:pPr>
        <w:pStyle w:val="BodyText"/>
        <w:spacing w:before="120" w:after="0" w:line="360" w:lineRule="auto"/>
        <w:ind w:left="530" w:right="636" w:firstLine="676"/>
        <w:jc w:val="both"/>
      </w:pPr>
      <w:r>
        <w:rPr>
          <w:rFonts w:ascii="Times New Roman" w:hAnsi="Times New Roman"/>
          <w:b/>
          <w:i w:val="0"/>
          <w:color w:val="auto"/>
          <w:sz w:val="24"/>
          <w:iCs w:val="0"/>
        </w:rPr>
        <w:t>Implikasi Praktis dan Teoretis:</w:t>
      </w:r>
      <w:r>
        <w:rPr>
          <w:rFonts w:ascii="Times New Roman" w:hAnsi="Times New Roman"/>
          <w:i w:val="0"/>
          <w:color w:val="auto"/>
          <w:sz w:val="24"/>
          <w:iCs w:val="0"/>
        </w:rPr>
        <w:t xml:space="preserve"> Temuan penelitian ini mengindikasikan bahwa kombinasi komputasi off-chain Paillier dan verifikasi zk-SNARK on-chain membuka arah pendekatan yang menjanjikan dalam eksplorasi pemenuhan prinsip minimisasi data (</w:t>
      </w:r>
      <w:r>
        <w:rPr>
          <w:rFonts w:ascii="Times New Roman" w:hAnsi="Times New Roman"/>
          <w:i/>
          <w:color w:val="auto"/>
          <w:sz w:val="24"/>
        </w:rPr>
        <w:t>data minimization</w:t>
      </w:r>
      <w:r>
        <w:rPr>
          <w:rFonts w:ascii="Times New Roman" w:hAnsi="Times New Roman"/>
          <w:i w:val="0"/>
          <w:color w:val="auto"/>
          <w:sz w:val="24"/>
          <w:iCs w:val="0"/>
        </w:rPr>
        <w:t>) pada buku besar publik Web3—sebagaimana diamanatkan dalam instrumen regulasi seperti Undang-Undang No. 27 Tahun 2022 tentang Pelindungan Data Pribadi (UU PDP) (Republik Indonesia, 2022)—meskipun kedaulatan privasi donatur secara penuh masih memerlukan pengalihan modul pembuktian saksi ke sisi peramban (</w:t>
      </w:r>
      <w:r>
        <w:rPr>
          <w:rFonts w:ascii="Times New Roman" w:hAnsi="Times New Roman"/>
          <w:i/>
          <w:color w:val="auto"/>
          <w:sz w:val="24"/>
        </w:rPr>
        <w:t>client-side prover</w:t>
      </w:r>
      <w:r>
        <w:rPr>
          <w:rFonts w:ascii="Times New Roman" w:hAnsi="Times New Roman"/>
          <w:i w:val="0"/>
          <w:color w:val="auto"/>
          <w:sz w:val="24"/>
          <w:iCs w:val="0"/>
        </w:rPr>
        <w:t>).</w:t>
      </w:r>
    </w:p>
    <w:p>
      <w:pPr>
        <w:pStyle w:val="BodyText"/>
        <w:spacing w:before="120" w:after="0" w:line="360" w:lineRule="auto"/>
        <w:ind w:left="530" w:right="636" w:firstLine="676"/>
        <w:jc w:val="both"/>
      </w:pPr>
      <w:r>
        <w:rPr>
          <w:rFonts w:ascii="Times New Roman" w:hAnsi="Times New Roman"/>
          <w:b/>
          <w:i w:val="0"/>
          <w:color w:val="auto"/>
          <w:sz w:val="24"/>
          <w:iCs w:val="0"/>
        </w:rPr>
        <w:t>Agenda Penelitian Lanjutan:</w:t>
      </w:r>
      <w:r>
        <w:rPr>
          <w:rFonts w:ascii="Times New Roman" w:hAnsi="Times New Roman"/>
          <w:i w:val="0"/>
          <w:color w:val="auto"/>
          <w:sz w:val="24"/>
          <w:iCs w:val="0"/>
        </w:rPr>
        <w:t xml:space="preserve"> Pengembangan prototipe ini menuju kesiapan produksi difokuskan pada tiga arah utama: (1) Pengimplementasian skema </w:t>
      </w:r>
      <w:r>
        <w:rPr>
          <w:rFonts w:ascii="Times New Roman" w:hAnsi="Times New Roman"/>
          <w:i/>
          <w:color w:val="auto"/>
          <w:sz w:val="24"/>
        </w:rPr>
        <w:t>verifiable encryption</w:t>
      </w:r>
      <w:r>
        <w:rPr>
          <w:rFonts w:ascii="Times New Roman" w:hAnsi="Times New Roman"/>
          <w:i w:val="0"/>
          <w:color w:val="auto"/>
          <w:sz w:val="24"/>
          <w:iCs w:val="0"/>
        </w:rPr>
        <w:t xml:space="preserve"> SAVER untuk mengikat secara kriptografis saksi ZK dengan ciphertext Paillier guna menutup celah </w:t>
      </w:r>
      <w:r>
        <w:rPr>
          <w:rFonts w:ascii="Times New Roman" w:hAnsi="Times New Roman"/>
          <w:i/>
          <w:color w:val="auto"/>
          <w:sz w:val="24"/>
        </w:rPr>
        <w:t>binding gap</w:t>
      </w:r>
      <w:r>
        <w:rPr>
          <w:rFonts w:ascii="Times New Roman" w:hAnsi="Times New Roman"/>
          <w:i w:val="0"/>
          <w:color w:val="auto"/>
          <w:sz w:val="24"/>
          <w:iCs w:val="0"/>
        </w:rPr>
        <w:t>; (2) Penguatan keamanan kontrak pintar melalui penambahan pemetaan status `usedCommitments` dan pengikatan sinyal `campaign_id` ke dalam sirkuit guna mencegah serangan replay; serta (3) Migrasi modul pembuktian ZK sepenuhnya ke sisi peramban donatur (</w:t>
      </w:r>
      <w:r>
        <w:rPr>
          <w:rFonts w:ascii="Times New Roman" w:hAnsi="Times New Roman"/>
          <w:i/>
          <w:color w:val="auto"/>
          <w:sz w:val="24"/>
        </w:rPr>
        <w:t>client-side prover</w:t>
      </w:r>
      <w:r>
        <w:rPr>
          <w:rFonts w:ascii="Times New Roman" w:hAnsi="Times New Roman"/>
          <w:i w:val="0"/>
          <w:color w:val="auto"/>
          <w:sz w:val="24"/>
          <w:iCs w:val="0"/>
        </w:rPr>
        <w:t>) menggunakan WebAssembly dan SnarkJS browser build.</w:t>
      </w:r>
    </w:p>
    <w:p>
      <w:pPr>
        <w:pStyle w:val="Heading1"/>
        <w:spacing w:before="200" w:after="60" w:line="276" w:lineRule="auto"/>
        <w:ind w:left="530" w:right="636" w:firstLine="0"/>
        <w:jc w:val="left"/>
      </w:pPr>
      <w:r>
        <w:rPr>
          <w:rFonts w:ascii="Times New Roman" w:hAnsi="Times New Roman"/>
          <w:b/>
          <w:i w:val="0"/>
          <w:color w:val="auto"/>
          <w:sz w:val="24"/>
          <w:iCs w:val="0"/>
        </w:rPr>
        <w:t>DAFTAR PUSTAKA</w:t>
      </w:r>
    </w:p>
    <w:p>
      <w:pPr>
        <w:pStyle w:val="BodyText"/>
        <w:spacing w:before="20" w:after="60" w:line="276" w:lineRule="auto"/>
        <w:ind w:left="1097" w:right="636" w:hanging="567"/>
        <w:jc w:val="both"/>
      </w:pPr>
      <w:r>
        <w:rPr>
          <w:rFonts w:ascii="Times New Roman" w:hAnsi="Times New Roman"/>
          <w:i w:val="0"/>
          <w:color w:val="auto"/>
          <w:sz w:val="20"/>
          <w:iCs w:val="0"/>
        </w:rPr>
        <w:t xml:space="preserve">Almaghrabi, A., &amp; Alhogail, A. (2022). Blockchain-based donations traceability framework. </w:t>
      </w:r>
      <w:r>
        <w:rPr>
          <w:rFonts w:ascii="Times New Roman" w:hAnsi="Times New Roman"/>
          <w:i/>
          <w:color w:val="auto"/>
          <w:sz w:val="20"/>
        </w:rPr>
        <w:t>Journal of King Saud University – Computer and Information Sciences</w:t>
      </w:r>
      <w:r>
        <w:rPr>
          <w:rFonts w:ascii="Times New Roman" w:hAnsi="Times New Roman"/>
          <w:i w:val="0"/>
          <w:color w:val="auto"/>
          <w:sz w:val="20"/>
          <w:iCs w:val="0"/>
        </w:rPr>
        <w:t>, 34(10), 9442–9454. https://doi.org/10.1016/j.jksuci.2022.09.021</w:t>
      </w:r>
    </w:p>
    <w:p>
      <w:pPr>
        <w:pStyle w:val="BodyText"/>
        <w:spacing w:before="20" w:after="60" w:line="276" w:lineRule="auto"/>
        <w:ind w:left="1097" w:right="636" w:hanging="567"/>
        <w:jc w:val="both"/>
      </w:pPr>
      <w:r>
        <w:rPr>
          <w:rFonts w:ascii="Times New Roman" w:hAnsi="Times New Roman"/>
          <w:i w:val="0"/>
          <w:color w:val="auto"/>
          <w:sz w:val="20"/>
          <w:iCs w:val="0"/>
        </w:rPr>
        <w:t xml:space="preserve">Babel, M., &amp; Sedlmeir, J. (2023). Bringing data minimization to digital wallets at scale with general-purpose zero-knowledge proofs. </w:t>
      </w:r>
      <w:r>
        <w:rPr>
          <w:rFonts w:ascii="Times New Roman" w:hAnsi="Times New Roman"/>
          <w:i/>
          <w:color w:val="auto"/>
          <w:sz w:val="20"/>
        </w:rPr>
        <w:t>arXiv preprint arXiv:2301.00823</w:t>
      </w:r>
      <w:r>
        <w:rPr>
          <w:rFonts w:ascii="Times New Roman" w:hAnsi="Times New Roman"/>
          <w:i w:val="0"/>
          <w:color w:val="auto"/>
          <w:sz w:val="20"/>
          <w:iCs w:val="0"/>
        </w:rPr>
        <w:t>. https://doi.org/10.48550/arXiv.2301.00823</w:t>
      </w:r>
    </w:p>
    <w:p>
      <w:pPr>
        <w:pStyle w:val="BodyText"/>
        <w:spacing w:before="20" w:after="60" w:line="276" w:lineRule="auto"/>
        <w:ind w:left="1097" w:right="636" w:hanging="567"/>
        <w:jc w:val="both"/>
      </w:pPr>
      <w:r>
        <w:rPr>
          <w:rFonts w:ascii="Times New Roman" w:hAnsi="Times New Roman"/>
          <w:i w:val="0"/>
          <w:color w:val="auto"/>
          <w:sz w:val="20"/>
          <w:iCs w:val="0"/>
        </w:rPr>
        <w:t xml:space="preserve">Bünz, B., Agrawal, S., Zamani, M., &amp; Boneh, D. (2020). Zether: Towards privacy in a smart contract world. </w:t>
      </w:r>
      <w:r>
        <w:rPr>
          <w:rFonts w:ascii="Times New Roman" w:hAnsi="Times New Roman"/>
          <w:i/>
          <w:color w:val="auto"/>
          <w:sz w:val="20"/>
        </w:rPr>
        <w:t>Financial Cryptography and Data Security (FC 2020)</w:t>
      </w:r>
      <w:r>
        <w:rPr>
          <w:rFonts w:ascii="Times New Roman" w:hAnsi="Times New Roman"/>
          <w:i w:val="0"/>
          <w:color w:val="auto"/>
          <w:sz w:val="20"/>
          <w:iCs w:val="0"/>
        </w:rPr>
        <w:t>, LNCS 12059, 423–443. https://doi.org/10.1007/978-3-030-51280-4_14</w:t>
      </w:r>
    </w:p>
    <w:p>
      <w:pPr>
        <w:pStyle w:val="BodyText"/>
        <w:spacing w:before="20" w:after="60" w:line="276" w:lineRule="auto"/>
        <w:ind w:left="1097" w:right="636" w:hanging="567"/>
        <w:jc w:val="both"/>
      </w:pPr>
      <w:r>
        <w:rPr>
          <w:rFonts w:ascii="Times New Roman" w:hAnsi="Times New Roman"/>
          <w:i w:val="0"/>
          <w:color w:val="auto"/>
          <w:sz w:val="20"/>
          <w:iCs w:val="0"/>
        </w:rPr>
        <w:t xml:space="preserve">Burgos, A., &amp; Alchieri, E. (2025). Privacy-preserving smart contracts for permissioned blockchains: A zk-SNARK-based recipe part-1. </w:t>
      </w:r>
      <w:r>
        <w:rPr>
          <w:rFonts w:ascii="Times New Roman" w:hAnsi="Times New Roman"/>
          <w:i/>
          <w:color w:val="auto"/>
          <w:sz w:val="20"/>
        </w:rPr>
        <w:t>arXiv preprint arXiv:2501.03391</w:t>
      </w:r>
      <w:r>
        <w:rPr>
          <w:rFonts w:ascii="Times New Roman" w:hAnsi="Times New Roman"/>
          <w:i w:val="0"/>
          <w:color w:val="auto"/>
          <w:sz w:val="20"/>
          <w:iCs w:val="0"/>
        </w:rPr>
        <w:t>. https://doi.org/10.48550/arXiv.2501.03391</w:t>
      </w:r>
    </w:p>
    <w:p>
      <w:pPr>
        <w:pStyle w:val="BodyText"/>
        <w:spacing w:before="20" w:after="60" w:line="276" w:lineRule="auto"/>
        <w:ind w:left="1097" w:right="636" w:hanging="567"/>
        <w:jc w:val="both"/>
      </w:pPr>
      <w:r>
        <w:rPr>
          <w:rFonts w:ascii="Times New Roman" w:hAnsi="Times New Roman"/>
          <w:i w:val="0"/>
          <w:color w:val="auto"/>
          <w:sz w:val="20"/>
          <w:iCs w:val="0"/>
        </w:rPr>
        <w:t xml:space="preserve">Chaliasos, S., Ernstberger, J., Wong, D., Jovanovic, P., &amp; Livshits, B. (2024). SoK: What don't we know? Understanding security vulnerabilities in SNARKs. </w:t>
      </w:r>
      <w:r>
        <w:rPr>
          <w:rFonts w:ascii="Times New Roman" w:hAnsi="Times New Roman"/>
          <w:i/>
          <w:color w:val="auto"/>
          <w:sz w:val="20"/>
        </w:rPr>
        <w:t>Proceedings of the 33rd USENIX Security Symposium (USENIX Security 24)</w:t>
      </w:r>
      <w:r>
        <w:rPr>
          <w:rFonts w:ascii="Times New Roman" w:hAnsi="Times New Roman"/>
          <w:i w:val="0"/>
          <w:color w:val="auto"/>
          <w:sz w:val="20"/>
          <w:iCs w:val="0"/>
        </w:rPr>
        <w:t>, 494–511.</w:t>
      </w:r>
    </w:p>
    <w:p>
      <w:pPr>
        <w:pStyle w:val="BodyText"/>
        <w:spacing w:before="20" w:after="60" w:line="276" w:lineRule="auto"/>
        <w:ind w:left="1097" w:right="636" w:hanging="567"/>
        <w:jc w:val="both"/>
      </w:pPr>
      <w:r>
        <w:rPr>
          <w:rFonts w:ascii="Times New Roman" w:hAnsi="Times New Roman"/>
          <w:i w:val="0"/>
          <w:color w:val="auto"/>
          <w:sz w:val="20"/>
          <w:iCs w:val="0"/>
        </w:rPr>
        <w:t xml:space="preserve">Christ, M., Baldimtsi, F., Chalkias, K., &amp; Roy, A. (2024). SoK: Zero-knowledge range proofs. </w:t>
      </w:r>
      <w:r>
        <w:rPr>
          <w:rFonts w:ascii="Times New Roman" w:hAnsi="Times New Roman"/>
          <w:i/>
          <w:color w:val="auto"/>
          <w:sz w:val="20"/>
        </w:rPr>
        <w:t>6th Conference on Advances in Financial Technologies (AFT 2024)</w:t>
      </w:r>
      <w:r>
        <w:rPr>
          <w:rFonts w:ascii="Times New Roman" w:hAnsi="Times New Roman"/>
          <w:i w:val="0"/>
          <w:color w:val="auto"/>
          <w:sz w:val="20"/>
          <w:iCs w:val="0"/>
        </w:rPr>
        <w:t>, LIPIcs 316, 8:1–8:24. https://doi.org/10.4230/LIPIcs.AFT.2024.8</w:t>
      </w:r>
    </w:p>
    <w:p>
      <w:pPr>
        <w:pStyle w:val="BodyText"/>
        <w:spacing w:before="20" w:after="60" w:line="276" w:lineRule="auto"/>
        <w:ind w:left="1097" w:right="636" w:hanging="567"/>
        <w:jc w:val="both"/>
      </w:pPr>
      <w:r>
        <w:rPr>
          <w:rFonts w:ascii="Times New Roman" w:hAnsi="Times New Roman"/>
          <w:i w:val="0"/>
          <w:color w:val="auto"/>
          <w:sz w:val="20"/>
          <w:iCs w:val="0"/>
        </w:rPr>
        <w:t xml:space="preserve">Damle, S., Gujar, S., &amp; Moti, M. H. (2021). FASTEN: Fair and secure distributed voting using smart contracts. </w:t>
      </w:r>
      <w:r>
        <w:rPr>
          <w:rFonts w:ascii="Times New Roman" w:hAnsi="Times New Roman"/>
          <w:i/>
          <w:color w:val="auto"/>
          <w:sz w:val="20"/>
        </w:rPr>
        <w:t>arXiv preprint arXiv:2102.10594</w:t>
      </w:r>
      <w:r>
        <w:rPr>
          <w:rFonts w:ascii="Times New Roman" w:hAnsi="Times New Roman"/>
          <w:i w:val="0"/>
          <w:color w:val="auto"/>
          <w:sz w:val="20"/>
          <w:iCs w:val="0"/>
        </w:rPr>
        <w:t>. https://doi.org/10.48550/arXiv.2102.10594</w:t>
      </w:r>
    </w:p>
    <w:p>
      <w:pPr>
        <w:pStyle w:val="BodyText"/>
        <w:spacing w:before="20" w:after="60" w:line="276" w:lineRule="auto"/>
        <w:ind w:left="1097" w:right="636" w:hanging="567"/>
        <w:jc w:val="both"/>
      </w:pPr>
      <w:r>
        <w:rPr>
          <w:rFonts w:ascii="Times New Roman" w:hAnsi="Times New Roman"/>
          <w:i w:val="0"/>
          <w:color w:val="auto"/>
          <w:sz w:val="20"/>
          <w:iCs w:val="0"/>
        </w:rPr>
        <w:t xml:space="preserve">Grassi, L., Khovratovich, D., Rechberger, C., Roy, A., &amp; Schofnegger, M. (2021). Poseidon: A new hash function for zero-knowledge proof systems. </w:t>
      </w:r>
      <w:r>
        <w:rPr>
          <w:rFonts w:ascii="Times New Roman" w:hAnsi="Times New Roman"/>
          <w:i/>
          <w:color w:val="auto"/>
          <w:sz w:val="20"/>
        </w:rPr>
        <w:t>Proceedings of the 30th USENIX Security Symposium (USENIX Security 21)</w:t>
      </w:r>
      <w:r>
        <w:rPr>
          <w:rFonts w:ascii="Times New Roman" w:hAnsi="Times New Roman"/>
          <w:i w:val="0"/>
          <w:color w:val="auto"/>
          <w:sz w:val="20"/>
          <w:iCs w:val="0"/>
        </w:rPr>
        <w:t>, 519–535.</w:t>
      </w:r>
    </w:p>
    <w:p>
      <w:pPr>
        <w:pStyle w:val="BodyText"/>
        <w:spacing w:before="20" w:after="60" w:line="276" w:lineRule="auto"/>
        <w:ind w:left="1097" w:right="636" w:hanging="567"/>
        <w:jc w:val="both"/>
      </w:pPr>
      <w:r>
        <w:rPr>
          <w:rFonts w:ascii="Times New Roman" w:hAnsi="Times New Roman"/>
          <w:i w:val="0"/>
          <w:color w:val="auto"/>
          <w:sz w:val="20"/>
          <w:iCs w:val="0"/>
        </w:rPr>
        <w:t xml:space="preserve">Groth, J. (2016). On the size of pairing-based non-interactive arguments. </w:t>
      </w:r>
      <w:r>
        <w:rPr>
          <w:rFonts w:ascii="Times New Roman" w:hAnsi="Times New Roman"/>
          <w:i/>
          <w:color w:val="auto"/>
          <w:sz w:val="20"/>
        </w:rPr>
        <w:t>Advances in Cryptology – EUROCRYPT 2016</w:t>
      </w:r>
      <w:r>
        <w:rPr>
          <w:rFonts w:ascii="Times New Roman" w:hAnsi="Times New Roman"/>
          <w:i w:val="0"/>
          <w:color w:val="auto"/>
          <w:sz w:val="20"/>
          <w:iCs w:val="0"/>
        </w:rPr>
        <w:t>, LNCS 9666, 305–326. https://doi.org/10.1007/978-3-662-49896-5_11</w:t>
      </w:r>
    </w:p>
    <w:p>
      <w:pPr>
        <w:pStyle w:val="BodyText"/>
        <w:spacing w:before="20" w:after="60" w:line="276" w:lineRule="auto"/>
        <w:ind w:left="1097" w:right="636" w:hanging="567"/>
        <w:jc w:val="both"/>
      </w:pPr>
      <w:r>
        <w:rPr>
          <w:rFonts w:ascii="Times New Roman" w:hAnsi="Times New Roman"/>
          <w:i w:val="0"/>
          <w:color w:val="auto"/>
          <w:sz w:val="20"/>
          <w:iCs w:val="0"/>
        </w:rPr>
        <w:t xml:space="preserve">Habib Nayan, M. A. (2025). Analyzing performance bottlenecks in zero-knowledge proof based rollups on Ethereum. </w:t>
      </w:r>
      <w:r>
        <w:rPr>
          <w:rFonts w:ascii="Times New Roman" w:hAnsi="Times New Roman"/>
          <w:i/>
          <w:color w:val="auto"/>
          <w:sz w:val="20"/>
        </w:rPr>
        <w:t>arXiv preprint arXiv:2503.22709</w:t>
      </w:r>
      <w:r>
        <w:rPr>
          <w:rFonts w:ascii="Times New Roman" w:hAnsi="Times New Roman"/>
          <w:i w:val="0"/>
          <w:color w:val="auto"/>
          <w:sz w:val="20"/>
          <w:iCs w:val="0"/>
        </w:rPr>
        <w:t>. https://doi.org/10.48550/arXiv.2503.22709</w:t>
      </w:r>
    </w:p>
    <w:p>
      <w:pPr>
        <w:pStyle w:val="BodyText"/>
        <w:spacing w:before="20" w:after="60" w:line="276" w:lineRule="auto"/>
        <w:ind w:left="1097" w:right="636" w:hanging="567"/>
        <w:jc w:val="both"/>
      </w:pPr>
      <w:r>
        <w:rPr>
          <w:rFonts w:ascii="Times New Roman" w:hAnsi="Times New Roman"/>
          <w:i w:val="0"/>
          <w:color w:val="auto"/>
          <w:sz w:val="20"/>
          <w:iCs w:val="0"/>
        </w:rPr>
        <w:t xml:space="preserve">He, B., Feng, T., Fang, J., Liu, C., &amp; Su, C. (2024). A secure and efficient charitable donation system based on Ethereum blockchain and searchable encryption. </w:t>
      </w:r>
      <w:r>
        <w:rPr>
          <w:rFonts w:ascii="Times New Roman" w:hAnsi="Times New Roman"/>
          <w:i/>
          <w:color w:val="auto"/>
          <w:sz w:val="20"/>
        </w:rPr>
        <w:t>IEEE Transactions on Consumer Electronics</w:t>
      </w:r>
      <w:r>
        <w:rPr>
          <w:rFonts w:ascii="Times New Roman" w:hAnsi="Times New Roman"/>
          <w:i w:val="0"/>
          <w:color w:val="auto"/>
          <w:sz w:val="20"/>
          <w:iCs w:val="0"/>
        </w:rPr>
        <w:t>, 70(1), 2977–2987. https://doi.org/10.1109/TCE.2023.3323356</w:t>
      </w:r>
    </w:p>
    <w:p>
      <w:pPr>
        <w:pStyle w:val="BodyText"/>
        <w:spacing w:before="20" w:after="60" w:line="276" w:lineRule="auto"/>
        <w:ind w:left="1097" w:right="636" w:hanging="567"/>
        <w:jc w:val="both"/>
      </w:pPr>
      <w:r>
        <w:rPr>
          <w:rFonts w:ascii="Times New Roman" w:hAnsi="Times New Roman"/>
          <w:i w:val="0"/>
          <w:color w:val="auto"/>
          <w:sz w:val="20"/>
          <w:iCs w:val="0"/>
        </w:rPr>
        <w:t xml:space="preserve">Lavin, R., Liu, X., Mohanty, H., de la Rocha, A. S., &amp; Xu, M. (2024). A survey on the applications of zero-knowledge proofs. </w:t>
      </w:r>
      <w:r>
        <w:rPr>
          <w:rFonts w:ascii="Times New Roman" w:hAnsi="Times New Roman"/>
          <w:i/>
          <w:color w:val="auto"/>
          <w:sz w:val="20"/>
        </w:rPr>
        <w:t>arXiv preprint arXiv:2408.00243</w:t>
      </w:r>
      <w:r>
        <w:rPr>
          <w:rFonts w:ascii="Times New Roman" w:hAnsi="Times New Roman"/>
          <w:i w:val="0"/>
          <w:color w:val="auto"/>
          <w:sz w:val="20"/>
          <w:iCs w:val="0"/>
        </w:rPr>
        <w:t>. https://doi.org/10.48550/arXiv.2408.00243</w:t>
      </w:r>
    </w:p>
    <w:p>
      <w:pPr>
        <w:pStyle w:val="BodyText"/>
        <w:spacing w:before="20" w:after="60" w:line="276" w:lineRule="auto"/>
        <w:ind w:left="1097" w:right="636" w:hanging="567"/>
        <w:jc w:val="both"/>
      </w:pPr>
      <w:r>
        <w:rPr>
          <w:rFonts w:ascii="Times New Roman" w:hAnsi="Times New Roman"/>
          <w:i w:val="0"/>
          <w:color w:val="auto"/>
          <w:sz w:val="20"/>
          <w:iCs w:val="0"/>
        </w:rPr>
        <w:t xml:space="preserve">Li, M., Chen, Y., Zhu, L., Zhang, Z., Ni, J., &amp; Conti, M. (2023). Astraea: Anonymous and secure auditing based on private smart contracts for donation systems. </w:t>
      </w:r>
      <w:r>
        <w:rPr>
          <w:rFonts w:ascii="Times New Roman" w:hAnsi="Times New Roman"/>
          <w:i/>
          <w:color w:val="auto"/>
          <w:sz w:val="20"/>
        </w:rPr>
        <w:t>IEEE Transactions on Dependable and Secure Computing</w:t>
      </w:r>
      <w:r>
        <w:rPr>
          <w:rFonts w:ascii="Times New Roman" w:hAnsi="Times New Roman"/>
          <w:i w:val="0"/>
          <w:color w:val="auto"/>
          <w:sz w:val="20"/>
          <w:iCs w:val="0"/>
        </w:rPr>
        <w:t>, 20(4), 3002–3018. https://doi.org/10.1109/TDSC.2022.3204287</w:t>
      </w:r>
    </w:p>
    <w:p>
      <w:pPr>
        <w:pStyle w:val="BodyText"/>
        <w:spacing w:before="20" w:after="60" w:line="276" w:lineRule="auto"/>
        <w:ind w:left="1097" w:right="636" w:hanging="567"/>
        <w:jc w:val="both"/>
      </w:pPr>
      <w:r>
        <w:rPr>
          <w:rFonts w:ascii="Times New Roman" w:hAnsi="Times New Roman"/>
          <w:i w:val="0"/>
          <w:color w:val="auto"/>
          <w:sz w:val="20"/>
          <w:iCs w:val="0"/>
        </w:rPr>
        <w:t xml:space="preserve">Morais, E., Koens, T., van Wijk, C., &amp; Koren, A. (2020). A survey on zero knowledge range proofs and applications. </w:t>
      </w:r>
      <w:r>
        <w:rPr>
          <w:rFonts w:ascii="Times New Roman" w:hAnsi="Times New Roman"/>
          <w:i/>
          <w:color w:val="auto"/>
          <w:sz w:val="20"/>
        </w:rPr>
        <w:t>arXiv preprint arXiv:1907.06381</w:t>
      </w:r>
      <w:r>
        <w:rPr>
          <w:rFonts w:ascii="Times New Roman" w:hAnsi="Times New Roman"/>
          <w:i w:val="0"/>
          <w:color w:val="auto"/>
          <w:sz w:val="20"/>
          <w:iCs w:val="0"/>
        </w:rPr>
        <w:t>. https://doi.org/10.48550/arXiv.1907.06381</w:t>
      </w:r>
    </w:p>
    <w:p>
      <w:pPr>
        <w:pStyle w:val="BodyText"/>
        <w:spacing w:before="20" w:after="60" w:line="276" w:lineRule="auto"/>
        <w:ind w:left="1097" w:right="636" w:hanging="567"/>
        <w:jc w:val="both"/>
      </w:pPr>
      <w:r>
        <w:rPr>
          <w:rFonts w:ascii="Times New Roman" w:hAnsi="Times New Roman"/>
          <w:i w:val="0"/>
          <w:color w:val="auto"/>
          <w:sz w:val="20"/>
          <w:iCs w:val="0"/>
        </w:rPr>
        <w:t xml:space="preserve">Muñoz-Tapia, J. L., Bellés-Muñoz, M., Isabel, M., &amp; Rubio, A. (2022). CIRCOM: A robust and scalable language for building complex zero-knowledge circuits. </w:t>
      </w:r>
      <w:r>
        <w:rPr>
          <w:rFonts w:ascii="Times New Roman" w:hAnsi="Times New Roman"/>
          <w:i/>
          <w:color w:val="auto"/>
          <w:sz w:val="20"/>
        </w:rPr>
        <w:t>TechRxiv</w:t>
      </w:r>
      <w:r>
        <w:rPr>
          <w:rFonts w:ascii="Times New Roman" w:hAnsi="Times New Roman"/>
          <w:i w:val="0"/>
          <w:color w:val="auto"/>
          <w:sz w:val="20"/>
          <w:iCs w:val="0"/>
        </w:rPr>
        <w:t>, preprint. https://doi.org/10.36227/techrxiv.19374986.v1</w:t>
      </w:r>
    </w:p>
    <w:p>
      <w:pPr>
        <w:pStyle w:val="BodyText"/>
        <w:spacing w:before="20" w:after="60" w:line="276" w:lineRule="auto"/>
        <w:ind w:left="1097" w:right="636" w:hanging="567"/>
        <w:jc w:val="both"/>
      </w:pPr>
      <w:r>
        <w:rPr>
          <w:rFonts w:ascii="Times New Roman" w:hAnsi="Times New Roman"/>
          <w:i w:val="0"/>
          <w:color w:val="auto"/>
          <w:sz w:val="20"/>
          <w:iCs w:val="0"/>
        </w:rPr>
        <w:t xml:space="preserve">Nairi, C., Cicioğlu, M., &amp; Çalhan, A. (2024). Smart blockchain networks: Revolutionizing donation tracking in the Web 3.0. </w:t>
      </w:r>
      <w:r>
        <w:rPr>
          <w:rFonts w:ascii="Times New Roman" w:hAnsi="Times New Roman"/>
          <w:i/>
          <w:color w:val="auto"/>
          <w:sz w:val="20"/>
        </w:rPr>
        <w:t>Computer Communications</w:t>
      </w:r>
      <w:r>
        <w:rPr>
          <w:rFonts w:ascii="Times New Roman" w:hAnsi="Times New Roman"/>
          <w:i w:val="0"/>
          <w:color w:val="auto"/>
          <w:sz w:val="20"/>
          <w:iCs w:val="0"/>
        </w:rPr>
        <w:t>, 228, 107981. https://doi.org/10.1016/j.comcom.2024.08.012</w:t>
      </w:r>
    </w:p>
    <w:p>
      <w:pPr>
        <w:pStyle w:val="BodyText"/>
        <w:spacing w:before="20" w:after="60" w:line="276" w:lineRule="auto"/>
        <w:ind w:left="1097" w:right="636" w:hanging="567"/>
        <w:jc w:val="both"/>
      </w:pPr>
      <w:r>
        <w:rPr>
          <w:rFonts w:ascii="Times New Roman" w:hAnsi="Times New Roman"/>
          <w:i w:val="0"/>
          <w:color w:val="auto"/>
          <w:sz w:val="20"/>
          <w:iCs w:val="0"/>
        </w:rPr>
        <w:t xml:space="preserve">Paillier, P. (1999). Public-key cryptosystems based on composite degree residuosity classes. </w:t>
      </w:r>
      <w:r>
        <w:rPr>
          <w:rFonts w:ascii="Times New Roman" w:hAnsi="Times New Roman"/>
          <w:i/>
          <w:color w:val="auto"/>
          <w:sz w:val="20"/>
        </w:rPr>
        <w:t>Advances in Cryptology – EUROCRYPT '99</w:t>
      </w:r>
      <w:r>
        <w:rPr>
          <w:rFonts w:ascii="Times New Roman" w:hAnsi="Times New Roman"/>
          <w:i w:val="0"/>
          <w:color w:val="auto"/>
          <w:sz w:val="20"/>
          <w:iCs w:val="0"/>
        </w:rPr>
        <w:t>, LNCS 1592, 223–238. https://doi.org/10.1007/3-540-48910-X_16</w:t>
      </w:r>
    </w:p>
    <w:p>
      <w:pPr>
        <w:pStyle w:val="BodyText"/>
        <w:spacing w:before="20" w:after="60" w:line="276" w:lineRule="auto"/>
        <w:ind w:left="1097" w:right="636" w:hanging="567"/>
        <w:jc w:val="both"/>
      </w:pPr>
      <w:r>
        <w:rPr>
          <w:rFonts w:ascii="Times New Roman" w:hAnsi="Times New Roman"/>
          <w:i w:val="0"/>
          <w:color w:val="auto"/>
          <w:sz w:val="20"/>
          <w:iCs w:val="0"/>
        </w:rPr>
        <w:t xml:space="preserve">Quintero-Narvaez, C. E., et al. (2023). Zero-knowledge proofs for questionnaire result verification in smart contracts. </w:t>
      </w:r>
      <w:r>
        <w:rPr>
          <w:rFonts w:ascii="Times New Roman" w:hAnsi="Times New Roman"/>
          <w:i/>
          <w:color w:val="auto"/>
          <w:sz w:val="20"/>
        </w:rPr>
        <w:t>arXiv preprint arXiv:2310.13618</w:t>
      </w:r>
      <w:r>
        <w:rPr>
          <w:rFonts w:ascii="Times New Roman" w:hAnsi="Times New Roman"/>
          <w:i w:val="0"/>
          <w:color w:val="auto"/>
          <w:sz w:val="20"/>
          <w:iCs w:val="0"/>
        </w:rPr>
        <w:t>. https://doi.org/10.48550/arXiv.2310.13618</w:t>
      </w:r>
    </w:p>
    <w:p>
      <w:pPr>
        <w:pStyle w:val="BodyText"/>
        <w:spacing w:before="20" w:after="60" w:line="276" w:lineRule="auto"/>
        <w:ind w:left="1097" w:right="636" w:hanging="567"/>
        <w:jc w:val="both"/>
      </w:pPr>
      <w:r>
        <w:rPr>
          <w:rFonts w:ascii="Times New Roman" w:hAnsi="Times New Roman"/>
          <w:i w:val="0"/>
          <w:color w:val="auto"/>
          <w:sz w:val="20"/>
          <w:iCs w:val="0"/>
        </w:rPr>
        <w:t xml:space="preserve">Ren, J., et al. (2021). Cloak: Enabling confidential smart contract with multi-party transactions. </w:t>
      </w:r>
      <w:r>
        <w:rPr>
          <w:rFonts w:ascii="Times New Roman" w:hAnsi="Times New Roman"/>
          <w:i/>
          <w:color w:val="auto"/>
          <w:sz w:val="20"/>
        </w:rPr>
        <w:t>arXiv preprint arXiv:2106.13926</w:t>
      </w:r>
      <w:r>
        <w:rPr>
          <w:rFonts w:ascii="Times New Roman" w:hAnsi="Times New Roman"/>
          <w:i w:val="0"/>
          <w:color w:val="auto"/>
          <w:sz w:val="20"/>
          <w:iCs w:val="0"/>
        </w:rPr>
        <w:t>. https://doi.org/10.48550/arXiv.2106.13926</w:t>
      </w:r>
    </w:p>
    <w:p>
      <w:pPr>
        <w:pStyle w:val="BodyText"/>
        <w:spacing w:before="20" w:after="60" w:line="276" w:lineRule="auto"/>
        <w:ind w:left="1097" w:right="636" w:hanging="567"/>
        <w:jc w:val="both"/>
      </w:pPr>
      <w:r>
        <w:rPr>
          <w:rFonts w:ascii="Times New Roman" w:hAnsi="Times New Roman"/>
          <w:i w:val="0"/>
          <w:color w:val="auto"/>
          <w:sz w:val="20"/>
          <w:iCs w:val="0"/>
        </w:rPr>
        <w:t xml:space="preserve">Republik Indonesia. (2022). Undang-Undang Republik Indonesia Nomor 27 Tahun 2022 tentang Pelindungan Data Pribadi. </w:t>
      </w:r>
      <w:r>
        <w:rPr>
          <w:rFonts w:ascii="Times New Roman" w:hAnsi="Times New Roman"/>
          <w:i/>
          <w:color w:val="auto"/>
          <w:sz w:val="20"/>
        </w:rPr>
        <w:t>Lembaran Negara Republik Indonesia Tahun 2022 Nomor 196</w:t>
      </w:r>
      <w:r>
        <w:rPr>
          <w:rFonts w:ascii="Times New Roman" w:hAnsi="Times New Roman"/>
          <w:i w:val="0"/>
          <w:color w:val="auto"/>
          <w:sz w:val="20"/>
          <w:iCs w:val="0"/>
        </w:rPr>
        <w:t>. Jakarta: Sekretariat Negara.</w:t>
      </w:r>
    </w:p>
    <w:p>
      <w:pPr>
        <w:pStyle w:val="BodyText"/>
        <w:spacing w:before="20" w:after="60" w:line="276" w:lineRule="auto"/>
        <w:ind w:left="1097" w:right="636" w:hanging="567"/>
        <w:jc w:val="both"/>
      </w:pPr>
      <w:r>
        <w:rPr>
          <w:rFonts w:ascii="Times New Roman" w:hAnsi="Times New Roman"/>
          <w:i w:val="0"/>
          <w:color w:val="auto"/>
          <w:sz w:val="20"/>
          <w:iCs w:val="0"/>
        </w:rPr>
        <w:t xml:space="preserve">Sameera, K. M., Nicolazzo, S., Arazzi, M., Nocera, A., Vinod, P., &amp; Conti, M. (2024). Privacy-preserving in blockchain-based federated learning systems: A survey. </w:t>
      </w:r>
      <w:r>
        <w:rPr>
          <w:rFonts w:ascii="Times New Roman" w:hAnsi="Times New Roman"/>
          <w:i/>
          <w:color w:val="auto"/>
          <w:sz w:val="20"/>
        </w:rPr>
        <w:t>Computer Communications</w:t>
      </w:r>
      <w:r>
        <w:rPr>
          <w:rFonts w:ascii="Times New Roman" w:hAnsi="Times New Roman"/>
          <w:i w:val="0"/>
          <w:color w:val="auto"/>
          <w:sz w:val="20"/>
          <w:iCs w:val="0"/>
        </w:rPr>
        <w:t>, 220, 150–166. https://doi.org/10.48550/arXiv.2401.03552</w:t>
      </w:r>
    </w:p>
    <w:p>
      <w:pPr>
        <w:pStyle w:val="BodyText"/>
        <w:spacing w:before="20" w:after="60" w:line="276" w:lineRule="auto"/>
        <w:ind w:left="1097" w:right="636" w:hanging="567"/>
        <w:jc w:val="both"/>
      </w:pPr>
      <w:r>
        <w:rPr>
          <w:rFonts w:ascii="Times New Roman" w:hAnsi="Times New Roman"/>
          <w:i w:val="0"/>
          <w:color w:val="auto"/>
          <w:sz w:val="20"/>
          <w:iCs w:val="0"/>
        </w:rPr>
        <w:t xml:space="preserve">Saraswat, D., Patel, F., Bhattacharya, P., Tanwar, S., et al. (2022). UpHaaR: Blockchain-based charity donation scheme to handle financial irregularities. </w:t>
      </w:r>
      <w:r>
        <w:rPr>
          <w:rFonts w:ascii="Times New Roman" w:hAnsi="Times New Roman"/>
          <w:i/>
          <w:color w:val="auto"/>
          <w:sz w:val="20"/>
        </w:rPr>
        <w:t>Journal of Information Security and Applications</w:t>
      </w:r>
      <w:r>
        <w:rPr>
          <w:rFonts w:ascii="Times New Roman" w:hAnsi="Times New Roman"/>
          <w:i w:val="0"/>
          <w:color w:val="auto"/>
          <w:sz w:val="20"/>
          <w:iCs w:val="0"/>
        </w:rPr>
        <w:t>, 70, 103245. https://doi.org/10.1016/j.jisa.2022.103245</w:t>
      </w:r>
    </w:p>
    <w:p>
      <w:pPr>
        <w:pStyle w:val="BodyText"/>
        <w:spacing w:before="20" w:after="60" w:line="276" w:lineRule="auto"/>
        <w:ind w:left="1097" w:right="636" w:hanging="567"/>
        <w:jc w:val="both"/>
      </w:pPr>
      <w:r>
        <w:rPr>
          <w:rFonts w:ascii="Times New Roman" w:hAnsi="Times New Roman"/>
          <w:i w:val="0"/>
          <w:color w:val="auto"/>
          <w:sz w:val="20"/>
          <w:iCs w:val="0"/>
        </w:rPr>
        <w:t xml:space="preserve">Steffen, S., Bichsel, B., Baumgartner, R., &amp; Vechev, M. (2022). ZeeStar: Private smart contracts by homomorphic encryption and zero-knowledge proofs. </w:t>
      </w:r>
      <w:r>
        <w:rPr>
          <w:rFonts w:ascii="Times New Roman" w:hAnsi="Times New Roman"/>
          <w:i/>
          <w:color w:val="auto"/>
          <w:sz w:val="20"/>
        </w:rPr>
        <w:t>Proceedings of the 2022 IEEE Symposium on Security and Privacy (S&amp;P 2022)</w:t>
      </w:r>
      <w:r>
        <w:rPr>
          <w:rFonts w:ascii="Times New Roman" w:hAnsi="Times New Roman"/>
          <w:i w:val="0"/>
          <w:color w:val="auto"/>
          <w:sz w:val="20"/>
          <w:iCs w:val="0"/>
        </w:rPr>
        <w:t>, 936–953. https://doi.org/10.1109/SP46214.2022.9833633</w:t>
      </w:r>
    </w:p>
    <w:p>
      <w:pPr>
        <w:pStyle w:val="BodyText"/>
        <w:spacing w:before="20" w:after="60" w:line="276" w:lineRule="auto"/>
        <w:ind w:left="1097" w:right="636" w:hanging="567"/>
        <w:jc w:val="both"/>
      </w:pPr>
      <w:r>
        <w:rPr>
          <w:rFonts w:ascii="Times New Roman" w:hAnsi="Times New Roman"/>
          <w:i w:val="0"/>
          <w:color w:val="auto"/>
          <w:sz w:val="20"/>
          <w:iCs w:val="0"/>
        </w:rPr>
        <w:t xml:space="preserve">Unsal, M. S. (2025). Blockchain and stablecoin integration for crowdfunding: A framework for enhanced efficiency, security, and liquidity. </w:t>
      </w:r>
      <w:r>
        <w:rPr>
          <w:rFonts w:ascii="Times New Roman" w:hAnsi="Times New Roman"/>
          <w:i/>
          <w:color w:val="auto"/>
          <w:sz w:val="20"/>
        </w:rPr>
        <w:t>arXiv preprint arXiv:2501.11145</w:t>
      </w:r>
      <w:r>
        <w:rPr>
          <w:rFonts w:ascii="Times New Roman" w:hAnsi="Times New Roman"/>
          <w:i w:val="0"/>
          <w:color w:val="auto"/>
          <w:sz w:val="20"/>
          <w:iCs w:val="0"/>
        </w:rPr>
        <w:t>. https://doi.org/10.48550/arXiv.2501.11145</w:t>
      </w:r>
    </w:p>
    <w:p>
      <w:pPr>
        <w:pStyle w:val="BodyText"/>
        <w:spacing w:before="20" w:after="60" w:line="276" w:lineRule="auto"/>
        <w:ind w:left="1097" w:right="636" w:hanging="567"/>
        <w:jc w:val="both"/>
      </w:pPr>
      <w:r>
        <w:rPr>
          <w:rFonts w:ascii="Times New Roman" w:hAnsi="Times New Roman"/>
          <w:i w:val="0"/>
          <w:color w:val="auto"/>
          <w:sz w:val="20"/>
          <w:iCs w:val="0"/>
        </w:rPr>
        <w:t xml:space="preserve">Wang, T., Lin, Z., Düdder, B., et al. (2023). Linking souls to humans: Blockchain accounts with credible anonymity for Web 3.0 decentralized identity. </w:t>
      </w:r>
      <w:r>
        <w:rPr>
          <w:rFonts w:ascii="Times New Roman" w:hAnsi="Times New Roman"/>
          <w:i/>
          <w:color w:val="auto"/>
          <w:sz w:val="20"/>
        </w:rPr>
        <w:t>arXiv preprint arXiv:2301.02102</w:t>
      </w:r>
      <w:r>
        <w:rPr>
          <w:rFonts w:ascii="Times New Roman" w:hAnsi="Times New Roman"/>
          <w:i w:val="0"/>
          <w:color w:val="auto"/>
          <w:sz w:val="20"/>
          <w:iCs w:val="0"/>
        </w:rPr>
        <w:t>. https://doi.org/10.48550/arXiv.2301.02102</w:t>
      </w:r>
    </w:p>
    <w:p>
      <w:pPr>
        <w:pStyle w:val="BodyText"/>
        <w:spacing w:before="20" w:after="60" w:line="276" w:lineRule="auto"/>
        <w:ind w:left="1097" w:right="636" w:hanging="567"/>
        <w:jc w:val="both"/>
      </w:pPr>
      <w:r>
        <w:rPr>
          <w:rFonts w:ascii="Times New Roman" w:hAnsi="Times New Roman"/>
          <w:i w:val="0"/>
          <w:color w:val="auto"/>
          <w:sz w:val="20"/>
          <w:iCs w:val="0"/>
        </w:rPr>
        <w:t xml:space="preserve">Yang, H., et al. (2023). Enhancing SCF with privacy-preserving and splitting-enabled e-bills on blockchain. </w:t>
      </w:r>
      <w:r>
        <w:rPr>
          <w:rFonts w:ascii="Times New Roman" w:hAnsi="Times New Roman"/>
          <w:i/>
          <w:color w:val="auto"/>
          <w:sz w:val="20"/>
        </w:rPr>
        <w:t>arXiv preprint arXiv:2308.10020</w:t>
      </w:r>
      <w:r>
        <w:rPr>
          <w:rFonts w:ascii="Times New Roman" w:hAnsi="Times New Roman"/>
          <w:i w:val="0"/>
          <w:color w:val="auto"/>
          <w:sz w:val="20"/>
          <w:iCs w:val="0"/>
        </w:rPr>
        <w:t>. https://doi.org/10.48550/arXiv.2308.10020</w:t>
      </w:r>
    </w:p>
    <w:p>
      <w:pPr>
        <w:pStyle w:val="BodyText"/>
        <w:spacing w:before="20" w:after="60" w:line="276" w:lineRule="auto"/>
        <w:ind w:left="1097" w:right="636" w:hanging="567"/>
        <w:jc w:val="both"/>
      </w:pPr>
      <w:r>
        <w:rPr>
          <w:rFonts w:ascii="Times New Roman" w:hAnsi="Times New Roman"/>
          <w:i w:val="0"/>
          <w:color w:val="auto"/>
          <w:sz w:val="20"/>
          <w:iCs w:val="0"/>
        </w:rPr>
        <w:t xml:space="preserve">Zhang, R., Xue, R., &amp; Liu, L. (2019). Security and privacy on blockchain. </w:t>
      </w:r>
      <w:r>
        <w:rPr>
          <w:rFonts w:ascii="Times New Roman" w:hAnsi="Times New Roman"/>
          <w:i/>
          <w:color w:val="auto"/>
          <w:sz w:val="20"/>
        </w:rPr>
        <w:t>ACM Computing Surveys</w:t>
      </w:r>
      <w:r>
        <w:rPr>
          <w:rFonts w:ascii="Times New Roman" w:hAnsi="Times New Roman"/>
          <w:i w:val="0"/>
          <w:color w:val="auto"/>
          <w:sz w:val="20"/>
          <w:iCs w:val="0"/>
        </w:rPr>
        <w:t>, 52(3), 1–34. https://doi.org/10.1145/3316481</w:t>
      </w:r>
    </w:p>
    <w:p>
      <w:pPr>
        <w:pStyle w:val="BodyText"/>
        <w:spacing w:before="20" w:after="60" w:line="276" w:lineRule="auto"/>
        <w:ind w:left="1097" w:right="636" w:hanging="567"/>
        <w:jc w:val="both"/>
      </w:pPr>
      <w:r>
        <w:rPr>
          <w:rFonts w:ascii="Times New Roman" w:hAnsi="Times New Roman"/>
          <w:i w:val="0"/>
          <w:color w:val="auto"/>
          <w:sz w:val="20"/>
          <w:iCs w:val="0"/>
        </w:rPr>
        <w:t xml:space="preserve">Zhou, Y., Lei, H., &amp; Bao, Z. (2024). Eisdspa: An efficient and secure blockchain-based donation scheme with privacy protection and auditability. </w:t>
      </w:r>
      <w:r>
        <w:rPr>
          <w:rFonts w:ascii="Times New Roman" w:hAnsi="Times New Roman"/>
          <w:i/>
          <w:color w:val="auto"/>
          <w:sz w:val="20"/>
        </w:rPr>
        <w:t>IEEE Open Journal of the Communications Society</w:t>
      </w:r>
      <w:r>
        <w:rPr>
          <w:rFonts w:ascii="Times New Roman" w:hAnsi="Times New Roman"/>
          <w:i w:val="0"/>
          <w:color w:val="auto"/>
          <w:sz w:val="20"/>
          <w:iCs w:val="0"/>
        </w:rPr>
        <w:t>, 5, 7498–7510. https://doi.org/10.1109/OJCOMS.2024.3504403</w:t>
      </w:r>
    </w:p>
    <w:sectPr w:rsidR="008E7182" w:rsidSect="00191AD9">
      <w:headerReference w:type="default" r:id="rId27"/>
      <w:footerReference w:type="default" r:id="rId2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F0F2A6" w14:textId="77777777" w:rsidR="000F635A" w:rsidRDefault="000F635A">
      <w:r>
        <w:separator/>
      </w:r>
    </w:p>
  </w:endnote>
  <w:endnote w:type="continuationSeparator" w:id="0">
    <w:p w14:paraId="3A1B7E0C" w14:textId="77777777" w:rsidR="000F635A" w:rsidRDefault="000F6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E5CE2" w14:textId="2175AB6C" w:rsidR="009D50A4" w:rsidRDefault="00191AD9">
    <w:pPr>
      <w:pStyle w:val="BodyText"/>
      <w:spacing w:line="14" w:lineRule="auto"/>
      <w:rPr>
        <w:sz w:val="20"/>
      </w:rPr>
    </w:pPr>
    <w:r>
      <w:rPr>
        <w:noProof/>
      </w:rPr>
      <mc:AlternateContent>
        <mc:Choice Requires="wps">
          <w:drawing>
            <wp:anchor distT="0" distB="0" distL="114300" distR="114300" simplePos="0" relativeHeight="487429120" behindDoc="1" locked="0" layoutInCell="1" allowOverlap="1" wp14:anchorId="0A55F154" wp14:editId="00D90A88">
              <wp:simplePos x="0" y="0"/>
              <wp:positionH relativeFrom="page">
                <wp:posOffset>6699250</wp:posOffset>
              </wp:positionH>
              <wp:positionV relativeFrom="page">
                <wp:posOffset>9394190</wp:posOffset>
              </wp:positionV>
              <wp:extent cx="198120" cy="146050"/>
              <wp:effectExtent l="0" t="0" r="0" b="0"/>
              <wp:wrapNone/>
              <wp:docPr id="85326481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7115C8" w14:textId="77777777" w:rsidR="009D50A4" w:rsidRPr="00191AD9" w:rsidRDefault="009D50A4">
                          <w:pPr>
                            <w:spacing w:line="213" w:lineRule="exact"/>
                            <w:ind w:left="60"/>
                            <w:rPr>
                              <w:sz w:val="18"/>
                              <w:szCs w:val="18"/>
                            </w:rPr>
                          </w:pPr>
                          <w:r w:rsidRPr="00191AD9">
                            <w:rPr>
                              <w:sz w:val="18"/>
                              <w:szCs w:val="18"/>
                            </w:rPr>
                            <w:fldChar w:fldCharType="begin"/>
                          </w:r>
                          <w:r w:rsidRPr="00191AD9">
                            <w:rPr>
                              <w:sz w:val="18"/>
                              <w:szCs w:val="18"/>
                            </w:rPr>
                            <w:instrText xml:space="preserve"> PAGE </w:instrText>
                          </w:r>
                          <w:r w:rsidRPr="00191AD9">
                            <w:rPr>
                              <w:sz w:val="18"/>
                              <w:szCs w:val="18"/>
                            </w:rPr>
                            <w:fldChar w:fldCharType="separate"/>
                          </w:r>
                          <w:r w:rsidRPr="00191AD9">
                            <w:rPr>
                              <w:sz w:val="18"/>
                              <w:szCs w:val="18"/>
                            </w:rPr>
                            <w:t>78</w:t>
                          </w:r>
                          <w:r w:rsidRPr="00191AD9">
                            <w:rPr>
                              <w:sz w:val="18"/>
                              <w:szCs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55F154" id="_x0000_t202" coordsize="21600,21600" o:spt="202" path="m,l,21600r21600,l21600,xe">
              <v:stroke joinstyle="miter"/>
              <v:path gradientshapeok="t" o:connecttype="rect"/>
            </v:shapetype>
            <v:shape id="Text Box 4" o:spid="_x0000_s1026" type="#_x0000_t202" style="position:absolute;margin-left:527.5pt;margin-top:739.7pt;width:15.6pt;height:11.5pt;z-index:-15887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2LR1AEAAJADAAAOAAAAZHJzL2Uyb0RvYy54bWysU8Fu1DAQvSPxD5bvbJIVVCXabFVaFSEV&#10;qFT6AV7HTiISj5nxbrJ8PWNns6VwQ1ysiWf85r03k83VNPTiYJA6cJUsVrkUxmmoO9dU8unb3ZtL&#10;KSgoV6senKnk0ZC82r5+tRl9adbQQl8bFAziqBx9JdsQfJllpFszKFqBN46TFnBQgT+xyWpUI6MP&#10;fbbO84tsBKw9gjZEfHs7J+U24VtrdPhqLZkg+koyt5BOTOcuntl2o8oGlW87faKh/oHFoDrHTc9Q&#10;tyooscfuL6ih0wgENqw0DBlY22mTNLCaIv9DzWOrvEla2BzyZ5vo/8HqL4dH/4AiTB9g4gEmEeTv&#10;QX8n4eCmVa4x14gwtkbV3LiIlmWjp/L0NFpNJUWQ3fgZah6y2gdIQJPFIbrCOgWj8wCOZ9PNFISO&#10;Ld9fFmvOaE4Vby/yd2komSqXxx4pfDQwiBhUEnmmCVwd7ilEMqpcSmIvB3dd36e59u7FBRfGm0Q+&#10;8p2Zh2k3cXUUsYP6yDIQ5jXhteagBfwpxcgrUkn6sVdopOg/ObYi7tMS4BLslkA5zU8rGaSYw5sw&#10;793eY9e0jDyb7eCa7bJdkvLM4sSTx54UnlY07tXv36nq+Ufa/gIAAP//AwBQSwMEFAAGAAgAAAAh&#10;AC9Pl1ziAAAADwEAAA8AAABkcnMvZG93bnJldi54bWxMj8FOwzAQRO9I/IO1lbhRu1ES2hCnqhCc&#10;kBBpOHB0EjexGq9D7Lbh79me6G1GO5p9k29nO7CznrxxKGG1FMA0Nq412En4qt4e18B8UNiqwaGW&#10;8Ks9bIv7u1xlrbtgqc/70DEqQZ8pCX0IY8a5b3ptlV+6USPdDm6yKpCdOt5O6kLlduCRECm3yiB9&#10;6NWoX3rdHPcnK2H3jeWr+fmoP8tDaapqI/A9PUr5sJh3z8CCnsN/GK74hA4FMdXuhK1nA3mRJDQm&#10;kIqfNjGwa0as0whYTSoRUQy8yPntjuIPAAD//wMAUEsBAi0AFAAGAAgAAAAhALaDOJL+AAAA4QEA&#10;ABMAAAAAAAAAAAAAAAAAAAAAAFtDb250ZW50X1R5cGVzXS54bWxQSwECLQAUAAYACAAAACEAOP0h&#10;/9YAAACUAQAACwAAAAAAAAAAAAAAAAAvAQAAX3JlbHMvLnJlbHNQSwECLQAUAAYACAAAACEA0VNi&#10;0dQBAACQAwAADgAAAAAAAAAAAAAAAAAuAgAAZHJzL2Uyb0RvYy54bWxQSwECLQAUAAYACAAAACEA&#10;L0+XXOIAAAAPAQAADwAAAAAAAAAAAAAAAAAuBAAAZHJzL2Rvd25yZXYueG1sUEsFBgAAAAAEAAQA&#10;8wAAAD0FAAAAAA==&#10;" filled="f" stroked="f">
              <v:textbox inset="0,0,0,0">
                <w:txbxContent>
                  <w:p w14:paraId="2A7115C8" w14:textId="77777777" w:rsidR="009D50A4" w:rsidRPr="00191AD9" w:rsidRDefault="009D50A4">
                    <w:pPr>
                      <w:spacing w:line="213" w:lineRule="exact"/>
                      <w:ind w:left="60"/>
                      <w:rPr>
                        <w:sz w:val="18"/>
                        <w:szCs w:val="18"/>
                      </w:rPr>
                    </w:pPr>
                    <w:r w:rsidRPr="00191AD9">
                      <w:rPr>
                        <w:sz w:val="18"/>
                        <w:szCs w:val="18"/>
                      </w:rPr>
                      <w:fldChar w:fldCharType="begin"/>
                    </w:r>
                    <w:r w:rsidRPr="00191AD9">
                      <w:rPr>
                        <w:sz w:val="18"/>
                        <w:szCs w:val="18"/>
                      </w:rPr>
                      <w:instrText xml:space="preserve"> PAGE </w:instrText>
                    </w:r>
                    <w:r w:rsidRPr="00191AD9">
                      <w:rPr>
                        <w:sz w:val="18"/>
                        <w:szCs w:val="18"/>
                      </w:rPr>
                      <w:fldChar w:fldCharType="separate"/>
                    </w:r>
                    <w:r w:rsidRPr="00191AD9">
                      <w:rPr>
                        <w:sz w:val="18"/>
                        <w:szCs w:val="18"/>
                      </w:rPr>
                      <w:t>78</w:t>
                    </w:r>
                    <w:r w:rsidRPr="00191AD9">
                      <w:rPr>
                        <w:sz w:val="18"/>
                        <w:szCs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66FCC" w14:textId="6EFBBDA2" w:rsidR="009D50A4" w:rsidRDefault="009D50A4">
    <w:pPr>
      <w:pStyle w:val="BodyText"/>
      <w:spacing w:line="14" w:lineRule="auto"/>
      <w:rPr>
        <w:sz w:val="20"/>
      </w:rPr>
    </w:pPr>
    <w:r>
      <w:rPr>
        <w:noProof/>
      </w:rPr>
      <mc:AlternateContent>
        <mc:Choice Requires="wps">
          <w:drawing>
            <wp:anchor distT="0" distB="0" distL="114300" distR="114300" simplePos="0" relativeHeight="251660800" behindDoc="1" locked="0" layoutInCell="1" allowOverlap="1" wp14:anchorId="01669986" wp14:editId="1864D2E8">
              <wp:simplePos x="0" y="0"/>
              <wp:positionH relativeFrom="page">
                <wp:posOffset>6699250</wp:posOffset>
              </wp:positionH>
              <wp:positionV relativeFrom="page">
                <wp:posOffset>9394190</wp:posOffset>
              </wp:positionV>
              <wp:extent cx="198120" cy="14605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E93CE" w14:textId="77777777" w:rsidR="009D50A4" w:rsidRDefault="009D50A4">
                          <w:pPr>
                            <w:spacing w:line="213" w:lineRule="exact"/>
                            <w:ind w:left="60"/>
                            <w:rPr>
                              <w:rFonts w:ascii="Calibri"/>
                              <w:sz w:val="19"/>
                            </w:rPr>
                          </w:pPr>
                          <w:r>
                            <w:fldChar w:fldCharType="begin"/>
                          </w:r>
                          <w:r>
                            <w:rPr>
                              <w:rFonts w:ascii="Calibri"/>
                              <w:sz w:val="19"/>
                            </w:rPr>
                            <w:instrText xml:space="preserve"> PAGE </w:instrText>
                          </w:r>
                          <w:r>
                            <w:fldChar w:fldCharType="separate"/>
                          </w:r>
                          <w:r>
                            <w:t>77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669986" id="_x0000_t202" coordsize="21600,21600" o:spt="202" path="m,l,21600r21600,l21600,xe">
              <v:stroke joinstyle="miter"/>
              <v:path gradientshapeok="t" o:connecttype="rect"/>
            </v:shapetype>
            <v:shape id="_x0000_s1027" type="#_x0000_t202" style="position:absolute;margin-left:527.5pt;margin-top:739.7pt;width:15.6pt;height:11.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9m1gEAAJcDAAAOAAAAZHJzL2Uyb0RvYy54bWysU8Fu1DAQvSPxD5bvbJIVVCXabFVaFSEV&#10;qFT6AY5jJxaJx4y9myxfz9hJthRuiIs19thv3nsz3l1NQ8+OCr0BW/Fik3OmrITG2LbiT9/u3lxy&#10;5oOwjejBqoqflOdX+9evdqMr1RY66BuFjECsL0dX8S4EV2aZl50ahN+AU5aSGnAQgbbYZg2KkdCH&#10;Ptvm+UU2AjYOQSrv6fR2TvJ9wtdayfBVa68C6ytO3EJaMa11XLP9TpQtCtcZudAQ/8BiEMZS0TPU&#10;rQiCHdD8BTUYieBBh42EIQOtjVRJA6kp8j/UPHbCqaSFzPHubJP/f7Dyy/HRPSAL0weYqIFJhHf3&#10;IL97ZuGmE7ZV14gwdko0VLiIlmWj8+XyNFrtSx9B6vEzNNRkcQiQgCaNQ3SFdDJCpwaczqarKTAZ&#10;S76/LLaUkZQq3l7k71JTMlGujx368FHBwGJQcaSeJnBxvPchkhHleiXWsnBn+j71tbcvDuhiPEnk&#10;I9+ZeZjqiZlmURa11NCcSA3CPC003RR0gD85G2lSKu5/HAQqzvpPlhyJY7UGuAb1Gggr6WnFA2dz&#10;eBPm8Ts4NG1HyLPnFq7JNW2SomcWC13qfhK6TGocr9/36dbzf9r/AgAA//8DAFBLAwQUAAYACAAA&#10;ACEAL0+XXOIAAAAPAQAADwAAAGRycy9kb3ducmV2LnhtbEyPwU7DMBBE70j8g7WVuFG7URLaEKeq&#10;EJyQEGk4cHQSN7Ear0PstuHv2Z7obUY7mn2Tb2c7sLOevHEoYbUUwDQ2rjXYSfiq3h7XwHxQ2KrB&#10;oZbwqz1si/u7XGWtu2Cpz/vQMSpBnykJfQhjxrlvem2VX7pRI90ObrIqkJ063k7qQuV24JEQKbfK&#10;IH3o1ahfet0c9ycrYfeN5av5+ag/y0Npqmoj8D09SvmwmHfPwIKew38YrviEDgUx1e6ErWcDeZEk&#10;NCaQip82MbBrRqzTCFhNKhFRDLzI+e2O4g8AAP//AwBQSwECLQAUAAYACAAAACEAtoM4kv4AAADh&#10;AQAAEwAAAAAAAAAAAAAAAAAAAAAAW0NvbnRlbnRfVHlwZXNdLnhtbFBLAQItABQABgAIAAAAIQA4&#10;/SH/1gAAAJQBAAALAAAAAAAAAAAAAAAAAC8BAABfcmVscy8ucmVsc1BLAQItABQABgAIAAAAIQDU&#10;nU9m1gEAAJcDAAAOAAAAAAAAAAAAAAAAAC4CAABkcnMvZTJvRG9jLnhtbFBLAQItABQABgAIAAAA&#10;IQAvT5dc4gAAAA8BAAAPAAAAAAAAAAAAAAAAADAEAABkcnMvZG93bnJldi54bWxQSwUGAAAAAAQA&#10;BADzAAAAPwUAAAAA&#10;" filled="f" stroked="f">
              <v:textbox inset="0,0,0,0">
                <w:txbxContent>
                  <w:p w14:paraId="322E93CE" w14:textId="77777777" w:rsidR="009D50A4" w:rsidRDefault="009D50A4">
                    <w:pPr>
                      <w:spacing w:line="213" w:lineRule="exact"/>
                      <w:ind w:left="60"/>
                      <w:rPr>
                        <w:rFonts w:ascii="Calibri"/>
                        <w:sz w:val="19"/>
                      </w:rPr>
                    </w:pPr>
                    <w:r>
                      <w:fldChar w:fldCharType="begin"/>
                    </w:r>
                    <w:r>
                      <w:rPr>
                        <w:rFonts w:ascii="Calibri"/>
                        <w:sz w:val="19"/>
                      </w:rPr>
                      <w:instrText xml:space="preserve"> PAGE </w:instrText>
                    </w:r>
                    <w:r>
                      <w:fldChar w:fldCharType="separate"/>
                    </w:r>
                    <w:r>
                      <w:t>77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5F517D" w14:textId="77777777" w:rsidR="000F635A" w:rsidRDefault="000F635A">
      <w:r>
        <w:separator/>
      </w:r>
    </w:p>
  </w:footnote>
  <w:footnote w:type="continuationSeparator" w:id="0">
    <w:p w14:paraId="47BE06FD" w14:textId="77777777" w:rsidR="000F635A" w:rsidRDefault="000F6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A8D1DA" w14:textId="77777777" w:rsidR="00191AD9" w:rsidRPr="00D6560B" w:rsidRDefault="00191AD9" w:rsidP="00191AD9">
    <w:pPr>
      <w:pStyle w:val="Header"/>
      <w:rPr>
        <w:rFonts w:eastAsia="Arial Unicode MS"/>
        <w:bCs/>
        <w:sz w:val="16"/>
        <w:szCs w:val="16"/>
      </w:rPr>
    </w:pPr>
    <w:r w:rsidRPr="00D6560B">
      <w:rPr>
        <w:rFonts w:eastAsia="Arial Unicode MS"/>
        <w:bCs/>
        <w:szCs w:val="19"/>
      </w:rPr>
      <w:t xml:space="preserve">                                                                                       </w:t>
    </w:r>
    <w:r w:rsidRPr="00D6560B">
      <w:rPr>
        <w:rFonts w:eastAsia="Arial Unicode MS"/>
        <w:bCs/>
        <w:sz w:val="14"/>
        <w:szCs w:val="14"/>
      </w:rPr>
      <w:t xml:space="preserve">              </w:t>
    </w:r>
    <w:bookmarkStart w:id="0" w:name="_Hlk78239981"/>
    <w:bookmarkStart w:id="1" w:name="_Hlk78239982"/>
  </w:p>
  <w:p w14:paraId="728758B5" w14:textId="61CE7455" w:rsidR="00191AD9" w:rsidRPr="00D6560B"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Jurnal </w:t>
    </w:r>
    <w:proofErr w:type="gramStart"/>
    <w:r w:rsidRPr="00D6560B">
      <w:rPr>
        <w:rFonts w:eastAsia="Arial Unicode MS"/>
        <w:bCs/>
        <w:sz w:val="16"/>
        <w:szCs w:val="16"/>
      </w:rPr>
      <w:t>Simasi :</w:t>
    </w:r>
    <w:proofErr w:type="gramEnd"/>
    <w:r w:rsidRPr="00D6560B">
      <w:rPr>
        <w:rFonts w:eastAsia="Arial Unicode MS"/>
        <w:bCs/>
        <w:sz w:val="16"/>
        <w:szCs w:val="16"/>
      </w:rPr>
      <w:t xml:space="preserve"> Jurnal Ilmiah Sistem Informasi                                                             </w:t>
    </w:r>
    <w:r w:rsidRPr="00D6560B">
      <w:rPr>
        <w:rFonts w:eastAsia="Arial Unicode MS"/>
        <w:bCs/>
        <w:sz w:val="16"/>
        <w:szCs w:val="16"/>
      </w:rPr>
      <w:tab/>
      <w:t xml:space="preserve">Vol. </w:t>
    </w:r>
    <w:r>
      <w:rPr>
        <w:rFonts w:eastAsia="Arial Unicode MS"/>
        <w:bCs/>
        <w:sz w:val="16"/>
        <w:szCs w:val="16"/>
      </w:rPr>
      <w:t>4</w:t>
    </w:r>
    <w:r w:rsidRPr="00D6560B">
      <w:rPr>
        <w:rFonts w:eastAsia="Arial Unicode MS"/>
        <w:bCs/>
        <w:sz w:val="16"/>
        <w:szCs w:val="16"/>
      </w:rPr>
      <w:t xml:space="preserve">, No. </w:t>
    </w:r>
    <w:r>
      <w:rPr>
        <w:rFonts w:eastAsia="Arial Unicode MS"/>
        <w:bCs/>
        <w:sz w:val="16"/>
        <w:szCs w:val="16"/>
      </w:rPr>
      <w:t>1</w:t>
    </w:r>
    <w:r w:rsidRPr="00D6560B">
      <w:rPr>
        <w:rFonts w:eastAsia="Arial Unicode MS"/>
        <w:bCs/>
        <w:sz w:val="16"/>
        <w:szCs w:val="16"/>
      </w:rPr>
      <w:t xml:space="preserve">, </w:t>
    </w:r>
    <w:r>
      <w:rPr>
        <w:rFonts w:eastAsia="Arial Unicode MS"/>
        <w:bCs/>
        <w:sz w:val="16"/>
        <w:szCs w:val="16"/>
      </w:rPr>
      <w:t xml:space="preserve">Juni </w:t>
    </w:r>
    <w:r w:rsidRPr="00D6560B">
      <w:rPr>
        <w:rFonts w:eastAsia="Arial Unicode MS"/>
        <w:bCs/>
        <w:sz w:val="16"/>
        <w:szCs w:val="16"/>
      </w:rPr>
      <w:t>202</w:t>
    </w:r>
    <w:r>
      <w:rPr>
        <w:rFonts w:eastAsia="Arial Unicode MS"/>
        <w:bCs/>
        <w:sz w:val="16"/>
        <w:szCs w:val="16"/>
      </w:rPr>
      <w:t>4</w:t>
    </w:r>
    <w:r w:rsidRPr="00D6560B">
      <w:rPr>
        <w:rFonts w:eastAsia="Arial Unicode MS"/>
        <w:bCs/>
        <w:sz w:val="16"/>
        <w:szCs w:val="16"/>
      </w:rPr>
      <w:t xml:space="preserve"> hal. </w:t>
    </w:r>
    <w:r>
      <w:rPr>
        <w:rFonts w:eastAsia="Arial Unicode MS"/>
        <w:bCs/>
        <w:sz w:val="16"/>
        <w:szCs w:val="16"/>
      </w:rPr>
      <w:t>1-1</w:t>
    </w:r>
    <w:r>
      <w:rPr>
        <w:rFonts w:eastAsia="Arial Unicode MS"/>
        <w:bCs/>
        <w:sz w:val="16"/>
        <w:szCs w:val="16"/>
      </w:rPr>
      <w:t>4</w:t>
    </w:r>
    <w:r w:rsidRPr="00D6560B">
      <w:rPr>
        <w:rFonts w:eastAsia="Arial Unicode MS"/>
        <w:bCs/>
        <w:sz w:val="16"/>
        <w:szCs w:val="16"/>
      </w:rPr>
      <w:t xml:space="preserve">  </w:t>
    </w:r>
  </w:p>
  <w:p w14:paraId="4D6300A7" w14:textId="4BEAE1A8" w:rsidR="00191AD9" w:rsidRPr="00EC3047"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DOI </w:t>
    </w:r>
    <w:proofErr w:type="gramStart"/>
    <w:r w:rsidRPr="00D6560B">
      <w:rPr>
        <w:rFonts w:eastAsia="Arial Unicode MS"/>
        <w:bCs/>
        <w:sz w:val="16"/>
        <w:szCs w:val="16"/>
      </w:rPr>
      <w:t>Issue :</w:t>
    </w:r>
    <w:proofErr w:type="gramEnd"/>
    <w:r w:rsidRPr="00D6560B">
      <w:rPr>
        <w:rFonts w:eastAsia="Arial Unicode MS"/>
        <w:bCs/>
        <w:sz w:val="16"/>
        <w:szCs w:val="16"/>
      </w:rPr>
      <w:t xml:space="preserve">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 xml:space="preserve">                                                                                               </w:t>
    </w:r>
    <w:r w:rsidRPr="00D6560B">
      <w:rPr>
        <w:rFonts w:eastAsia="Arial Unicode MS"/>
        <w:bCs/>
        <w:sz w:val="16"/>
        <w:szCs w:val="16"/>
      </w:rPr>
      <w:tab/>
      <w:t>DOI Article :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w:t>
    </w:r>
    <w:bookmarkEnd w:id="0"/>
    <w:bookmarkEnd w:id="1"/>
    <w:r>
      <w:rPr>
        <w:rFonts w:eastAsia="Arial Unicode MS"/>
        <w:bCs/>
        <w:sz w:val="16"/>
        <w:szCs w:val="16"/>
      </w:rPr>
      <w:t>67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3497F" w14:textId="77777777" w:rsidR="00191AD9" w:rsidRPr="00D6560B" w:rsidRDefault="00191AD9" w:rsidP="00191AD9">
    <w:pPr>
      <w:pStyle w:val="Header"/>
      <w:rPr>
        <w:rFonts w:eastAsia="Arial Unicode MS"/>
        <w:bCs/>
        <w:sz w:val="16"/>
        <w:szCs w:val="16"/>
      </w:rPr>
    </w:pPr>
    <w:r w:rsidRPr="00D6560B">
      <w:rPr>
        <w:rFonts w:eastAsia="Arial Unicode MS"/>
        <w:bCs/>
        <w:szCs w:val="19"/>
      </w:rPr>
      <w:t xml:space="preserve">                                                                                       </w:t>
    </w:r>
    <w:r w:rsidRPr="00D6560B">
      <w:rPr>
        <w:rFonts w:eastAsia="Arial Unicode MS"/>
        <w:bCs/>
        <w:sz w:val="14"/>
        <w:szCs w:val="14"/>
      </w:rPr>
      <w:t xml:space="preserve">              </w:t>
    </w:r>
  </w:p>
  <w:p w14:paraId="3CB76614" w14:textId="77777777" w:rsidR="00191AD9" w:rsidRPr="00D6560B"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Jurnal </w:t>
    </w:r>
    <w:proofErr w:type="gramStart"/>
    <w:r w:rsidRPr="00D6560B">
      <w:rPr>
        <w:rFonts w:eastAsia="Arial Unicode MS"/>
        <w:bCs/>
        <w:sz w:val="16"/>
        <w:szCs w:val="16"/>
      </w:rPr>
      <w:t>Simasi :</w:t>
    </w:r>
    <w:proofErr w:type="gramEnd"/>
    <w:r w:rsidRPr="00D6560B">
      <w:rPr>
        <w:rFonts w:eastAsia="Arial Unicode MS"/>
        <w:bCs/>
        <w:sz w:val="16"/>
        <w:szCs w:val="16"/>
      </w:rPr>
      <w:t xml:space="preserve"> Jurnal Ilmiah Sistem Informasi                                                             </w:t>
    </w:r>
    <w:r w:rsidRPr="00D6560B">
      <w:rPr>
        <w:rFonts w:eastAsia="Arial Unicode MS"/>
        <w:bCs/>
        <w:sz w:val="16"/>
        <w:szCs w:val="16"/>
      </w:rPr>
      <w:tab/>
      <w:t xml:space="preserve">Vol. </w:t>
    </w:r>
    <w:r>
      <w:rPr>
        <w:rFonts w:eastAsia="Arial Unicode MS"/>
        <w:bCs/>
        <w:sz w:val="16"/>
        <w:szCs w:val="16"/>
      </w:rPr>
      <w:t>4</w:t>
    </w:r>
    <w:r w:rsidRPr="00D6560B">
      <w:rPr>
        <w:rFonts w:eastAsia="Arial Unicode MS"/>
        <w:bCs/>
        <w:sz w:val="16"/>
        <w:szCs w:val="16"/>
      </w:rPr>
      <w:t xml:space="preserve">, No. </w:t>
    </w:r>
    <w:r>
      <w:rPr>
        <w:rFonts w:eastAsia="Arial Unicode MS"/>
        <w:bCs/>
        <w:sz w:val="16"/>
        <w:szCs w:val="16"/>
      </w:rPr>
      <w:t>1</w:t>
    </w:r>
    <w:r w:rsidRPr="00D6560B">
      <w:rPr>
        <w:rFonts w:eastAsia="Arial Unicode MS"/>
        <w:bCs/>
        <w:sz w:val="16"/>
        <w:szCs w:val="16"/>
      </w:rPr>
      <w:t xml:space="preserve">, </w:t>
    </w:r>
    <w:r>
      <w:rPr>
        <w:rFonts w:eastAsia="Arial Unicode MS"/>
        <w:bCs/>
        <w:sz w:val="16"/>
        <w:szCs w:val="16"/>
      </w:rPr>
      <w:t xml:space="preserve">Juni </w:t>
    </w:r>
    <w:r w:rsidRPr="00D6560B">
      <w:rPr>
        <w:rFonts w:eastAsia="Arial Unicode MS"/>
        <w:bCs/>
        <w:sz w:val="16"/>
        <w:szCs w:val="16"/>
      </w:rPr>
      <w:t>202</w:t>
    </w:r>
    <w:r>
      <w:rPr>
        <w:rFonts w:eastAsia="Arial Unicode MS"/>
        <w:bCs/>
        <w:sz w:val="16"/>
        <w:szCs w:val="16"/>
      </w:rPr>
      <w:t>4</w:t>
    </w:r>
    <w:r w:rsidRPr="00D6560B">
      <w:rPr>
        <w:rFonts w:eastAsia="Arial Unicode MS"/>
        <w:bCs/>
        <w:sz w:val="16"/>
        <w:szCs w:val="16"/>
      </w:rPr>
      <w:t xml:space="preserve"> hal. </w:t>
    </w:r>
    <w:r>
      <w:rPr>
        <w:rFonts w:eastAsia="Arial Unicode MS"/>
        <w:bCs/>
        <w:sz w:val="16"/>
        <w:szCs w:val="16"/>
      </w:rPr>
      <w:t>1-14</w:t>
    </w:r>
    <w:r w:rsidRPr="00D6560B">
      <w:rPr>
        <w:rFonts w:eastAsia="Arial Unicode MS"/>
        <w:bCs/>
        <w:sz w:val="16"/>
        <w:szCs w:val="16"/>
      </w:rPr>
      <w:t xml:space="preserve">  </w:t>
    </w:r>
  </w:p>
  <w:p w14:paraId="62D3D80B" w14:textId="77777777" w:rsidR="00191AD9" w:rsidRPr="00EC3047"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DOI </w:t>
    </w:r>
    <w:proofErr w:type="gramStart"/>
    <w:r w:rsidRPr="00D6560B">
      <w:rPr>
        <w:rFonts w:eastAsia="Arial Unicode MS"/>
        <w:bCs/>
        <w:sz w:val="16"/>
        <w:szCs w:val="16"/>
      </w:rPr>
      <w:t>Issue :</w:t>
    </w:r>
    <w:proofErr w:type="gramEnd"/>
    <w:r w:rsidRPr="00D6560B">
      <w:rPr>
        <w:rFonts w:eastAsia="Arial Unicode MS"/>
        <w:bCs/>
        <w:sz w:val="16"/>
        <w:szCs w:val="16"/>
      </w:rPr>
      <w:t xml:space="preserve">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 xml:space="preserve">                                                                                               </w:t>
    </w:r>
    <w:r w:rsidRPr="00D6560B">
      <w:rPr>
        <w:rFonts w:eastAsia="Arial Unicode MS"/>
        <w:bCs/>
        <w:sz w:val="16"/>
        <w:szCs w:val="16"/>
      </w:rPr>
      <w:tab/>
      <w:t>DOI Article :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w:t>
    </w:r>
    <w:r>
      <w:rPr>
        <w:rFonts w:eastAsia="Arial Unicode MS"/>
        <w:bCs/>
        <w:sz w:val="16"/>
        <w:szCs w:val="16"/>
      </w:rPr>
      <w:t>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E937D1"/>
    <w:multiLevelType w:val="hybridMultilevel"/>
    <w:tmpl w:val="0728E2CE"/>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 w15:restartNumberingAfterBreak="0">
    <w:nsid w:val="1A7E1CF7"/>
    <w:multiLevelType w:val="hybridMultilevel"/>
    <w:tmpl w:val="E5AA48BE"/>
    <w:lvl w:ilvl="0" w:tplc="38A0B706">
      <w:start w:val="1"/>
      <w:numFmt w:val="decimal"/>
      <w:lvlText w:val="%1."/>
      <w:lvlJc w:val="left"/>
      <w:pPr>
        <w:ind w:left="974" w:hanging="360"/>
      </w:pPr>
      <w:rPr>
        <w:rFonts w:ascii="Times New Roman" w:eastAsia="Times New Roman" w:hAnsi="Times New Roman" w:cs="Times New Roman" w:hint="default"/>
        <w:w w:val="100"/>
        <w:sz w:val="24"/>
        <w:szCs w:val="24"/>
        <w:lang w:val="en-US" w:eastAsia="en-US" w:bidi="ar-SA"/>
      </w:rPr>
    </w:lvl>
    <w:lvl w:ilvl="1" w:tplc="01CE8F0E">
      <w:start w:val="1"/>
      <w:numFmt w:val="lowerLetter"/>
      <w:lvlText w:val="%2."/>
      <w:lvlJc w:val="left"/>
      <w:pPr>
        <w:ind w:left="974" w:hanging="360"/>
      </w:pPr>
      <w:rPr>
        <w:rFonts w:ascii="Times New Roman" w:eastAsia="Times New Roman" w:hAnsi="Times New Roman" w:cs="Times New Roman" w:hint="default"/>
        <w:spacing w:val="-1"/>
        <w:w w:val="100"/>
        <w:sz w:val="24"/>
        <w:szCs w:val="24"/>
        <w:lang w:val="en-US" w:eastAsia="en-US" w:bidi="ar-SA"/>
      </w:rPr>
    </w:lvl>
    <w:lvl w:ilvl="2" w:tplc="8FCCF17A">
      <w:numFmt w:val="bullet"/>
      <w:lvlText w:val="•"/>
      <w:lvlJc w:val="left"/>
      <w:pPr>
        <w:ind w:left="2780" w:hanging="360"/>
      </w:pPr>
      <w:rPr>
        <w:rFonts w:hint="default"/>
        <w:lang w:val="en-US" w:eastAsia="en-US" w:bidi="ar-SA"/>
      </w:rPr>
    </w:lvl>
    <w:lvl w:ilvl="3" w:tplc="639849EC">
      <w:numFmt w:val="bullet"/>
      <w:lvlText w:val="•"/>
      <w:lvlJc w:val="left"/>
      <w:pPr>
        <w:ind w:left="3680" w:hanging="360"/>
      </w:pPr>
      <w:rPr>
        <w:rFonts w:hint="default"/>
        <w:lang w:val="en-US" w:eastAsia="en-US" w:bidi="ar-SA"/>
      </w:rPr>
    </w:lvl>
    <w:lvl w:ilvl="4" w:tplc="63F07FC8">
      <w:numFmt w:val="bullet"/>
      <w:lvlText w:val="•"/>
      <w:lvlJc w:val="left"/>
      <w:pPr>
        <w:ind w:left="4580" w:hanging="360"/>
      </w:pPr>
      <w:rPr>
        <w:rFonts w:hint="default"/>
        <w:lang w:val="en-US" w:eastAsia="en-US" w:bidi="ar-SA"/>
      </w:rPr>
    </w:lvl>
    <w:lvl w:ilvl="5" w:tplc="ACCA524E">
      <w:numFmt w:val="bullet"/>
      <w:lvlText w:val="•"/>
      <w:lvlJc w:val="left"/>
      <w:pPr>
        <w:ind w:left="5480" w:hanging="360"/>
      </w:pPr>
      <w:rPr>
        <w:rFonts w:hint="default"/>
        <w:lang w:val="en-US" w:eastAsia="en-US" w:bidi="ar-SA"/>
      </w:rPr>
    </w:lvl>
    <w:lvl w:ilvl="6" w:tplc="E2184C90">
      <w:numFmt w:val="bullet"/>
      <w:lvlText w:val="•"/>
      <w:lvlJc w:val="left"/>
      <w:pPr>
        <w:ind w:left="6380" w:hanging="360"/>
      </w:pPr>
      <w:rPr>
        <w:rFonts w:hint="default"/>
        <w:lang w:val="en-US" w:eastAsia="en-US" w:bidi="ar-SA"/>
      </w:rPr>
    </w:lvl>
    <w:lvl w:ilvl="7" w:tplc="B854039C">
      <w:numFmt w:val="bullet"/>
      <w:lvlText w:val="•"/>
      <w:lvlJc w:val="left"/>
      <w:pPr>
        <w:ind w:left="7280" w:hanging="360"/>
      </w:pPr>
      <w:rPr>
        <w:rFonts w:hint="default"/>
        <w:lang w:val="en-US" w:eastAsia="en-US" w:bidi="ar-SA"/>
      </w:rPr>
    </w:lvl>
    <w:lvl w:ilvl="8" w:tplc="BA6EA9CA">
      <w:numFmt w:val="bullet"/>
      <w:lvlText w:val="•"/>
      <w:lvlJc w:val="left"/>
      <w:pPr>
        <w:ind w:left="8180" w:hanging="360"/>
      </w:pPr>
      <w:rPr>
        <w:rFonts w:hint="default"/>
        <w:lang w:val="en-US" w:eastAsia="en-US" w:bidi="ar-SA"/>
      </w:rPr>
    </w:lvl>
  </w:abstractNum>
  <w:abstractNum w:abstractNumId="2" w15:restartNumberingAfterBreak="0">
    <w:nsid w:val="24EE7E12"/>
    <w:multiLevelType w:val="hybridMultilevel"/>
    <w:tmpl w:val="3F2A7A48"/>
    <w:lvl w:ilvl="0" w:tplc="7EAAB5A0">
      <w:start w:val="1"/>
      <w:numFmt w:val="decimal"/>
      <w:lvlText w:val="%1."/>
      <w:lvlJc w:val="left"/>
      <w:pPr>
        <w:ind w:left="890" w:hanging="360"/>
      </w:pPr>
      <w:rPr>
        <w:rFonts w:hint="default"/>
      </w:rPr>
    </w:lvl>
    <w:lvl w:ilvl="1" w:tplc="38090019" w:tentative="1">
      <w:start w:val="1"/>
      <w:numFmt w:val="lowerLetter"/>
      <w:lvlText w:val="%2."/>
      <w:lvlJc w:val="left"/>
      <w:pPr>
        <w:ind w:left="1610" w:hanging="360"/>
      </w:pPr>
    </w:lvl>
    <w:lvl w:ilvl="2" w:tplc="3809001B" w:tentative="1">
      <w:start w:val="1"/>
      <w:numFmt w:val="lowerRoman"/>
      <w:lvlText w:val="%3."/>
      <w:lvlJc w:val="right"/>
      <w:pPr>
        <w:ind w:left="2330" w:hanging="180"/>
      </w:pPr>
    </w:lvl>
    <w:lvl w:ilvl="3" w:tplc="3809000F" w:tentative="1">
      <w:start w:val="1"/>
      <w:numFmt w:val="decimal"/>
      <w:lvlText w:val="%4."/>
      <w:lvlJc w:val="left"/>
      <w:pPr>
        <w:ind w:left="3050" w:hanging="360"/>
      </w:pPr>
    </w:lvl>
    <w:lvl w:ilvl="4" w:tplc="38090019" w:tentative="1">
      <w:start w:val="1"/>
      <w:numFmt w:val="lowerLetter"/>
      <w:lvlText w:val="%5."/>
      <w:lvlJc w:val="left"/>
      <w:pPr>
        <w:ind w:left="3770" w:hanging="360"/>
      </w:pPr>
    </w:lvl>
    <w:lvl w:ilvl="5" w:tplc="3809001B" w:tentative="1">
      <w:start w:val="1"/>
      <w:numFmt w:val="lowerRoman"/>
      <w:lvlText w:val="%6."/>
      <w:lvlJc w:val="right"/>
      <w:pPr>
        <w:ind w:left="4490" w:hanging="180"/>
      </w:pPr>
    </w:lvl>
    <w:lvl w:ilvl="6" w:tplc="3809000F" w:tentative="1">
      <w:start w:val="1"/>
      <w:numFmt w:val="decimal"/>
      <w:lvlText w:val="%7."/>
      <w:lvlJc w:val="left"/>
      <w:pPr>
        <w:ind w:left="5210" w:hanging="360"/>
      </w:pPr>
    </w:lvl>
    <w:lvl w:ilvl="7" w:tplc="38090019" w:tentative="1">
      <w:start w:val="1"/>
      <w:numFmt w:val="lowerLetter"/>
      <w:lvlText w:val="%8."/>
      <w:lvlJc w:val="left"/>
      <w:pPr>
        <w:ind w:left="5930" w:hanging="360"/>
      </w:pPr>
    </w:lvl>
    <w:lvl w:ilvl="8" w:tplc="3809001B" w:tentative="1">
      <w:start w:val="1"/>
      <w:numFmt w:val="lowerRoman"/>
      <w:lvlText w:val="%9."/>
      <w:lvlJc w:val="right"/>
      <w:pPr>
        <w:ind w:left="6650" w:hanging="180"/>
      </w:pPr>
    </w:lvl>
  </w:abstractNum>
  <w:abstractNum w:abstractNumId="3" w15:restartNumberingAfterBreak="0">
    <w:nsid w:val="26D752FB"/>
    <w:multiLevelType w:val="hybridMultilevel"/>
    <w:tmpl w:val="4C6C2F8A"/>
    <w:lvl w:ilvl="0" w:tplc="3809000F">
      <w:start w:val="1"/>
      <w:numFmt w:val="decimal"/>
      <w:lvlText w:val="%1."/>
      <w:lvlJc w:val="left"/>
      <w:pPr>
        <w:ind w:left="1250" w:hanging="360"/>
      </w:pPr>
    </w:lvl>
    <w:lvl w:ilvl="1" w:tplc="38090019" w:tentative="1">
      <w:start w:val="1"/>
      <w:numFmt w:val="lowerLetter"/>
      <w:lvlText w:val="%2."/>
      <w:lvlJc w:val="left"/>
      <w:pPr>
        <w:ind w:left="1970" w:hanging="360"/>
      </w:pPr>
    </w:lvl>
    <w:lvl w:ilvl="2" w:tplc="3809001B" w:tentative="1">
      <w:start w:val="1"/>
      <w:numFmt w:val="lowerRoman"/>
      <w:lvlText w:val="%3."/>
      <w:lvlJc w:val="right"/>
      <w:pPr>
        <w:ind w:left="2690" w:hanging="180"/>
      </w:pPr>
    </w:lvl>
    <w:lvl w:ilvl="3" w:tplc="3809000F" w:tentative="1">
      <w:start w:val="1"/>
      <w:numFmt w:val="decimal"/>
      <w:lvlText w:val="%4."/>
      <w:lvlJc w:val="left"/>
      <w:pPr>
        <w:ind w:left="3410" w:hanging="360"/>
      </w:pPr>
    </w:lvl>
    <w:lvl w:ilvl="4" w:tplc="38090019" w:tentative="1">
      <w:start w:val="1"/>
      <w:numFmt w:val="lowerLetter"/>
      <w:lvlText w:val="%5."/>
      <w:lvlJc w:val="left"/>
      <w:pPr>
        <w:ind w:left="4130" w:hanging="360"/>
      </w:pPr>
    </w:lvl>
    <w:lvl w:ilvl="5" w:tplc="3809001B" w:tentative="1">
      <w:start w:val="1"/>
      <w:numFmt w:val="lowerRoman"/>
      <w:lvlText w:val="%6."/>
      <w:lvlJc w:val="right"/>
      <w:pPr>
        <w:ind w:left="4850" w:hanging="180"/>
      </w:pPr>
    </w:lvl>
    <w:lvl w:ilvl="6" w:tplc="3809000F" w:tentative="1">
      <w:start w:val="1"/>
      <w:numFmt w:val="decimal"/>
      <w:lvlText w:val="%7."/>
      <w:lvlJc w:val="left"/>
      <w:pPr>
        <w:ind w:left="5570" w:hanging="360"/>
      </w:pPr>
    </w:lvl>
    <w:lvl w:ilvl="7" w:tplc="38090019" w:tentative="1">
      <w:start w:val="1"/>
      <w:numFmt w:val="lowerLetter"/>
      <w:lvlText w:val="%8."/>
      <w:lvlJc w:val="left"/>
      <w:pPr>
        <w:ind w:left="6290" w:hanging="360"/>
      </w:pPr>
    </w:lvl>
    <w:lvl w:ilvl="8" w:tplc="3809001B" w:tentative="1">
      <w:start w:val="1"/>
      <w:numFmt w:val="lowerRoman"/>
      <w:lvlText w:val="%9."/>
      <w:lvlJc w:val="right"/>
      <w:pPr>
        <w:ind w:left="7010" w:hanging="180"/>
      </w:pPr>
    </w:lvl>
  </w:abstractNum>
  <w:abstractNum w:abstractNumId="4" w15:restartNumberingAfterBreak="0">
    <w:nsid w:val="2C0747E5"/>
    <w:multiLevelType w:val="hybridMultilevel"/>
    <w:tmpl w:val="383CA5C2"/>
    <w:lvl w:ilvl="0" w:tplc="E1228EA0">
      <w:start w:val="1"/>
      <w:numFmt w:val="decimal"/>
      <w:lvlText w:val="%1."/>
      <w:lvlJc w:val="left"/>
      <w:pPr>
        <w:ind w:left="890" w:hanging="360"/>
      </w:pPr>
      <w:rPr>
        <w:rFonts w:hint="default"/>
      </w:rPr>
    </w:lvl>
    <w:lvl w:ilvl="1" w:tplc="38090019" w:tentative="1">
      <w:start w:val="1"/>
      <w:numFmt w:val="lowerLetter"/>
      <w:lvlText w:val="%2."/>
      <w:lvlJc w:val="left"/>
      <w:pPr>
        <w:ind w:left="1610" w:hanging="360"/>
      </w:pPr>
    </w:lvl>
    <w:lvl w:ilvl="2" w:tplc="3809001B" w:tentative="1">
      <w:start w:val="1"/>
      <w:numFmt w:val="lowerRoman"/>
      <w:lvlText w:val="%3."/>
      <w:lvlJc w:val="right"/>
      <w:pPr>
        <w:ind w:left="2330" w:hanging="180"/>
      </w:pPr>
    </w:lvl>
    <w:lvl w:ilvl="3" w:tplc="3809000F" w:tentative="1">
      <w:start w:val="1"/>
      <w:numFmt w:val="decimal"/>
      <w:lvlText w:val="%4."/>
      <w:lvlJc w:val="left"/>
      <w:pPr>
        <w:ind w:left="3050" w:hanging="360"/>
      </w:pPr>
    </w:lvl>
    <w:lvl w:ilvl="4" w:tplc="38090019" w:tentative="1">
      <w:start w:val="1"/>
      <w:numFmt w:val="lowerLetter"/>
      <w:lvlText w:val="%5."/>
      <w:lvlJc w:val="left"/>
      <w:pPr>
        <w:ind w:left="3770" w:hanging="360"/>
      </w:pPr>
    </w:lvl>
    <w:lvl w:ilvl="5" w:tplc="3809001B" w:tentative="1">
      <w:start w:val="1"/>
      <w:numFmt w:val="lowerRoman"/>
      <w:lvlText w:val="%6."/>
      <w:lvlJc w:val="right"/>
      <w:pPr>
        <w:ind w:left="4490" w:hanging="180"/>
      </w:pPr>
    </w:lvl>
    <w:lvl w:ilvl="6" w:tplc="3809000F" w:tentative="1">
      <w:start w:val="1"/>
      <w:numFmt w:val="decimal"/>
      <w:lvlText w:val="%7."/>
      <w:lvlJc w:val="left"/>
      <w:pPr>
        <w:ind w:left="5210" w:hanging="360"/>
      </w:pPr>
    </w:lvl>
    <w:lvl w:ilvl="7" w:tplc="38090019" w:tentative="1">
      <w:start w:val="1"/>
      <w:numFmt w:val="lowerLetter"/>
      <w:lvlText w:val="%8."/>
      <w:lvlJc w:val="left"/>
      <w:pPr>
        <w:ind w:left="5930" w:hanging="360"/>
      </w:pPr>
    </w:lvl>
    <w:lvl w:ilvl="8" w:tplc="3809001B" w:tentative="1">
      <w:start w:val="1"/>
      <w:numFmt w:val="lowerRoman"/>
      <w:lvlText w:val="%9."/>
      <w:lvlJc w:val="right"/>
      <w:pPr>
        <w:ind w:left="6650" w:hanging="180"/>
      </w:pPr>
    </w:lvl>
  </w:abstractNum>
  <w:abstractNum w:abstractNumId="5" w15:restartNumberingAfterBreak="0">
    <w:nsid w:val="2EB641E8"/>
    <w:multiLevelType w:val="hybridMultilevel"/>
    <w:tmpl w:val="2F2AEC5A"/>
    <w:lvl w:ilvl="0" w:tplc="C26A0380">
      <w:start w:val="1"/>
      <w:numFmt w:val="decimal"/>
      <w:lvlText w:val="%1)"/>
      <w:lvlJc w:val="left"/>
      <w:pPr>
        <w:ind w:left="1048" w:hanging="360"/>
      </w:pPr>
      <w:rPr>
        <w:rFonts w:ascii="Times New Roman" w:eastAsia="Times New Roman" w:hAnsi="Times New Roman" w:cs="Times New Roman" w:hint="default"/>
        <w:w w:val="99"/>
        <w:sz w:val="24"/>
        <w:szCs w:val="24"/>
        <w:lang w:val="en-US" w:eastAsia="en-US" w:bidi="ar-SA"/>
      </w:rPr>
    </w:lvl>
    <w:lvl w:ilvl="1" w:tplc="A1A016B8">
      <w:numFmt w:val="bullet"/>
      <w:lvlText w:val="•"/>
      <w:lvlJc w:val="left"/>
      <w:pPr>
        <w:ind w:left="1934" w:hanging="360"/>
      </w:pPr>
      <w:rPr>
        <w:rFonts w:hint="default"/>
        <w:lang w:val="en-US" w:eastAsia="en-US" w:bidi="ar-SA"/>
      </w:rPr>
    </w:lvl>
    <w:lvl w:ilvl="2" w:tplc="FC4C902C">
      <w:numFmt w:val="bullet"/>
      <w:lvlText w:val="•"/>
      <w:lvlJc w:val="left"/>
      <w:pPr>
        <w:ind w:left="2828" w:hanging="360"/>
      </w:pPr>
      <w:rPr>
        <w:rFonts w:hint="default"/>
        <w:lang w:val="en-US" w:eastAsia="en-US" w:bidi="ar-SA"/>
      </w:rPr>
    </w:lvl>
    <w:lvl w:ilvl="3" w:tplc="4FA28EB2">
      <w:numFmt w:val="bullet"/>
      <w:lvlText w:val="•"/>
      <w:lvlJc w:val="left"/>
      <w:pPr>
        <w:ind w:left="3722" w:hanging="360"/>
      </w:pPr>
      <w:rPr>
        <w:rFonts w:hint="default"/>
        <w:lang w:val="en-US" w:eastAsia="en-US" w:bidi="ar-SA"/>
      </w:rPr>
    </w:lvl>
    <w:lvl w:ilvl="4" w:tplc="D64CA38C">
      <w:numFmt w:val="bullet"/>
      <w:lvlText w:val="•"/>
      <w:lvlJc w:val="left"/>
      <w:pPr>
        <w:ind w:left="4616" w:hanging="360"/>
      </w:pPr>
      <w:rPr>
        <w:rFonts w:hint="default"/>
        <w:lang w:val="en-US" w:eastAsia="en-US" w:bidi="ar-SA"/>
      </w:rPr>
    </w:lvl>
    <w:lvl w:ilvl="5" w:tplc="B7D025EC">
      <w:numFmt w:val="bullet"/>
      <w:lvlText w:val="•"/>
      <w:lvlJc w:val="left"/>
      <w:pPr>
        <w:ind w:left="5510" w:hanging="360"/>
      </w:pPr>
      <w:rPr>
        <w:rFonts w:hint="default"/>
        <w:lang w:val="en-US" w:eastAsia="en-US" w:bidi="ar-SA"/>
      </w:rPr>
    </w:lvl>
    <w:lvl w:ilvl="6" w:tplc="56AA4CE8">
      <w:numFmt w:val="bullet"/>
      <w:lvlText w:val="•"/>
      <w:lvlJc w:val="left"/>
      <w:pPr>
        <w:ind w:left="6404" w:hanging="360"/>
      </w:pPr>
      <w:rPr>
        <w:rFonts w:hint="default"/>
        <w:lang w:val="en-US" w:eastAsia="en-US" w:bidi="ar-SA"/>
      </w:rPr>
    </w:lvl>
    <w:lvl w:ilvl="7" w:tplc="C83AD4CA">
      <w:numFmt w:val="bullet"/>
      <w:lvlText w:val="•"/>
      <w:lvlJc w:val="left"/>
      <w:pPr>
        <w:ind w:left="7298" w:hanging="360"/>
      </w:pPr>
      <w:rPr>
        <w:rFonts w:hint="default"/>
        <w:lang w:val="en-US" w:eastAsia="en-US" w:bidi="ar-SA"/>
      </w:rPr>
    </w:lvl>
    <w:lvl w:ilvl="8" w:tplc="DB46CED0">
      <w:numFmt w:val="bullet"/>
      <w:lvlText w:val="•"/>
      <w:lvlJc w:val="left"/>
      <w:pPr>
        <w:ind w:left="8192" w:hanging="360"/>
      </w:pPr>
      <w:rPr>
        <w:rFonts w:hint="default"/>
        <w:lang w:val="en-US" w:eastAsia="en-US" w:bidi="ar-SA"/>
      </w:rPr>
    </w:lvl>
  </w:abstractNum>
  <w:abstractNum w:abstractNumId="6" w15:restartNumberingAfterBreak="0">
    <w:nsid w:val="3A5050C3"/>
    <w:multiLevelType w:val="hybridMultilevel"/>
    <w:tmpl w:val="3E525218"/>
    <w:lvl w:ilvl="0" w:tplc="DBB06830">
      <w:start w:val="1"/>
      <w:numFmt w:val="lowerLetter"/>
      <w:lvlText w:val="%1."/>
      <w:lvlJc w:val="left"/>
      <w:pPr>
        <w:ind w:left="1113" w:hanging="567"/>
      </w:pPr>
      <w:rPr>
        <w:rFonts w:ascii="Times New Roman" w:eastAsia="Times New Roman" w:hAnsi="Times New Roman" w:cs="Times New Roman" w:hint="default"/>
        <w:spacing w:val="-1"/>
        <w:w w:val="100"/>
        <w:sz w:val="24"/>
        <w:szCs w:val="24"/>
        <w:lang w:val="en-US" w:eastAsia="en-US" w:bidi="ar-SA"/>
      </w:rPr>
    </w:lvl>
    <w:lvl w:ilvl="1" w:tplc="5A607894">
      <w:numFmt w:val="bullet"/>
      <w:lvlText w:val="•"/>
      <w:lvlJc w:val="left"/>
      <w:pPr>
        <w:ind w:left="2006" w:hanging="567"/>
      </w:pPr>
      <w:rPr>
        <w:rFonts w:hint="default"/>
        <w:lang w:val="en-US" w:eastAsia="en-US" w:bidi="ar-SA"/>
      </w:rPr>
    </w:lvl>
    <w:lvl w:ilvl="2" w:tplc="451A75DC">
      <w:numFmt w:val="bullet"/>
      <w:lvlText w:val="•"/>
      <w:lvlJc w:val="left"/>
      <w:pPr>
        <w:ind w:left="2892" w:hanging="567"/>
      </w:pPr>
      <w:rPr>
        <w:rFonts w:hint="default"/>
        <w:lang w:val="en-US" w:eastAsia="en-US" w:bidi="ar-SA"/>
      </w:rPr>
    </w:lvl>
    <w:lvl w:ilvl="3" w:tplc="0DA82542">
      <w:numFmt w:val="bullet"/>
      <w:lvlText w:val="•"/>
      <w:lvlJc w:val="left"/>
      <w:pPr>
        <w:ind w:left="3778" w:hanging="567"/>
      </w:pPr>
      <w:rPr>
        <w:rFonts w:hint="default"/>
        <w:lang w:val="en-US" w:eastAsia="en-US" w:bidi="ar-SA"/>
      </w:rPr>
    </w:lvl>
    <w:lvl w:ilvl="4" w:tplc="D222F2BA">
      <w:numFmt w:val="bullet"/>
      <w:lvlText w:val="•"/>
      <w:lvlJc w:val="left"/>
      <w:pPr>
        <w:ind w:left="4664" w:hanging="567"/>
      </w:pPr>
      <w:rPr>
        <w:rFonts w:hint="default"/>
        <w:lang w:val="en-US" w:eastAsia="en-US" w:bidi="ar-SA"/>
      </w:rPr>
    </w:lvl>
    <w:lvl w:ilvl="5" w:tplc="91C8416A">
      <w:numFmt w:val="bullet"/>
      <w:lvlText w:val="•"/>
      <w:lvlJc w:val="left"/>
      <w:pPr>
        <w:ind w:left="5550" w:hanging="567"/>
      </w:pPr>
      <w:rPr>
        <w:rFonts w:hint="default"/>
        <w:lang w:val="en-US" w:eastAsia="en-US" w:bidi="ar-SA"/>
      </w:rPr>
    </w:lvl>
    <w:lvl w:ilvl="6" w:tplc="F00ED72C">
      <w:numFmt w:val="bullet"/>
      <w:lvlText w:val="•"/>
      <w:lvlJc w:val="left"/>
      <w:pPr>
        <w:ind w:left="6436" w:hanging="567"/>
      </w:pPr>
      <w:rPr>
        <w:rFonts w:hint="default"/>
        <w:lang w:val="en-US" w:eastAsia="en-US" w:bidi="ar-SA"/>
      </w:rPr>
    </w:lvl>
    <w:lvl w:ilvl="7" w:tplc="62E0AB70">
      <w:numFmt w:val="bullet"/>
      <w:lvlText w:val="•"/>
      <w:lvlJc w:val="left"/>
      <w:pPr>
        <w:ind w:left="7322" w:hanging="567"/>
      </w:pPr>
      <w:rPr>
        <w:rFonts w:hint="default"/>
        <w:lang w:val="en-US" w:eastAsia="en-US" w:bidi="ar-SA"/>
      </w:rPr>
    </w:lvl>
    <w:lvl w:ilvl="8" w:tplc="76A636DC">
      <w:numFmt w:val="bullet"/>
      <w:lvlText w:val="•"/>
      <w:lvlJc w:val="left"/>
      <w:pPr>
        <w:ind w:left="8208" w:hanging="567"/>
      </w:pPr>
      <w:rPr>
        <w:rFonts w:hint="default"/>
        <w:lang w:val="en-US" w:eastAsia="en-US" w:bidi="ar-SA"/>
      </w:rPr>
    </w:lvl>
  </w:abstractNum>
  <w:abstractNum w:abstractNumId="7" w15:restartNumberingAfterBreak="0">
    <w:nsid w:val="43E73F91"/>
    <w:multiLevelType w:val="hybridMultilevel"/>
    <w:tmpl w:val="1EBC69BC"/>
    <w:lvl w:ilvl="0" w:tplc="DF6A6566">
      <w:start w:val="1"/>
      <w:numFmt w:val="decimal"/>
      <w:lvlText w:val="%1."/>
      <w:lvlJc w:val="left"/>
      <w:pPr>
        <w:ind w:left="125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AEE5C62"/>
    <w:multiLevelType w:val="hybridMultilevel"/>
    <w:tmpl w:val="CE726AD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4E9413B"/>
    <w:multiLevelType w:val="hybridMultilevel"/>
    <w:tmpl w:val="881E61D0"/>
    <w:lvl w:ilvl="0" w:tplc="F668BF42">
      <w:start w:val="1"/>
      <w:numFmt w:val="decimal"/>
      <w:lvlText w:val="%1."/>
      <w:lvlJc w:val="left"/>
      <w:pPr>
        <w:ind w:left="974" w:hanging="360"/>
      </w:pPr>
      <w:rPr>
        <w:rFonts w:ascii="Times New Roman" w:eastAsia="Times New Roman" w:hAnsi="Times New Roman" w:cs="Times New Roman" w:hint="default"/>
        <w:w w:val="100"/>
        <w:sz w:val="24"/>
        <w:szCs w:val="24"/>
        <w:lang w:val="en-US" w:eastAsia="en-US" w:bidi="ar-SA"/>
      </w:rPr>
    </w:lvl>
    <w:lvl w:ilvl="1" w:tplc="F7C025F6">
      <w:numFmt w:val="bullet"/>
      <w:lvlText w:val="•"/>
      <w:lvlJc w:val="left"/>
      <w:pPr>
        <w:ind w:left="1880" w:hanging="360"/>
      </w:pPr>
      <w:rPr>
        <w:rFonts w:hint="default"/>
        <w:lang w:val="en-US" w:eastAsia="en-US" w:bidi="ar-SA"/>
      </w:rPr>
    </w:lvl>
    <w:lvl w:ilvl="2" w:tplc="D3DC1602">
      <w:numFmt w:val="bullet"/>
      <w:lvlText w:val="•"/>
      <w:lvlJc w:val="left"/>
      <w:pPr>
        <w:ind w:left="2780" w:hanging="360"/>
      </w:pPr>
      <w:rPr>
        <w:rFonts w:hint="default"/>
        <w:lang w:val="en-US" w:eastAsia="en-US" w:bidi="ar-SA"/>
      </w:rPr>
    </w:lvl>
    <w:lvl w:ilvl="3" w:tplc="ADD2F286">
      <w:numFmt w:val="bullet"/>
      <w:lvlText w:val="•"/>
      <w:lvlJc w:val="left"/>
      <w:pPr>
        <w:ind w:left="3680" w:hanging="360"/>
      </w:pPr>
      <w:rPr>
        <w:rFonts w:hint="default"/>
        <w:lang w:val="en-US" w:eastAsia="en-US" w:bidi="ar-SA"/>
      </w:rPr>
    </w:lvl>
    <w:lvl w:ilvl="4" w:tplc="CA0CB57C">
      <w:numFmt w:val="bullet"/>
      <w:lvlText w:val="•"/>
      <w:lvlJc w:val="left"/>
      <w:pPr>
        <w:ind w:left="4580" w:hanging="360"/>
      </w:pPr>
      <w:rPr>
        <w:rFonts w:hint="default"/>
        <w:lang w:val="en-US" w:eastAsia="en-US" w:bidi="ar-SA"/>
      </w:rPr>
    </w:lvl>
    <w:lvl w:ilvl="5" w:tplc="F9609C88">
      <w:numFmt w:val="bullet"/>
      <w:lvlText w:val="•"/>
      <w:lvlJc w:val="left"/>
      <w:pPr>
        <w:ind w:left="5480" w:hanging="360"/>
      </w:pPr>
      <w:rPr>
        <w:rFonts w:hint="default"/>
        <w:lang w:val="en-US" w:eastAsia="en-US" w:bidi="ar-SA"/>
      </w:rPr>
    </w:lvl>
    <w:lvl w:ilvl="6" w:tplc="87D2E6A2">
      <w:numFmt w:val="bullet"/>
      <w:lvlText w:val="•"/>
      <w:lvlJc w:val="left"/>
      <w:pPr>
        <w:ind w:left="6380" w:hanging="360"/>
      </w:pPr>
      <w:rPr>
        <w:rFonts w:hint="default"/>
        <w:lang w:val="en-US" w:eastAsia="en-US" w:bidi="ar-SA"/>
      </w:rPr>
    </w:lvl>
    <w:lvl w:ilvl="7" w:tplc="90965FEE">
      <w:numFmt w:val="bullet"/>
      <w:lvlText w:val="•"/>
      <w:lvlJc w:val="left"/>
      <w:pPr>
        <w:ind w:left="7280" w:hanging="360"/>
      </w:pPr>
      <w:rPr>
        <w:rFonts w:hint="default"/>
        <w:lang w:val="en-US" w:eastAsia="en-US" w:bidi="ar-SA"/>
      </w:rPr>
    </w:lvl>
    <w:lvl w:ilvl="8" w:tplc="C8B69890">
      <w:numFmt w:val="bullet"/>
      <w:lvlText w:val="•"/>
      <w:lvlJc w:val="left"/>
      <w:pPr>
        <w:ind w:left="8180" w:hanging="360"/>
      </w:pPr>
      <w:rPr>
        <w:rFonts w:hint="default"/>
        <w:lang w:val="en-US" w:eastAsia="en-US" w:bidi="ar-SA"/>
      </w:rPr>
    </w:lvl>
  </w:abstractNum>
  <w:abstractNum w:abstractNumId="10" w15:restartNumberingAfterBreak="0">
    <w:nsid w:val="58DA6269"/>
    <w:multiLevelType w:val="hybridMultilevel"/>
    <w:tmpl w:val="E550DD78"/>
    <w:lvl w:ilvl="0" w:tplc="D0504258">
      <w:start w:val="1"/>
      <w:numFmt w:val="lowerLetter"/>
      <w:lvlText w:val="%1."/>
      <w:lvlJc w:val="left"/>
      <w:pPr>
        <w:ind w:left="974" w:hanging="360"/>
      </w:pPr>
      <w:rPr>
        <w:rFonts w:ascii="Times New Roman" w:eastAsia="Times New Roman" w:hAnsi="Times New Roman" w:cs="Times New Roman" w:hint="default"/>
        <w:i w:val="0"/>
        <w:iCs w:val="0"/>
        <w:spacing w:val="-1"/>
        <w:w w:val="100"/>
        <w:sz w:val="24"/>
        <w:szCs w:val="24"/>
        <w:lang w:val="en-US"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A0A2237"/>
    <w:multiLevelType w:val="hybridMultilevel"/>
    <w:tmpl w:val="9808FD00"/>
    <w:lvl w:ilvl="0" w:tplc="84EE02C4">
      <w:start w:val="1"/>
      <w:numFmt w:val="decimal"/>
      <w:lvlText w:val="%1)"/>
      <w:lvlJc w:val="left"/>
      <w:pPr>
        <w:ind w:left="1048" w:hanging="360"/>
      </w:pPr>
      <w:rPr>
        <w:rFonts w:ascii="Times New Roman" w:eastAsia="Times New Roman" w:hAnsi="Times New Roman" w:cs="Times New Roman" w:hint="default"/>
        <w:w w:val="99"/>
        <w:sz w:val="24"/>
        <w:szCs w:val="24"/>
        <w:lang w:val="en-US" w:eastAsia="en-US" w:bidi="ar-SA"/>
      </w:rPr>
    </w:lvl>
    <w:lvl w:ilvl="1" w:tplc="983E006A">
      <w:numFmt w:val="bullet"/>
      <w:lvlText w:val="•"/>
      <w:lvlJc w:val="left"/>
      <w:pPr>
        <w:ind w:left="1934" w:hanging="360"/>
      </w:pPr>
      <w:rPr>
        <w:rFonts w:hint="default"/>
        <w:lang w:val="en-US" w:eastAsia="en-US" w:bidi="ar-SA"/>
      </w:rPr>
    </w:lvl>
    <w:lvl w:ilvl="2" w:tplc="2A4E426A">
      <w:numFmt w:val="bullet"/>
      <w:lvlText w:val="•"/>
      <w:lvlJc w:val="left"/>
      <w:pPr>
        <w:ind w:left="2828" w:hanging="360"/>
      </w:pPr>
      <w:rPr>
        <w:rFonts w:hint="default"/>
        <w:lang w:val="en-US" w:eastAsia="en-US" w:bidi="ar-SA"/>
      </w:rPr>
    </w:lvl>
    <w:lvl w:ilvl="3" w:tplc="313AD472">
      <w:numFmt w:val="bullet"/>
      <w:lvlText w:val="•"/>
      <w:lvlJc w:val="left"/>
      <w:pPr>
        <w:ind w:left="3722" w:hanging="360"/>
      </w:pPr>
      <w:rPr>
        <w:rFonts w:hint="default"/>
        <w:lang w:val="en-US" w:eastAsia="en-US" w:bidi="ar-SA"/>
      </w:rPr>
    </w:lvl>
    <w:lvl w:ilvl="4" w:tplc="C20245C0">
      <w:numFmt w:val="bullet"/>
      <w:lvlText w:val="•"/>
      <w:lvlJc w:val="left"/>
      <w:pPr>
        <w:ind w:left="4616" w:hanging="360"/>
      </w:pPr>
      <w:rPr>
        <w:rFonts w:hint="default"/>
        <w:lang w:val="en-US" w:eastAsia="en-US" w:bidi="ar-SA"/>
      </w:rPr>
    </w:lvl>
    <w:lvl w:ilvl="5" w:tplc="6400D3E8">
      <w:numFmt w:val="bullet"/>
      <w:lvlText w:val="•"/>
      <w:lvlJc w:val="left"/>
      <w:pPr>
        <w:ind w:left="5510" w:hanging="360"/>
      </w:pPr>
      <w:rPr>
        <w:rFonts w:hint="default"/>
        <w:lang w:val="en-US" w:eastAsia="en-US" w:bidi="ar-SA"/>
      </w:rPr>
    </w:lvl>
    <w:lvl w:ilvl="6" w:tplc="E2928ACA">
      <w:numFmt w:val="bullet"/>
      <w:lvlText w:val="•"/>
      <w:lvlJc w:val="left"/>
      <w:pPr>
        <w:ind w:left="6404" w:hanging="360"/>
      </w:pPr>
      <w:rPr>
        <w:rFonts w:hint="default"/>
        <w:lang w:val="en-US" w:eastAsia="en-US" w:bidi="ar-SA"/>
      </w:rPr>
    </w:lvl>
    <w:lvl w:ilvl="7" w:tplc="EB70C288">
      <w:numFmt w:val="bullet"/>
      <w:lvlText w:val="•"/>
      <w:lvlJc w:val="left"/>
      <w:pPr>
        <w:ind w:left="7298" w:hanging="360"/>
      </w:pPr>
      <w:rPr>
        <w:rFonts w:hint="default"/>
        <w:lang w:val="en-US" w:eastAsia="en-US" w:bidi="ar-SA"/>
      </w:rPr>
    </w:lvl>
    <w:lvl w:ilvl="8" w:tplc="67106EC0">
      <w:numFmt w:val="bullet"/>
      <w:lvlText w:val="•"/>
      <w:lvlJc w:val="left"/>
      <w:pPr>
        <w:ind w:left="8192" w:hanging="360"/>
      </w:pPr>
      <w:rPr>
        <w:rFonts w:hint="default"/>
        <w:lang w:val="en-US" w:eastAsia="en-US" w:bidi="ar-SA"/>
      </w:rPr>
    </w:lvl>
  </w:abstractNum>
  <w:num w:numId="1" w16cid:durableId="708723281">
    <w:abstractNumId w:val="6"/>
  </w:num>
  <w:num w:numId="2" w16cid:durableId="1425106576">
    <w:abstractNumId w:val="11"/>
  </w:num>
  <w:num w:numId="3" w16cid:durableId="742801176">
    <w:abstractNumId w:val="5"/>
  </w:num>
  <w:num w:numId="4" w16cid:durableId="440998099">
    <w:abstractNumId w:val="9"/>
  </w:num>
  <w:num w:numId="5" w16cid:durableId="1322779032">
    <w:abstractNumId w:val="1"/>
  </w:num>
  <w:num w:numId="6" w16cid:durableId="655651385">
    <w:abstractNumId w:val="3"/>
  </w:num>
  <w:num w:numId="7" w16cid:durableId="111438947">
    <w:abstractNumId w:val="7"/>
  </w:num>
  <w:num w:numId="8" w16cid:durableId="360590483">
    <w:abstractNumId w:val="10"/>
  </w:num>
  <w:num w:numId="9" w16cid:durableId="845369436">
    <w:abstractNumId w:val="4"/>
  </w:num>
  <w:num w:numId="10" w16cid:durableId="2069986786">
    <w:abstractNumId w:val="8"/>
  </w:num>
  <w:num w:numId="11" w16cid:durableId="579485556">
    <w:abstractNumId w:val="0"/>
  </w:num>
  <w:num w:numId="12" w16cid:durableId="868957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82"/>
    <w:rsid w:val="000315E6"/>
    <w:rsid w:val="0007131E"/>
    <w:rsid w:val="00074499"/>
    <w:rsid w:val="00097A32"/>
    <w:rsid w:val="000D7979"/>
    <w:rsid w:val="000E30CB"/>
    <w:rsid w:val="000F635A"/>
    <w:rsid w:val="00191AD9"/>
    <w:rsid w:val="001E0EAE"/>
    <w:rsid w:val="002D6866"/>
    <w:rsid w:val="00303D6F"/>
    <w:rsid w:val="0039024F"/>
    <w:rsid w:val="00390326"/>
    <w:rsid w:val="003F2351"/>
    <w:rsid w:val="00436F4D"/>
    <w:rsid w:val="004526E6"/>
    <w:rsid w:val="00463D06"/>
    <w:rsid w:val="00537DA1"/>
    <w:rsid w:val="00576952"/>
    <w:rsid w:val="005A0850"/>
    <w:rsid w:val="00637F9F"/>
    <w:rsid w:val="00664CD1"/>
    <w:rsid w:val="00681CD4"/>
    <w:rsid w:val="007D6633"/>
    <w:rsid w:val="007F5AF1"/>
    <w:rsid w:val="008D3D8E"/>
    <w:rsid w:val="008E27EC"/>
    <w:rsid w:val="008E7182"/>
    <w:rsid w:val="00944A32"/>
    <w:rsid w:val="00997988"/>
    <w:rsid w:val="009D50A4"/>
    <w:rsid w:val="00A16BDE"/>
    <w:rsid w:val="00A55E30"/>
    <w:rsid w:val="00AC3093"/>
    <w:rsid w:val="00AE0194"/>
    <w:rsid w:val="00BA6C05"/>
    <w:rsid w:val="00BB57F6"/>
    <w:rsid w:val="00C45063"/>
    <w:rsid w:val="00C549D9"/>
    <w:rsid w:val="00C66656"/>
    <w:rsid w:val="00CB499C"/>
    <w:rsid w:val="00CE05D9"/>
    <w:rsid w:val="00CE2441"/>
    <w:rsid w:val="00CF613D"/>
    <w:rsid w:val="00FA5C95"/>
    <w:rsid w:val="00FC0DE6"/>
    <w:rsid w:val="00FD40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F571B"/>
  <w15:docId w15:val="{1C7A5E0F-E6F9-4B42-AAEE-16229800C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30"/>
      <w:jc w:val="both"/>
      <w:outlineLvl w:val="0"/>
    </w:pPr>
    <w:rPr>
      <w:b/>
      <w:bCs/>
      <w:sz w:val="24"/>
      <w:szCs w:val="24"/>
    </w:rPr>
  </w:style>
  <w:style w:type="paragraph" w:styleId="Heading2">
    <w:name w:val="heading 2"/>
    <w:basedOn w:val="Normal"/>
    <w:next w:val="Normal"/>
    <w:link w:val="Heading2Char"/>
    <w:uiPriority w:val="9"/>
    <w:semiHidden/>
    <w:unhideWhenUsed/>
    <w:qFormat/>
    <w:rsid w:val="00FC0DE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18"/>
      <w:ind w:left="570" w:right="675" w:firstLine="3"/>
      <w:jc w:val="center"/>
    </w:pPr>
    <w:rPr>
      <w:b/>
      <w:bCs/>
      <w:sz w:val="28"/>
      <w:szCs w:val="28"/>
    </w:rPr>
  </w:style>
  <w:style w:type="paragraph" w:styleId="ListParagraph">
    <w:name w:val="List Paragraph"/>
    <w:basedOn w:val="Normal"/>
    <w:uiPriority w:val="1"/>
    <w:qFormat/>
    <w:pPr>
      <w:ind w:left="974" w:hanging="360"/>
      <w:jc w:val="both"/>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FC0DE6"/>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semiHidden/>
    <w:rsid w:val="00FC0DE6"/>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FC0DE6"/>
    <w:rPr>
      <w:color w:val="0000FF" w:themeColor="hyperlink"/>
      <w:u w:val="single"/>
    </w:rPr>
  </w:style>
  <w:style w:type="character" w:styleId="UnresolvedMention">
    <w:name w:val="Unresolved Mention"/>
    <w:basedOn w:val="DefaultParagraphFont"/>
    <w:uiPriority w:val="99"/>
    <w:semiHidden/>
    <w:unhideWhenUsed/>
    <w:rsid w:val="00FC0DE6"/>
    <w:rPr>
      <w:color w:val="605E5C"/>
      <w:shd w:val="clear" w:color="auto" w:fill="E1DFDD"/>
    </w:rPr>
  </w:style>
  <w:style w:type="character" w:styleId="PlaceholderText">
    <w:name w:val="Placeholder Text"/>
    <w:basedOn w:val="DefaultParagraphFont"/>
    <w:uiPriority w:val="99"/>
    <w:semiHidden/>
    <w:rsid w:val="00436F4D"/>
    <w:rPr>
      <w:color w:val="808080"/>
    </w:rPr>
  </w:style>
  <w:style w:type="character" w:customStyle="1" w:styleId="BodyTextChar">
    <w:name w:val="Body Text Char"/>
    <w:basedOn w:val="DefaultParagraphFont"/>
    <w:link w:val="BodyText"/>
    <w:uiPriority w:val="1"/>
    <w:rsid w:val="00C66656"/>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637F9F"/>
    <w:pPr>
      <w:spacing w:after="200"/>
    </w:pPr>
    <w:rPr>
      <w:i/>
      <w:iCs/>
      <w:color w:val="1F497D" w:themeColor="text2"/>
      <w:sz w:val="18"/>
      <w:szCs w:val="18"/>
      <w:lang w:val="id"/>
    </w:rPr>
  </w:style>
  <w:style w:type="character" w:customStyle="1" w:styleId="Heading1Char">
    <w:name w:val="Heading 1 Char"/>
    <w:basedOn w:val="DefaultParagraphFont"/>
    <w:link w:val="Heading1"/>
    <w:uiPriority w:val="9"/>
    <w:rsid w:val="00FA5C95"/>
    <w:rPr>
      <w:rFonts w:ascii="Times New Roman" w:eastAsia="Times New Roman" w:hAnsi="Times New Roman" w:cs="Times New Roman"/>
      <w:b/>
      <w:bCs/>
      <w:sz w:val="24"/>
      <w:szCs w:val="24"/>
    </w:rPr>
  </w:style>
  <w:style w:type="table" w:styleId="TableGrid">
    <w:name w:val="Table Grid"/>
    <w:basedOn w:val="TableNormal"/>
    <w:rsid w:val="0007131E"/>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9D50A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91AD9"/>
    <w:pPr>
      <w:tabs>
        <w:tab w:val="center" w:pos="4513"/>
        <w:tab w:val="right" w:pos="9026"/>
      </w:tabs>
    </w:pPr>
  </w:style>
  <w:style w:type="character" w:customStyle="1" w:styleId="HeaderChar">
    <w:name w:val="Header Char"/>
    <w:basedOn w:val="DefaultParagraphFont"/>
    <w:link w:val="Header"/>
    <w:uiPriority w:val="99"/>
    <w:rsid w:val="00191AD9"/>
    <w:rPr>
      <w:rFonts w:ascii="Times New Roman" w:eastAsia="Times New Roman" w:hAnsi="Times New Roman" w:cs="Times New Roman"/>
    </w:rPr>
  </w:style>
  <w:style w:type="paragraph" w:styleId="Footer">
    <w:name w:val="footer"/>
    <w:basedOn w:val="Normal"/>
    <w:link w:val="FooterChar"/>
    <w:uiPriority w:val="99"/>
    <w:unhideWhenUsed/>
    <w:rsid w:val="00191AD9"/>
    <w:pPr>
      <w:tabs>
        <w:tab w:val="center" w:pos="4513"/>
        <w:tab w:val="right" w:pos="9026"/>
      </w:tabs>
    </w:pPr>
  </w:style>
  <w:style w:type="character" w:customStyle="1" w:styleId="FooterChar">
    <w:name w:val="Footer Char"/>
    <w:basedOn w:val="DefaultParagraphFont"/>
    <w:link w:val="Footer"/>
    <w:uiPriority w:val="99"/>
    <w:rsid w:val="00191AD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448713">
      <w:bodyDiv w:val="1"/>
      <w:marLeft w:val="0"/>
      <w:marRight w:val="0"/>
      <w:marTop w:val="0"/>
      <w:marBottom w:val="0"/>
      <w:divBdr>
        <w:top w:val="none" w:sz="0" w:space="0" w:color="auto"/>
        <w:left w:val="none" w:sz="0" w:space="0" w:color="auto"/>
        <w:bottom w:val="none" w:sz="0" w:space="0" w:color="auto"/>
        <w:right w:val="none" w:sz="0" w:space="0" w:color="auto"/>
      </w:divBdr>
      <w:divsChild>
        <w:div w:id="526993633">
          <w:marLeft w:val="480"/>
          <w:marRight w:val="0"/>
          <w:marTop w:val="0"/>
          <w:marBottom w:val="0"/>
          <w:divBdr>
            <w:top w:val="none" w:sz="0" w:space="0" w:color="auto"/>
            <w:left w:val="none" w:sz="0" w:space="0" w:color="auto"/>
            <w:bottom w:val="none" w:sz="0" w:space="0" w:color="auto"/>
            <w:right w:val="none" w:sz="0" w:space="0" w:color="auto"/>
          </w:divBdr>
        </w:div>
        <w:div w:id="1803032934">
          <w:marLeft w:val="480"/>
          <w:marRight w:val="0"/>
          <w:marTop w:val="0"/>
          <w:marBottom w:val="0"/>
          <w:divBdr>
            <w:top w:val="none" w:sz="0" w:space="0" w:color="auto"/>
            <w:left w:val="none" w:sz="0" w:space="0" w:color="auto"/>
            <w:bottom w:val="none" w:sz="0" w:space="0" w:color="auto"/>
            <w:right w:val="none" w:sz="0" w:space="0" w:color="auto"/>
          </w:divBdr>
        </w:div>
        <w:div w:id="2020768907">
          <w:marLeft w:val="480"/>
          <w:marRight w:val="0"/>
          <w:marTop w:val="0"/>
          <w:marBottom w:val="0"/>
          <w:divBdr>
            <w:top w:val="none" w:sz="0" w:space="0" w:color="auto"/>
            <w:left w:val="none" w:sz="0" w:space="0" w:color="auto"/>
            <w:bottom w:val="none" w:sz="0" w:space="0" w:color="auto"/>
            <w:right w:val="none" w:sz="0" w:space="0" w:color="auto"/>
          </w:divBdr>
        </w:div>
        <w:div w:id="62409388">
          <w:marLeft w:val="480"/>
          <w:marRight w:val="0"/>
          <w:marTop w:val="0"/>
          <w:marBottom w:val="0"/>
          <w:divBdr>
            <w:top w:val="none" w:sz="0" w:space="0" w:color="auto"/>
            <w:left w:val="none" w:sz="0" w:space="0" w:color="auto"/>
            <w:bottom w:val="none" w:sz="0" w:space="0" w:color="auto"/>
            <w:right w:val="none" w:sz="0" w:space="0" w:color="auto"/>
          </w:divBdr>
        </w:div>
        <w:div w:id="1500464980">
          <w:marLeft w:val="480"/>
          <w:marRight w:val="0"/>
          <w:marTop w:val="0"/>
          <w:marBottom w:val="0"/>
          <w:divBdr>
            <w:top w:val="none" w:sz="0" w:space="0" w:color="auto"/>
            <w:left w:val="none" w:sz="0" w:space="0" w:color="auto"/>
            <w:bottom w:val="none" w:sz="0" w:space="0" w:color="auto"/>
            <w:right w:val="none" w:sz="0" w:space="0" w:color="auto"/>
          </w:divBdr>
        </w:div>
        <w:div w:id="216358091">
          <w:marLeft w:val="480"/>
          <w:marRight w:val="0"/>
          <w:marTop w:val="0"/>
          <w:marBottom w:val="0"/>
          <w:divBdr>
            <w:top w:val="none" w:sz="0" w:space="0" w:color="auto"/>
            <w:left w:val="none" w:sz="0" w:space="0" w:color="auto"/>
            <w:bottom w:val="none" w:sz="0" w:space="0" w:color="auto"/>
            <w:right w:val="none" w:sz="0" w:space="0" w:color="auto"/>
          </w:divBdr>
        </w:div>
        <w:div w:id="1863396565">
          <w:marLeft w:val="480"/>
          <w:marRight w:val="0"/>
          <w:marTop w:val="0"/>
          <w:marBottom w:val="0"/>
          <w:divBdr>
            <w:top w:val="none" w:sz="0" w:space="0" w:color="auto"/>
            <w:left w:val="none" w:sz="0" w:space="0" w:color="auto"/>
            <w:bottom w:val="none" w:sz="0" w:space="0" w:color="auto"/>
            <w:right w:val="none" w:sz="0" w:space="0" w:color="auto"/>
          </w:divBdr>
        </w:div>
        <w:div w:id="225188422">
          <w:marLeft w:val="480"/>
          <w:marRight w:val="0"/>
          <w:marTop w:val="0"/>
          <w:marBottom w:val="0"/>
          <w:divBdr>
            <w:top w:val="none" w:sz="0" w:space="0" w:color="auto"/>
            <w:left w:val="none" w:sz="0" w:space="0" w:color="auto"/>
            <w:bottom w:val="none" w:sz="0" w:space="0" w:color="auto"/>
            <w:right w:val="none" w:sz="0" w:space="0" w:color="auto"/>
          </w:divBdr>
        </w:div>
        <w:div w:id="97214488">
          <w:marLeft w:val="480"/>
          <w:marRight w:val="0"/>
          <w:marTop w:val="0"/>
          <w:marBottom w:val="0"/>
          <w:divBdr>
            <w:top w:val="none" w:sz="0" w:space="0" w:color="auto"/>
            <w:left w:val="none" w:sz="0" w:space="0" w:color="auto"/>
            <w:bottom w:val="none" w:sz="0" w:space="0" w:color="auto"/>
            <w:right w:val="none" w:sz="0" w:space="0" w:color="auto"/>
          </w:divBdr>
        </w:div>
        <w:div w:id="610935751">
          <w:marLeft w:val="480"/>
          <w:marRight w:val="0"/>
          <w:marTop w:val="0"/>
          <w:marBottom w:val="0"/>
          <w:divBdr>
            <w:top w:val="none" w:sz="0" w:space="0" w:color="auto"/>
            <w:left w:val="none" w:sz="0" w:space="0" w:color="auto"/>
            <w:bottom w:val="none" w:sz="0" w:space="0" w:color="auto"/>
            <w:right w:val="none" w:sz="0" w:space="0" w:color="auto"/>
          </w:divBdr>
        </w:div>
        <w:div w:id="659386162">
          <w:marLeft w:val="480"/>
          <w:marRight w:val="0"/>
          <w:marTop w:val="0"/>
          <w:marBottom w:val="0"/>
          <w:divBdr>
            <w:top w:val="none" w:sz="0" w:space="0" w:color="auto"/>
            <w:left w:val="none" w:sz="0" w:space="0" w:color="auto"/>
            <w:bottom w:val="none" w:sz="0" w:space="0" w:color="auto"/>
            <w:right w:val="none" w:sz="0" w:space="0" w:color="auto"/>
          </w:divBdr>
        </w:div>
        <w:div w:id="1900433007">
          <w:marLeft w:val="480"/>
          <w:marRight w:val="0"/>
          <w:marTop w:val="0"/>
          <w:marBottom w:val="0"/>
          <w:divBdr>
            <w:top w:val="none" w:sz="0" w:space="0" w:color="auto"/>
            <w:left w:val="none" w:sz="0" w:space="0" w:color="auto"/>
            <w:bottom w:val="none" w:sz="0" w:space="0" w:color="auto"/>
            <w:right w:val="none" w:sz="0" w:space="0" w:color="auto"/>
          </w:divBdr>
        </w:div>
        <w:div w:id="232855132">
          <w:marLeft w:val="480"/>
          <w:marRight w:val="0"/>
          <w:marTop w:val="0"/>
          <w:marBottom w:val="0"/>
          <w:divBdr>
            <w:top w:val="none" w:sz="0" w:space="0" w:color="auto"/>
            <w:left w:val="none" w:sz="0" w:space="0" w:color="auto"/>
            <w:bottom w:val="none" w:sz="0" w:space="0" w:color="auto"/>
            <w:right w:val="none" w:sz="0" w:space="0" w:color="auto"/>
          </w:divBdr>
        </w:div>
        <w:div w:id="1563712580">
          <w:marLeft w:val="480"/>
          <w:marRight w:val="0"/>
          <w:marTop w:val="0"/>
          <w:marBottom w:val="0"/>
          <w:divBdr>
            <w:top w:val="none" w:sz="0" w:space="0" w:color="auto"/>
            <w:left w:val="none" w:sz="0" w:space="0" w:color="auto"/>
            <w:bottom w:val="none" w:sz="0" w:space="0" w:color="auto"/>
            <w:right w:val="none" w:sz="0" w:space="0" w:color="auto"/>
          </w:divBdr>
        </w:div>
        <w:div w:id="897665157">
          <w:marLeft w:val="480"/>
          <w:marRight w:val="0"/>
          <w:marTop w:val="0"/>
          <w:marBottom w:val="0"/>
          <w:divBdr>
            <w:top w:val="none" w:sz="0" w:space="0" w:color="auto"/>
            <w:left w:val="none" w:sz="0" w:space="0" w:color="auto"/>
            <w:bottom w:val="none" w:sz="0" w:space="0" w:color="auto"/>
            <w:right w:val="none" w:sz="0" w:space="0" w:color="auto"/>
          </w:divBdr>
        </w:div>
        <w:div w:id="1133328606">
          <w:marLeft w:val="480"/>
          <w:marRight w:val="0"/>
          <w:marTop w:val="0"/>
          <w:marBottom w:val="0"/>
          <w:divBdr>
            <w:top w:val="none" w:sz="0" w:space="0" w:color="auto"/>
            <w:left w:val="none" w:sz="0" w:space="0" w:color="auto"/>
            <w:bottom w:val="none" w:sz="0" w:space="0" w:color="auto"/>
            <w:right w:val="none" w:sz="0" w:space="0" w:color="auto"/>
          </w:divBdr>
        </w:div>
        <w:div w:id="878665323">
          <w:marLeft w:val="480"/>
          <w:marRight w:val="0"/>
          <w:marTop w:val="0"/>
          <w:marBottom w:val="0"/>
          <w:divBdr>
            <w:top w:val="none" w:sz="0" w:space="0" w:color="auto"/>
            <w:left w:val="none" w:sz="0" w:space="0" w:color="auto"/>
            <w:bottom w:val="none" w:sz="0" w:space="0" w:color="auto"/>
            <w:right w:val="none" w:sz="0" w:space="0" w:color="auto"/>
          </w:divBdr>
        </w:div>
        <w:div w:id="1138954621">
          <w:marLeft w:val="480"/>
          <w:marRight w:val="0"/>
          <w:marTop w:val="0"/>
          <w:marBottom w:val="0"/>
          <w:divBdr>
            <w:top w:val="none" w:sz="0" w:space="0" w:color="auto"/>
            <w:left w:val="none" w:sz="0" w:space="0" w:color="auto"/>
            <w:bottom w:val="none" w:sz="0" w:space="0" w:color="auto"/>
            <w:right w:val="none" w:sz="0" w:space="0" w:color="auto"/>
          </w:divBdr>
        </w:div>
        <w:div w:id="98062239">
          <w:marLeft w:val="480"/>
          <w:marRight w:val="0"/>
          <w:marTop w:val="0"/>
          <w:marBottom w:val="0"/>
          <w:divBdr>
            <w:top w:val="none" w:sz="0" w:space="0" w:color="auto"/>
            <w:left w:val="none" w:sz="0" w:space="0" w:color="auto"/>
            <w:bottom w:val="none" w:sz="0" w:space="0" w:color="auto"/>
            <w:right w:val="none" w:sz="0" w:space="0" w:color="auto"/>
          </w:divBdr>
        </w:div>
        <w:div w:id="745028274">
          <w:marLeft w:val="480"/>
          <w:marRight w:val="0"/>
          <w:marTop w:val="0"/>
          <w:marBottom w:val="0"/>
          <w:divBdr>
            <w:top w:val="none" w:sz="0" w:space="0" w:color="auto"/>
            <w:left w:val="none" w:sz="0" w:space="0" w:color="auto"/>
            <w:bottom w:val="none" w:sz="0" w:space="0" w:color="auto"/>
            <w:right w:val="none" w:sz="0" w:space="0" w:color="auto"/>
          </w:divBdr>
        </w:div>
        <w:div w:id="1241210703">
          <w:marLeft w:val="480"/>
          <w:marRight w:val="0"/>
          <w:marTop w:val="0"/>
          <w:marBottom w:val="0"/>
          <w:divBdr>
            <w:top w:val="none" w:sz="0" w:space="0" w:color="auto"/>
            <w:left w:val="none" w:sz="0" w:space="0" w:color="auto"/>
            <w:bottom w:val="none" w:sz="0" w:space="0" w:color="auto"/>
            <w:right w:val="none" w:sz="0" w:space="0" w:color="auto"/>
          </w:divBdr>
        </w:div>
      </w:divsChild>
    </w:div>
    <w:div w:id="267322996">
      <w:bodyDiv w:val="1"/>
      <w:marLeft w:val="0"/>
      <w:marRight w:val="0"/>
      <w:marTop w:val="0"/>
      <w:marBottom w:val="0"/>
      <w:divBdr>
        <w:top w:val="none" w:sz="0" w:space="0" w:color="auto"/>
        <w:left w:val="none" w:sz="0" w:space="0" w:color="auto"/>
        <w:bottom w:val="none" w:sz="0" w:space="0" w:color="auto"/>
        <w:right w:val="none" w:sz="0" w:space="0" w:color="auto"/>
      </w:divBdr>
    </w:div>
    <w:div w:id="348681672">
      <w:bodyDiv w:val="1"/>
      <w:marLeft w:val="0"/>
      <w:marRight w:val="0"/>
      <w:marTop w:val="0"/>
      <w:marBottom w:val="0"/>
      <w:divBdr>
        <w:top w:val="none" w:sz="0" w:space="0" w:color="auto"/>
        <w:left w:val="none" w:sz="0" w:space="0" w:color="auto"/>
        <w:bottom w:val="none" w:sz="0" w:space="0" w:color="auto"/>
        <w:right w:val="none" w:sz="0" w:space="0" w:color="auto"/>
      </w:divBdr>
    </w:div>
    <w:div w:id="435949189">
      <w:bodyDiv w:val="1"/>
      <w:marLeft w:val="0"/>
      <w:marRight w:val="0"/>
      <w:marTop w:val="0"/>
      <w:marBottom w:val="0"/>
      <w:divBdr>
        <w:top w:val="none" w:sz="0" w:space="0" w:color="auto"/>
        <w:left w:val="none" w:sz="0" w:space="0" w:color="auto"/>
        <w:bottom w:val="none" w:sz="0" w:space="0" w:color="auto"/>
        <w:right w:val="none" w:sz="0" w:space="0" w:color="auto"/>
      </w:divBdr>
    </w:div>
    <w:div w:id="603726073">
      <w:bodyDiv w:val="1"/>
      <w:marLeft w:val="0"/>
      <w:marRight w:val="0"/>
      <w:marTop w:val="0"/>
      <w:marBottom w:val="0"/>
      <w:divBdr>
        <w:top w:val="none" w:sz="0" w:space="0" w:color="auto"/>
        <w:left w:val="none" w:sz="0" w:space="0" w:color="auto"/>
        <w:bottom w:val="none" w:sz="0" w:space="0" w:color="auto"/>
        <w:right w:val="none" w:sz="0" w:space="0" w:color="auto"/>
      </w:divBdr>
    </w:div>
    <w:div w:id="675349988">
      <w:bodyDiv w:val="1"/>
      <w:marLeft w:val="0"/>
      <w:marRight w:val="0"/>
      <w:marTop w:val="0"/>
      <w:marBottom w:val="0"/>
      <w:divBdr>
        <w:top w:val="none" w:sz="0" w:space="0" w:color="auto"/>
        <w:left w:val="none" w:sz="0" w:space="0" w:color="auto"/>
        <w:bottom w:val="none" w:sz="0" w:space="0" w:color="auto"/>
        <w:right w:val="none" w:sz="0" w:space="0" w:color="auto"/>
      </w:divBdr>
    </w:div>
    <w:div w:id="686324200">
      <w:bodyDiv w:val="1"/>
      <w:marLeft w:val="0"/>
      <w:marRight w:val="0"/>
      <w:marTop w:val="0"/>
      <w:marBottom w:val="0"/>
      <w:divBdr>
        <w:top w:val="none" w:sz="0" w:space="0" w:color="auto"/>
        <w:left w:val="none" w:sz="0" w:space="0" w:color="auto"/>
        <w:bottom w:val="none" w:sz="0" w:space="0" w:color="auto"/>
        <w:right w:val="none" w:sz="0" w:space="0" w:color="auto"/>
      </w:divBdr>
      <w:divsChild>
        <w:div w:id="1342120353">
          <w:marLeft w:val="640"/>
          <w:marRight w:val="0"/>
          <w:marTop w:val="0"/>
          <w:marBottom w:val="0"/>
          <w:divBdr>
            <w:top w:val="none" w:sz="0" w:space="0" w:color="auto"/>
            <w:left w:val="none" w:sz="0" w:space="0" w:color="auto"/>
            <w:bottom w:val="none" w:sz="0" w:space="0" w:color="auto"/>
            <w:right w:val="none" w:sz="0" w:space="0" w:color="auto"/>
          </w:divBdr>
        </w:div>
        <w:div w:id="597298567">
          <w:marLeft w:val="640"/>
          <w:marRight w:val="0"/>
          <w:marTop w:val="0"/>
          <w:marBottom w:val="0"/>
          <w:divBdr>
            <w:top w:val="none" w:sz="0" w:space="0" w:color="auto"/>
            <w:left w:val="none" w:sz="0" w:space="0" w:color="auto"/>
            <w:bottom w:val="none" w:sz="0" w:space="0" w:color="auto"/>
            <w:right w:val="none" w:sz="0" w:space="0" w:color="auto"/>
          </w:divBdr>
        </w:div>
        <w:div w:id="40399843">
          <w:marLeft w:val="640"/>
          <w:marRight w:val="0"/>
          <w:marTop w:val="0"/>
          <w:marBottom w:val="0"/>
          <w:divBdr>
            <w:top w:val="none" w:sz="0" w:space="0" w:color="auto"/>
            <w:left w:val="none" w:sz="0" w:space="0" w:color="auto"/>
            <w:bottom w:val="none" w:sz="0" w:space="0" w:color="auto"/>
            <w:right w:val="none" w:sz="0" w:space="0" w:color="auto"/>
          </w:divBdr>
        </w:div>
        <w:div w:id="2034071758">
          <w:marLeft w:val="640"/>
          <w:marRight w:val="0"/>
          <w:marTop w:val="0"/>
          <w:marBottom w:val="0"/>
          <w:divBdr>
            <w:top w:val="none" w:sz="0" w:space="0" w:color="auto"/>
            <w:left w:val="none" w:sz="0" w:space="0" w:color="auto"/>
            <w:bottom w:val="none" w:sz="0" w:space="0" w:color="auto"/>
            <w:right w:val="none" w:sz="0" w:space="0" w:color="auto"/>
          </w:divBdr>
        </w:div>
        <w:div w:id="892811408">
          <w:marLeft w:val="640"/>
          <w:marRight w:val="0"/>
          <w:marTop w:val="0"/>
          <w:marBottom w:val="0"/>
          <w:divBdr>
            <w:top w:val="none" w:sz="0" w:space="0" w:color="auto"/>
            <w:left w:val="none" w:sz="0" w:space="0" w:color="auto"/>
            <w:bottom w:val="none" w:sz="0" w:space="0" w:color="auto"/>
            <w:right w:val="none" w:sz="0" w:space="0" w:color="auto"/>
          </w:divBdr>
        </w:div>
        <w:div w:id="180123155">
          <w:marLeft w:val="640"/>
          <w:marRight w:val="0"/>
          <w:marTop w:val="0"/>
          <w:marBottom w:val="0"/>
          <w:divBdr>
            <w:top w:val="none" w:sz="0" w:space="0" w:color="auto"/>
            <w:left w:val="none" w:sz="0" w:space="0" w:color="auto"/>
            <w:bottom w:val="none" w:sz="0" w:space="0" w:color="auto"/>
            <w:right w:val="none" w:sz="0" w:space="0" w:color="auto"/>
          </w:divBdr>
        </w:div>
        <w:div w:id="1620263479">
          <w:marLeft w:val="640"/>
          <w:marRight w:val="0"/>
          <w:marTop w:val="0"/>
          <w:marBottom w:val="0"/>
          <w:divBdr>
            <w:top w:val="none" w:sz="0" w:space="0" w:color="auto"/>
            <w:left w:val="none" w:sz="0" w:space="0" w:color="auto"/>
            <w:bottom w:val="none" w:sz="0" w:space="0" w:color="auto"/>
            <w:right w:val="none" w:sz="0" w:space="0" w:color="auto"/>
          </w:divBdr>
        </w:div>
        <w:div w:id="1373261773">
          <w:marLeft w:val="640"/>
          <w:marRight w:val="0"/>
          <w:marTop w:val="0"/>
          <w:marBottom w:val="0"/>
          <w:divBdr>
            <w:top w:val="none" w:sz="0" w:space="0" w:color="auto"/>
            <w:left w:val="none" w:sz="0" w:space="0" w:color="auto"/>
            <w:bottom w:val="none" w:sz="0" w:space="0" w:color="auto"/>
            <w:right w:val="none" w:sz="0" w:space="0" w:color="auto"/>
          </w:divBdr>
        </w:div>
        <w:div w:id="2066250830">
          <w:marLeft w:val="640"/>
          <w:marRight w:val="0"/>
          <w:marTop w:val="0"/>
          <w:marBottom w:val="0"/>
          <w:divBdr>
            <w:top w:val="none" w:sz="0" w:space="0" w:color="auto"/>
            <w:left w:val="none" w:sz="0" w:space="0" w:color="auto"/>
            <w:bottom w:val="none" w:sz="0" w:space="0" w:color="auto"/>
            <w:right w:val="none" w:sz="0" w:space="0" w:color="auto"/>
          </w:divBdr>
        </w:div>
        <w:div w:id="1985502083">
          <w:marLeft w:val="640"/>
          <w:marRight w:val="0"/>
          <w:marTop w:val="0"/>
          <w:marBottom w:val="0"/>
          <w:divBdr>
            <w:top w:val="none" w:sz="0" w:space="0" w:color="auto"/>
            <w:left w:val="none" w:sz="0" w:space="0" w:color="auto"/>
            <w:bottom w:val="none" w:sz="0" w:space="0" w:color="auto"/>
            <w:right w:val="none" w:sz="0" w:space="0" w:color="auto"/>
          </w:divBdr>
        </w:div>
        <w:div w:id="1480490352">
          <w:marLeft w:val="640"/>
          <w:marRight w:val="0"/>
          <w:marTop w:val="0"/>
          <w:marBottom w:val="0"/>
          <w:divBdr>
            <w:top w:val="none" w:sz="0" w:space="0" w:color="auto"/>
            <w:left w:val="none" w:sz="0" w:space="0" w:color="auto"/>
            <w:bottom w:val="none" w:sz="0" w:space="0" w:color="auto"/>
            <w:right w:val="none" w:sz="0" w:space="0" w:color="auto"/>
          </w:divBdr>
        </w:div>
        <w:div w:id="1685328753">
          <w:marLeft w:val="640"/>
          <w:marRight w:val="0"/>
          <w:marTop w:val="0"/>
          <w:marBottom w:val="0"/>
          <w:divBdr>
            <w:top w:val="none" w:sz="0" w:space="0" w:color="auto"/>
            <w:left w:val="none" w:sz="0" w:space="0" w:color="auto"/>
            <w:bottom w:val="none" w:sz="0" w:space="0" w:color="auto"/>
            <w:right w:val="none" w:sz="0" w:space="0" w:color="auto"/>
          </w:divBdr>
        </w:div>
        <w:div w:id="1488790082">
          <w:marLeft w:val="640"/>
          <w:marRight w:val="0"/>
          <w:marTop w:val="0"/>
          <w:marBottom w:val="0"/>
          <w:divBdr>
            <w:top w:val="none" w:sz="0" w:space="0" w:color="auto"/>
            <w:left w:val="none" w:sz="0" w:space="0" w:color="auto"/>
            <w:bottom w:val="none" w:sz="0" w:space="0" w:color="auto"/>
            <w:right w:val="none" w:sz="0" w:space="0" w:color="auto"/>
          </w:divBdr>
        </w:div>
        <w:div w:id="1040940218">
          <w:marLeft w:val="640"/>
          <w:marRight w:val="0"/>
          <w:marTop w:val="0"/>
          <w:marBottom w:val="0"/>
          <w:divBdr>
            <w:top w:val="none" w:sz="0" w:space="0" w:color="auto"/>
            <w:left w:val="none" w:sz="0" w:space="0" w:color="auto"/>
            <w:bottom w:val="none" w:sz="0" w:space="0" w:color="auto"/>
            <w:right w:val="none" w:sz="0" w:space="0" w:color="auto"/>
          </w:divBdr>
        </w:div>
        <w:div w:id="431821082">
          <w:marLeft w:val="640"/>
          <w:marRight w:val="0"/>
          <w:marTop w:val="0"/>
          <w:marBottom w:val="0"/>
          <w:divBdr>
            <w:top w:val="none" w:sz="0" w:space="0" w:color="auto"/>
            <w:left w:val="none" w:sz="0" w:space="0" w:color="auto"/>
            <w:bottom w:val="none" w:sz="0" w:space="0" w:color="auto"/>
            <w:right w:val="none" w:sz="0" w:space="0" w:color="auto"/>
          </w:divBdr>
        </w:div>
        <w:div w:id="647049589">
          <w:marLeft w:val="640"/>
          <w:marRight w:val="0"/>
          <w:marTop w:val="0"/>
          <w:marBottom w:val="0"/>
          <w:divBdr>
            <w:top w:val="none" w:sz="0" w:space="0" w:color="auto"/>
            <w:left w:val="none" w:sz="0" w:space="0" w:color="auto"/>
            <w:bottom w:val="none" w:sz="0" w:space="0" w:color="auto"/>
            <w:right w:val="none" w:sz="0" w:space="0" w:color="auto"/>
          </w:divBdr>
        </w:div>
        <w:div w:id="1589580273">
          <w:marLeft w:val="640"/>
          <w:marRight w:val="0"/>
          <w:marTop w:val="0"/>
          <w:marBottom w:val="0"/>
          <w:divBdr>
            <w:top w:val="none" w:sz="0" w:space="0" w:color="auto"/>
            <w:left w:val="none" w:sz="0" w:space="0" w:color="auto"/>
            <w:bottom w:val="none" w:sz="0" w:space="0" w:color="auto"/>
            <w:right w:val="none" w:sz="0" w:space="0" w:color="auto"/>
          </w:divBdr>
        </w:div>
        <w:div w:id="1429931460">
          <w:marLeft w:val="640"/>
          <w:marRight w:val="0"/>
          <w:marTop w:val="0"/>
          <w:marBottom w:val="0"/>
          <w:divBdr>
            <w:top w:val="none" w:sz="0" w:space="0" w:color="auto"/>
            <w:left w:val="none" w:sz="0" w:space="0" w:color="auto"/>
            <w:bottom w:val="none" w:sz="0" w:space="0" w:color="auto"/>
            <w:right w:val="none" w:sz="0" w:space="0" w:color="auto"/>
          </w:divBdr>
        </w:div>
        <w:div w:id="697580510">
          <w:marLeft w:val="640"/>
          <w:marRight w:val="0"/>
          <w:marTop w:val="0"/>
          <w:marBottom w:val="0"/>
          <w:divBdr>
            <w:top w:val="none" w:sz="0" w:space="0" w:color="auto"/>
            <w:left w:val="none" w:sz="0" w:space="0" w:color="auto"/>
            <w:bottom w:val="none" w:sz="0" w:space="0" w:color="auto"/>
            <w:right w:val="none" w:sz="0" w:space="0" w:color="auto"/>
          </w:divBdr>
        </w:div>
        <w:div w:id="1102411313">
          <w:marLeft w:val="640"/>
          <w:marRight w:val="0"/>
          <w:marTop w:val="0"/>
          <w:marBottom w:val="0"/>
          <w:divBdr>
            <w:top w:val="none" w:sz="0" w:space="0" w:color="auto"/>
            <w:left w:val="none" w:sz="0" w:space="0" w:color="auto"/>
            <w:bottom w:val="none" w:sz="0" w:space="0" w:color="auto"/>
            <w:right w:val="none" w:sz="0" w:space="0" w:color="auto"/>
          </w:divBdr>
        </w:div>
        <w:div w:id="1698265698">
          <w:marLeft w:val="640"/>
          <w:marRight w:val="0"/>
          <w:marTop w:val="0"/>
          <w:marBottom w:val="0"/>
          <w:divBdr>
            <w:top w:val="none" w:sz="0" w:space="0" w:color="auto"/>
            <w:left w:val="none" w:sz="0" w:space="0" w:color="auto"/>
            <w:bottom w:val="none" w:sz="0" w:space="0" w:color="auto"/>
            <w:right w:val="none" w:sz="0" w:space="0" w:color="auto"/>
          </w:divBdr>
        </w:div>
      </w:divsChild>
    </w:div>
    <w:div w:id="869416201">
      <w:bodyDiv w:val="1"/>
      <w:marLeft w:val="0"/>
      <w:marRight w:val="0"/>
      <w:marTop w:val="0"/>
      <w:marBottom w:val="0"/>
      <w:divBdr>
        <w:top w:val="none" w:sz="0" w:space="0" w:color="auto"/>
        <w:left w:val="none" w:sz="0" w:space="0" w:color="auto"/>
        <w:bottom w:val="none" w:sz="0" w:space="0" w:color="auto"/>
        <w:right w:val="none" w:sz="0" w:space="0" w:color="auto"/>
      </w:divBdr>
    </w:div>
    <w:div w:id="986670805">
      <w:bodyDiv w:val="1"/>
      <w:marLeft w:val="0"/>
      <w:marRight w:val="0"/>
      <w:marTop w:val="0"/>
      <w:marBottom w:val="0"/>
      <w:divBdr>
        <w:top w:val="none" w:sz="0" w:space="0" w:color="auto"/>
        <w:left w:val="none" w:sz="0" w:space="0" w:color="auto"/>
        <w:bottom w:val="none" w:sz="0" w:space="0" w:color="auto"/>
        <w:right w:val="none" w:sz="0" w:space="0" w:color="auto"/>
      </w:divBdr>
    </w:div>
    <w:div w:id="1075398012">
      <w:bodyDiv w:val="1"/>
      <w:marLeft w:val="0"/>
      <w:marRight w:val="0"/>
      <w:marTop w:val="0"/>
      <w:marBottom w:val="0"/>
      <w:divBdr>
        <w:top w:val="none" w:sz="0" w:space="0" w:color="auto"/>
        <w:left w:val="none" w:sz="0" w:space="0" w:color="auto"/>
        <w:bottom w:val="none" w:sz="0" w:space="0" w:color="auto"/>
        <w:right w:val="none" w:sz="0" w:space="0" w:color="auto"/>
      </w:divBdr>
    </w:div>
    <w:div w:id="1154687806">
      <w:bodyDiv w:val="1"/>
      <w:marLeft w:val="0"/>
      <w:marRight w:val="0"/>
      <w:marTop w:val="0"/>
      <w:marBottom w:val="0"/>
      <w:divBdr>
        <w:top w:val="none" w:sz="0" w:space="0" w:color="auto"/>
        <w:left w:val="none" w:sz="0" w:space="0" w:color="auto"/>
        <w:bottom w:val="none" w:sz="0" w:space="0" w:color="auto"/>
        <w:right w:val="none" w:sz="0" w:space="0" w:color="auto"/>
      </w:divBdr>
      <w:divsChild>
        <w:div w:id="244461708">
          <w:marLeft w:val="640"/>
          <w:marRight w:val="0"/>
          <w:marTop w:val="0"/>
          <w:marBottom w:val="0"/>
          <w:divBdr>
            <w:top w:val="none" w:sz="0" w:space="0" w:color="auto"/>
            <w:left w:val="none" w:sz="0" w:space="0" w:color="auto"/>
            <w:bottom w:val="none" w:sz="0" w:space="0" w:color="auto"/>
            <w:right w:val="none" w:sz="0" w:space="0" w:color="auto"/>
          </w:divBdr>
        </w:div>
        <w:div w:id="2027822501">
          <w:marLeft w:val="640"/>
          <w:marRight w:val="0"/>
          <w:marTop w:val="0"/>
          <w:marBottom w:val="0"/>
          <w:divBdr>
            <w:top w:val="none" w:sz="0" w:space="0" w:color="auto"/>
            <w:left w:val="none" w:sz="0" w:space="0" w:color="auto"/>
            <w:bottom w:val="none" w:sz="0" w:space="0" w:color="auto"/>
            <w:right w:val="none" w:sz="0" w:space="0" w:color="auto"/>
          </w:divBdr>
        </w:div>
        <w:div w:id="1257714106">
          <w:marLeft w:val="640"/>
          <w:marRight w:val="0"/>
          <w:marTop w:val="0"/>
          <w:marBottom w:val="0"/>
          <w:divBdr>
            <w:top w:val="none" w:sz="0" w:space="0" w:color="auto"/>
            <w:left w:val="none" w:sz="0" w:space="0" w:color="auto"/>
            <w:bottom w:val="none" w:sz="0" w:space="0" w:color="auto"/>
            <w:right w:val="none" w:sz="0" w:space="0" w:color="auto"/>
          </w:divBdr>
        </w:div>
        <w:div w:id="1030376445">
          <w:marLeft w:val="640"/>
          <w:marRight w:val="0"/>
          <w:marTop w:val="0"/>
          <w:marBottom w:val="0"/>
          <w:divBdr>
            <w:top w:val="none" w:sz="0" w:space="0" w:color="auto"/>
            <w:left w:val="none" w:sz="0" w:space="0" w:color="auto"/>
            <w:bottom w:val="none" w:sz="0" w:space="0" w:color="auto"/>
            <w:right w:val="none" w:sz="0" w:space="0" w:color="auto"/>
          </w:divBdr>
        </w:div>
        <w:div w:id="950090318">
          <w:marLeft w:val="640"/>
          <w:marRight w:val="0"/>
          <w:marTop w:val="0"/>
          <w:marBottom w:val="0"/>
          <w:divBdr>
            <w:top w:val="none" w:sz="0" w:space="0" w:color="auto"/>
            <w:left w:val="none" w:sz="0" w:space="0" w:color="auto"/>
            <w:bottom w:val="none" w:sz="0" w:space="0" w:color="auto"/>
            <w:right w:val="none" w:sz="0" w:space="0" w:color="auto"/>
          </w:divBdr>
        </w:div>
        <w:div w:id="1232885228">
          <w:marLeft w:val="640"/>
          <w:marRight w:val="0"/>
          <w:marTop w:val="0"/>
          <w:marBottom w:val="0"/>
          <w:divBdr>
            <w:top w:val="none" w:sz="0" w:space="0" w:color="auto"/>
            <w:left w:val="none" w:sz="0" w:space="0" w:color="auto"/>
            <w:bottom w:val="none" w:sz="0" w:space="0" w:color="auto"/>
            <w:right w:val="none" w:sz="0" w:space="0" w:color="auto"/>
          </w:divBdr>
        </w:div>
        <w:div w:id="1720087171">
          <w:marLeft w:val="640"/>
          <w:marRight w:val="0"/>
          <w:marTop w:val="0"/>
          <w:marBottom w:val="0"/>
          <w:divBdr>
            <w:top w:val="none" w:sz="0" w:space="0" w:color="auto"/>
            <w:left w:val="none" w:sz="0" w:space="0" w:color="auto"/>
            <w:bottom w:val="none" w:sz="0" w:space="0" w:color="auto"/>
            <w:right w:val="none" w:sz="0" w:space="0" w:color="auto"/>
          </w:divBdr>
        </w:div>
        <w:div w:id="1142118521">
          <w:marLeft w:val="640"/>
          <w:marRight w:val="0"/>
          <w:marTop w:val="0"/>
          <w:marBottom w:val="0"/>
          <w:divBdr>
            <w:top w:val="none" w:sz="0" w:space="0" w:color="auto"/>
            <w:left w:val="none" w:sz="0" w:space="0" w:color="auto"/>
            <w:bottom w:val="none" w:sz="0" w:space="0" w:color="auto"/>
            <w:right w:val="none" w:sz="0" w:space="0" w:color="auto"/>
          </w:divBdr>
        </w:div>
        <w:div w:id="764151383">
          <w:marLeft w:val="640"/>
          <w:marRight w:val="0"/>
          <w:marTop w:val="0"/>
          <w:marBottom w:val="0"/>
          <w:divBdr>
            <w:top w:val="none" w:sz="0" w:space="0" w:color="auto"/>
            <w:left w:val="none" w:sz="0" w:space="0" w:color="auto"/>
            <w:bottom w:val="none" w:sz="0" w:space="0" w:color="auto"/>
            <w:right w:val="none" w:sz="0" w:space="0" w:color="auto"/>
          </w:divBdr>
        </w:div>
        <w:div w:id="797796624">
          <w:marLeft w:val="640"/>
          <w:marRight w:val="0"/>
          <w:marTop w:val="0"/>
          <w:marBottom w:val="0"/>
          <w:divBdr>
            <w:top w:val="none" w:sz="0" w:space="0" w:color="auto"/>
            <w:left w:val="none" w:sz="0" w:space="0" w:color="auto"/>
            <w:bottom w:val="none" w:sz="0" w:space="0" w:color="auto"/>
            <w:right w:val="none" w:sz="0" w:space="0" w:color="auto"/>
          </w:divBdr>
        </w:div>
        <w:div w:id="1019702176">
          <w:marLeft w:val="640"/>
          <w:marRight w:val="0"/>
          <w:marTop w:val="0"/>
          <w:marBottom w:val="0"/>
          <w:divBdr>
            <w:top w:val="none" w:sz="0" w:space="0" w:color="auto"/>
            <w:left w:val="none" w:sz="0" w:space="0" w:color="auto"/>
            <w:bottom w:val="none" w:sz="0" w:space="0" w:color="auto"/>
            <w:right w:val="none" w:sz="0" w:space="0" w:color="auto"/>
          </w:divBdr>
        </w:div>
        <w:div w:id="1972973931">
          <w:marLeft w:val="640"/>
          <w:marRight w:val="0"/>
          <w:marTop w:val="0"/>
          <w:marBottom w:val="0"/>
          <w:divBdr>
            <w:top w:val="none" w:sz="0" w:space="0" w:color="auto"/>
            <w:left w:val="none" w:sz="0" w:space="0" w:color="auto"/>
            <w:bottom w:val="none" w:sz="0" w:space="0" w:color="auto"/>
            <w:right w:val="none" w:sz="0" w:space="0" w:color="auto"/>
          </w:divBdr>
        </w:div>
        <w:div w:id="1692561251">
          <w:marLeft w:val="640"/>
          <w:marRight w:val="0"/>
          <w:marTop w:val="0"/>
          <w:marBottom w:val="0"/>
          <w:divBdr>
            <w:top w:val="none" w:sz="0" w:space="0" w:color="auto"/>
            <w:left w:val="none" w:sz="0" w:space="0" w:color="auto"/>
            <w:bottom w:val="none" w:sz="0" w:space="0" w:color="auto"/>
            <w:right w:val="none" w:sz="0" w:space="0" w:color="auto"/>
          </w:divBdr>
        </w:div>
        <w:div w:id="1199123663">
          <w:marLeft w:val="640"/>
          <w:marRight w:val="0"/>
          <w:marTop w:val="0"/>
          <w:marBottom w:val="0"/>
          <w:divBdr>
            <w:top w:val="none" w:sz="0" w:space="0" w:color="auto"/>
            <w:left w:val="none" w:sz="0" w:space="0" w:color="auto"/>
            <w:bottom w:val="none" w:sz="0" w:space="0" w:color="auto"/>
            <w:right w:val="none" w:sz="0" w:space="0" w:color="auto"/>
          </w:divBdr>
        </w:div>
        <w:div w:id="281957497">
          <w:marLeft w:val="640"/>
          <w:marRight w:val="0"/>
          <w:marTop w:val="0"/>
          <w:marBottom w:val="0"/>
          <w:divBdr>
            <w:top w:val="none" w:sz="0" w:space="0" w:color="auto"/>
            <w:left w:val="none" w:sz="0" w:space="0" w:color="auto"/>
            <w:bottom w:val="none" w:sz="0" w:space="0" w:color="auto"/>
            <w:right w:val="none" w:sz="0" w:space="0" w:color="auto"/>
          </w:divBdr>
        </w:div>
        <w:div w:id="883297847">
          <w:marLeft w:val="640"/>
          <w:marRight w:val="0"/>
          <w:marTop w:val="0"/>
          <w:marBottom w:val="0"/>
          <w:divBdr>
            <w:top w:val="none" w:sz="0" w:space="0" w:color="auto"/>
            <w:left w:val="none" w:sz="0" w:space="0" w:color="auto"/>
            <w:bottom w:val="none" w:sz="0" w:space="0" w:color="auto"/>
            <w:right w:val="none" w:sz="0" w:space="0" w:color="auto"/>
          </w:divBdr>
        </w:div>
        <w:div w:id="1656031653">
          <w:marLeft w:val="640"/>
          <w:marRight w:val="0"/>
          <w:marTop w:val="0"/>
          <w:marBottom w:val="0"/>
          <w:divBdr>
            <w:top w:val="none" w:sz="0" w:space="0" w:color="auto"/>
            <w:left w:val="none" w:sz="0" w:space="0" w:color="auto"/>
            <w:bottom w:val="none" w:sz="0" w:space="0" w:color="auto"/>
            <w:right w:val="none" w:sz="0" w:space="0" w:color="auto"/>
          </w:divBdr>
        </w:div>
        <w:div w:id="195240675">
          <w:marLeft w:val="640"/>
          <w:marRight w:val="0"/>
          <w:marTop w:val="0"/>
          <w:marBottom w:val="0"/>
          <w:divBdr>
            <w:top w:val="none" w:sz="0" w:space="0" w:color="auto"/>
            <w:left w:val="none" w:sz="0" w:space="0" w:color="auto"/>
            <w:bottom w:val="none" w:sz="0" w:space="0" w:color="auto"/>
            <w:right w:val="none" w:sz="0" w:space="0" w:color="auto"/>
          </w:divBdr>
        </w:div>
        <w:div w:id="2056586829">
          <w:marLeft w:val="640"/>
          <w:marRight w:val="0"/>
          <w:marTop w:val="0"/>
          <w:marBottom w:val="0"/>
          <w:divBdr>
            <w:top w:val="none" w:sz="0" w:space="0" w:color="auto"/>
            <w:left w:val="none" w:sz="0" w:space="0" w:color="auto"/>
            <w:bottom w:val="none" w:sz="0" w:space="0" w:color="auto"/>
            <w:right w:val="none" w:sz="0" w:space="0" w:color="auto"/>
          </w:divBdr>
        </w:div>
        <w:div w:id="1187792966">
          <w:marLeft w:val="640"/>
          <w:marRight w:val="0"/>
          <w:marTop w:val="0"/>
          <w:marBottom w:val="0"/>
          <w:divBdr>
            <w:top w:val="none" w:sz="0" w:space="0" w:color="auto"/>
            <w:left w:val="none" w:sz="0" w:space="0" w:color="auto"/>
            <w:bottom w:val="none" w:sz="0" w:space="0" w:color="auto"/>
            <w:right w:val="none" w:sz="0" w:space="0" w:color="auto"/>
          </w:divBdr>
        </w:div>
        <w:div w:id="1048646878">
          <w:marLeft w:val="640"/>
          <w:marRight w:val="0"/>
          <w:marTop w:val="0"/>
          <w:marBottom w:val="0"/>
          <w:divBdr>
            <w:top w:val="none" w:sz="0" w:space="0" w:color="auto"/>
            <w:left w:val="none" w:sz="0" w:space="0" w:color="auto"/>
            <w:bottom w:val="none" w:sz="0" w:space="0" w:color="auto"/>
            <w:right w:val="none" w:sz="0" w:space="0" w:color="auto"/>
          </w:divBdr>
        </w:div>
        <w:div w:id="163859804">
          <w:marLeft w:val="640"/>
          <w:marRight w:val="0"/>
          <w:marTop w:val="0"/>
          <w:marBottom w:val="0"/>
          <w:divBdr>
            <w:top w:val="none" w:sz="0" w:space="0" w:color="auto"/>
            <w:left w:val="none" w:sz="0" w:space="0" w:color="auto"/>
            <w:bottom w:val="none" w:sz="0" w:space="0" w:color="auto"/>
            <w:right w:val="none" w:sz="0" w:space="0" w:color="auto"/>
          </w:divBdr>
        </w:div>
        <w:div w:id="1800568609">
          <w:marLeft w:val="640"/>
          <w:marRight w:val="0"/>
          <w:marTop w:val="0"/>
          <w:marBottom w:val="0"/>
          <w:divBdr>
            <w:top w:val="none" w:sz="0" w:space="0" w:color="auto"/>
            <w:left w:val="none" w:sz="0" w:space="0" w:color="auto"/>
            <w:bottom w:val="none" w:sz="0" w:space="0" w:color="auto"/>
            <w:right w:val="none" w:sz="0" w:space="0" w:color="auto"/>
          </w:divBdr>
        </w:div>
      </w:divsChild>
    </w:div>
    <w:div w:id="1248731064">
      <w:bodyDiv w:val="1"/>
      <w:marLeft w:val="0"/>
      <w:marRight w:val="0"/>
      <w:marTop w:val="0"/>
      <w:marBottom w:val="0"/>
      <w:divBdr>
        <w:top w:val="none" w:sz="0" w:space="0" w:color="auto"/>
        <w:left w:val="none" w:sz="0" w:space="0" w:color="auto"/>
        <w:bottom w:val="none" w:sz="0" w:space="0" w:color="auto"/>
        <w:right w:val="none" w:sz="0" w:space="0" w:color="auto"/>
      </w:divBdr>
      <w:divsChild>
        <w:div w:id="867641791">
          <w:marLeft w:val="640"/>
          <w:marRight w:val="0"/>
          <w:marTop w:val="0"/>
          <w:marBottom w:val="0"/>
          <w:divBdr>
            <w:top w:val="none" w:sz="0" w:space="0" w:color="auto"/>
            <w:left w:val="none" w:sz="0" w:space="0" w:color="auto"/>
            <w:bottom w:val="none" w:sz="0" w:space="0" w:color="auto"/>
            <w:right w:val="none" w:sz="0" w:space="0" w:color="auto"/>
          </w:divBdr>
        </w:div>
        <w:div w:id="184561181">
          <w:marLeft w:val="640"/>
          <w:marRight w:val="0"/>
          <w:marTop w:val="0"/>
          <w:marBottom w:val="0"/>
          <w:divBdr>
            <w:top w:val="none" w:sz="0" w:space="0" w:color="auto"/>
            <w:left w:val="none" w:sz="0" w:space="0" w:color="auto"/>
            <w:bottom w:val="none" w:sz="0" w:space="0" w:color="auto"/>
            <w:right w:val="none" w:sz="0" w:space="0" w:color="auto"/>
          </w:divBdr>
        </w:div>
        <w:div w:id="532116616">
          <w:marLeft w:val="640"/>
          <w:marRight w:val="0"/>
          <w:marTop w:val="0"/>
          <w:marBottom w:val="0"/>
          <w:divBdr>
            <w:top w:val="none" w:sz="0" w:space="0" w:color="auto"/>
            <w:left w:val="none" w:sz="0" w:space="0" w:color="auto"/>
            <w:bottom w:val="none" w:sz="0" w:space="0" w:color="auto"/>
            <w:right w:val="none" w:sz="0" w:space="0" w:color="auto"/>
          </w:divBdr>
        </w:div>
        <w:div w:id="987515962">
          <w:marLeft w:val="640"/>
          <w:marRight w:val="0"/>
          <w:marTop w:val="0"/>
          <w:marBottom w:val="0"/>
          <w:divBdr>
            <w:top w:val="none" w:sz="0" w:space="0" w:color="auto"/>
            <w:left w:val="none" w:sz="0" w:space="0" w:color="auto"/>
            <w:bottom w:val="none" w:sz="0" w:space="0" w:color="auto"/>
            <w:right w:val="none" w:sz="0" w:space="0" w:color="auto"/>
          </w:divBdr>
        </w:div>
        <w:div w:id="1727561417">
          <w:marLeft w:val="640"/>
          <w:marRight w:val="0"/>
          <w:marTop w:val="0"/>
          <w:marBottom w:val="0"/>
          <w:divBdr>
            <w:top w:val="none" w:sz="0" w:space="0" w:color="auto"/>
            <w:left w:val="none" w:sz="0" w:space="0" w:color="auto"/>
            <w:bottom w:val="none" w:sz="0" w:space="0" w:color="auto"/>
            <w:right w:val="none" w:sz="0" w:space="0" w:color="auto"/>
          </w:divBdr>
        </w:div>
        <w:div w:id="286280635">
          <w:marLeft w:val="640"/>
          <w:marRight w:val="0"/>
          <w:marTop w:val="0"/>
          <w:marBottom w:val="0"/>
          <w:divBdr>
            <w:top w:val="none" w:sz="0" w:space="0" w:color="auto"/>
            <w:left w:val="none" w:sz="0" w:space="0" w:color="auto"/>
            <w:bottom w:val="none" w:sz="0" w:space="0" w:color="auto"/>
            <w:right w:val="none" w:sz="0" w:space="0" w:color="auto"/>
          </w:divBdr>
        </w:div>
        <w:div w:id="1973555230">
          <w:marLeft w:val="640"/>
          <w:marRight w:val="0"/>
          <w:marTop w:val="0"/>
          <w:marBottom w:val="0"/>
          <w:divBdr>
            <w:top w:val="none" w:sz="0" w:space="0" w:color="auto"/>
            <w:left w:val="none" w:sz="0" w:space="0" w:color="auto"/>
            <w:bottom w:val="none" w:sz="0" w:space="0" w:color="auto"/>
            <w:right w:val="none" w:sz="0" w:space="0" w:color="auto"/>
          </w:divBdr>
        </w:div>
        <w:div w:id="1286884987">
          <w:marLeft w:val="640"/>
          <w:marRight w:val="0"/>
          <w:marTop w:val="0"/>
          <w:marBottom w:val="0"/>
          <w:divBdr>
            <w:top w:val="none" w:sz="0" w:space="0" w:color="auto"/>
            <w:left w:val="none" w:sz="0" w:space="0" w:color="auto"/>
            <w:bottom w:val="none" w:sz="0" w:space="0" w:color="auto"/>
            <w:right w:val="none" w:sz="0" w:space="0" w:color="auto"/>
          </w:divBdr>
        </w:div>
        <w:div w:id="1952543896">
          <w:marLeft w:val="640"/>
          <w:marRight w:val="0"/>
          <w:marTop w:val="0"/>
          <w:marBottom w:val="0"/>
          <w:divBdr>
            <w:top w:val="none" w:sz="0" w:space="0" w:color="auto"/>
            <w:left w:val="none" w:sz="0" w:space="0" w:color="auto"/>
            <w:bottom w:val="none" w:sz="0" w:space="0" w:color="auto"/>
            <w:right w:val="none" w:sz="0" w:space="0" w:color="auto"/>
          </w:divBdr>
        </w:div>
        <w:div w:id="255948206">
          <w:marLeft w:val="640"/>
          <w:marRight w:val="0"/>
          <w:marTop w:val="0"/>
          <w:marBottom w:val="0"/>
          <w:divBdr>
            <w:top w:val="none" w:sz="0" w:space="0" w:color="auto"/>
            <w:left w:val="none" w:sz="0" w:space="0" w:color="auto"/>
            <w:bottom w:val="none" w:sz="0" w:space="0" w:color="auto"/>
            <w:right w:val="none" w:sz="0" w:space="0" w:color="auto"/>
          </w:divBdr>
        </w:div>
        <w:div w:id="750195639">
          <w:marLeft w:val="640"/>
          <w:marRight w:val="0"/>
          <w:marTop w:val="0"/>
          <w:marBottom w:val="0"/>
          <w:divBdr>
            <w:top w:val="none" w:sz="0" w:space="0" w:color="auto"/>
            <w:left w:val="none" w:sz="0" w:space="0" w:color="auto"/>
            <w:bottom w:val="none" w:sz="0" w:space="0" w:color="auto"/>
            <w:right w:val="none" w:sz="0" w:space="0" w:color="auto"/>
          </w:divBdr>
        </w:div>
        <w:div w:id="1442066428">
          <w:marLeft w:val="640"/>
          <w:marRight w:val="0"/>
          <w:marTop w:val="0"/>
          <w:marBottom w:val="0"/>
          <w:divBdr>
            <w:top w:val="none" w:sz="0" w:space="0" w:color="auto"/>
            <w:left w:val="none" w:sz="0" w:space="0" w:color="auto"/>
            <w:bottom w:val="none" w:sz="0" w:space="0" w:color="auto"/>
            <w:right w:val="none" w:sz="0" w:space="0" w:color="auto"/>
          </w:divBdr>
        </w:div>
        <w:div w:id="1656453840">
          <w:marLeft w:val="640"/>
          <w:marRight w:val="0"/>
          <w:marTop w:val="0"/>
          <w:marBottom w:val="0"/>
          <w:divBdr>
            <w:top w:val="none" w:sz="0" w:space="0" w:color="auto"/>
            <w:left w:val="none" w:sz="0" w:space="0" w:color="auto"/>
            <w:bottom w:val="none" w:sz="0" w:space="0" w:color="auto"/>
            <w:right w:val="none" w:sz="0" w:space="0" w:color="auto"/>
          </w:divBdr>
        </w:div>
        <w:div w:id="576597536">
          <w:marLeft w:val="640"/>
          <w:marRight w:val="0"/>
          <w:marTop w:val="0"/>
          <w:marBottom w:val="0"/>
          <w:divBdr>
            <w:top w:val="none" w:sz="0" w:space="0" w:color="auto"/>
            <w:left w:val="none" w:sz="0" w:space="0" w:color="auto"/>
            <w:bottom w:val="none" w:sz="0" w:space="0" w:color="auto"/>
            <w:right w:val="none" w:sz="0" w:space="0" w:color="auto"/>
          </w:divBdr>
        </w:div>
        <w:div w:id="710690807">
          <w:marLeft w:val="640"/>
          <w:marRight w:val="0"/>
          <w:marTop w:val="0"/>
          <w:marBottom w:val="0"/>
          <w:divBdr>
            <w:top w:val="none" w:sz="0" w:space="0" w:color="auto"/>
            <w:left w:val="none" w:sz="0" w:space="0" w:color="auto"/>
            <w:bottom w:val="none" w:sz="0" w:space="0" w:color="auto"/>
            <w:right w:val="none" w:sz="0" w:space="0" w:color="auto"/>
          </w:divBdr>
        </w:div>
        <w:div w:id="1497575666">
          <w:marLeft w:val="640"/>
          <w:marRight w:val="0"/>
          <w:marTop w:val="0"/>
          <w:marBottom w:val="0"/>
          <w:divBdr>
            <w:top w:val="none" w:sz="0" w:space="0" w:color="auto"/>
            <w:left w:val="none" w:sz="0" w:space="0" w:color="auto"/>
            <w:bottom w:val="none" w:sz="0" w:space="0" w:color="auto"/>
            <w:right w:val="none" w:sz="0" w:space="0" w:color="auto"/>
          </w:divBdr>
        </w:div>
        <w:div w:id="1175193056">
          <w:marLeft w:val="640"/>
          <w:marRight w:val="0"/>
          <w:marTop w:val="0"/>
          <w:marBottom w:val="0"/>
          <w:divBdr>
            <w:top w:val="none" w:sz="0" w:space="0" w:color="auto"/>
            <w:left w:val="none" w:sz="0" w:space="0" w:color="auto"/>
            <w:bottom w:val="none" w:sz="0" w:space="0" w:color="auto"/>
            <w:right w:val="none" w:sz="0" w:space="0" w:color="auto"/>
          </w:divBdr>
        </w:div>
        <w:div w:id="2107264739">
          <w:marLeft w:val="640"/>
          <w:marRight w:val="0"/>
          <w:marTop w:val="0"/>
          <w:marBottom w:val="0"/>
          <w:divBdr>
            <w:top w:val="none" w:sz="0" w:space="0" w:color="auto"/>
            <w:left w:val="none" w:sz="0" w:space="0" w:color="auto"/>
            <w:bottom w:val="none" w:sz="0" w:space="0" w:color="auto"/>
            <w:right w:val="none" w:sz="0" w:space="0" w:color="auto"/>
          </w:divBdr>
        </w:div>
        <w:div w:id="48381860">
          <w:marLeft w:val="640"/>
          <w:marRight w:val="0"/>
          <w:marTop w:val="0"/>
          <w:marBottom w:val="0"/>
          <w:divBdr>
            <w:top w:val="none" w:sz="0" w:space="0" w:color="auto"/>
            <w:left w:val="none" w:sz="0" w:space="0" w:color="auto"/>
            <w:bottom w:val="none" w:sz="0" w:space="0" w:color="auto"/>
            <w:right w:val="none" w:sz="0" w:space="0" w:color="auto"/>
          </w:divBdr>
        </w:div>
        <w:div w:id="421294425">
          <w:marLeft w:val="640"/>
          <w:marRight w:val="0"/>
          <w:marTop w:val="0"/>
          <w:marBottom w:val="0"/>
          <w:divBdr>
            <w:top w:val="none" w:sz="0" w:space="0" w:color="auto"/>
            <w:left w:val="none" w:sz="0" w:space="0" w:color="auto"/>
            <w:bottom w:val="none" w:sz="0" w:space="0" w:color="auto"/>
            <w:right w:val="none" w:sz="0" w:space="0" w:color="auto"/>
          </w:divBdr>
        </w:div>
        <w:div w:id="2114662465">
          <w:marLeft w:val="640"/>
          <w:marRight w:val="0"/>
          <w:marTop w:val="0"/>
          <w:marBottom w:val="0"/>
          <w:divBdr>
            <w:top w:val="none" w:sz="0" w:space="0" w:color="auto"/>
            <w:left w:val="none" w:sz="0" w:space="0" w:color="auto"/>
            <w:bottom w:val="none" w:sz="0" w:space="0" w:color="auto"/>
            <w:right w:val="none" w:sz="0" w:space="0" w:color="auto"/>
          </w:divBdr>
        </w:div>
      </w:divsChild>
    </w:div>
    <w:div w:id="1287617373">
      <w:bodyDiv w:val="1"/>
      <w:marLeft w:val="0"/>
      <w:marRight w:val="0"/>
      <w:marTop w:val="0"/>
      <w:marBottom w:val="0"/>
      <w:divBdr>
        <w:top w:val="none" w:sz="0" w:space="0" w:color="auto"/>
        <w:left w:val="none" w:sz="0" w:space="0" w:color="auto"/>
        <w:bottom w:val="none" w:sz="0" w:space="0" w:color="auto"/>
        <w:right w:val="none" w:sz="0" w:space="0" w:color="auto"/>
      </w:divBdr>
    </w:div>
    <w:div w:id="1291128527">
      <w:bodyDiv w:val="1"/>
      <w:marLeft w:val="0"/>
      <w:marRight w:val="0"/>
      <w:marTop w:val="0"/>
      <w:marBottom w:val="0"/>
      <w:divBdr>
        <w:top w:val="none" w:sz="0" w:space="0" w:color="auto"/>
        <w:left w:val="none" w:sz="0" w:space="0" w:color="auto"/>
        <w:bottom w:val="none" w:sz="0" w:space="0" w:color="auto"/>
        <w:right w:val="none" w:sz="0" w:space="0" w:color="auto"/>
      </w:divBdr>
    </w:div>
    <w:div w:id="1295060456">
      <w:bodyDiv w:val="1"/>
      <w:marLeft w:val="0"/>
      <w:marRight w:val="0"/>
      <w:marTop w:val="0"/>
      <w:marBottom w:val="0"/>
      <w:divBdr>
        <w:top w:val="none" w:sz="0" w:space="0" w:color="auto"/>
        <w:left w:val="none" w:sz="0" w:space="0" w:color="auto"/>
        <w:bottom w:val="none" w:sz="0" w:space="0" w:color="auto"/>
        <w:right w:val="none" w:sz="0" w:space="0" w:color="auto"/>
      </w:divBdr>
      <w:divsChild>
        <w:div w:id="391927590">
          <w:marLeft w:val="640"/>
          <w:marRight w:val="0"/>
          <w:marTop w:val="0"/>
          <w:marBottom w:val="0"/>
          <w:divBdr>
            <w:top w:val="none" w:sz="0" w:space="0" w:color="auto"/>
            <w:left w:val="none" w:sz="0" w:space="0" w:color="auto"/>
            <w:bottom w:val="none" w:sz="0" w:space="0" w:color="auto"/>
            <w:right w:val="none" w:sz="0" w:space="0" w:color="auto"/>
          </w:divBdr>
        </w:div>
        <w:div w:id="8603155">
          <w:marLeft w:val="640"/>
          <w:marRight w:val="0"/>
          <w:marTop w:val="0"/>
          <w:marBottom w:val="0"/>
          <w:divBdr>
            <w:top w:val="none" w:sz="0" w:space="0" w:color="auto"/>
            <w:left w:val="none" w:sz="0" w:space="0" w:color="auto"/>
            <w:bottom w:val="none" w:sz="0" w:space="0" w:color="auto"/>
            <w:right w:val="none" w:sz="0" w:space="0" w:color="auto"/>
          </w:divBdr>
        </w:div>
        <w:div w:id="1856308489">
          <w:marLeft w:val="640"/>
          <w:marRight w:val="0"/>
          <w:marTop w:val="0"/>
          <w:marBottom w:val="0"/>
          <w:divBdr>
            <w:top w:val="none" w:sz="0" w:space="0" w:color="auto"/>
            <w:left w:val="none" w:sz="0" w:space="0" w:color="auto"/>
            <w:bottom w:val="none" w:sz="0" w:space="0" w:color="auto"/>
            <w:right w:val="none" w:sz="0" w:space="0" w:color="auto"/>
          </w:divBdr>
        </w:div>
        <w:div w:id="945772071">
          <w:marLeft w:val="640"/>
          <w:marRight w:val="0"/>
          <w:marTop w:val="0"/>
          <w:marBottom w:val="0"/>
          <w:divBdr>
            <w:top w:val="none" w:sz="0" w:space="0" w:color="auto"/>
            <w:left w:val="none" w:sz="0" w:space="0" w:color="auto"/>
            <w:bottom w:val="none" w:sz="0" w:space="0" w:color="auto"/>
            <w:right w:val="none" w:sz="0" w:space="0" w:color="auto"/>
          </w:divBdr>
        </w:div>
        <w:div w:id="858659725">
          <w:marLeft w:val="640"/>
          <w:marRight w:val="0"/>
          <w:marTop w:val="0"/>
          <w:marBottom w:val="0"/>
          <w:divBdr>
            <w:top w:val="none" w:sz="0" w:space="0" w:color="auto"/>
            <w:left w:val="none" w:sz="0" w:space="0" w:color="auto"/>
            <w:bottom w:val="none" w:sz="0" w:space="0" w:color="auto"/>
            <w:right w:val="none" w:sz="0" w:space="0" w:color="auto"/>
          </w:divBdr>
        </w:div>
        <w:div w:id="2000576398">
          <w:marLeft w:val="640"/>
          <w:marRight w:val="0"/>
          <w:marTop w:val="0"/>
          <w:marBottom w:val="0"/>
          <w:divBdr>
            <w:top w:val="none" w:sz="0" w:space="0" w:color="auto"/>
            <w:left w:val="none" w:sz="0" w:space="0" w:color="auto"/>
            <w:bottom w:val="none" w:sz="0" w:space="0" w:color="auto"/>
            <w:right w:val="none" w:sz="0" w:space="0" w:color="auto"/>
          </w:divBdr>
        </w:div>
        <w:div w:id="2144812191">
          <w:marLeft w:val="640"/>
          <w:marRight w:val="0"/>
          <w:marTop w:val="0"/>
          <w:marBottom w:val="0"/>
          <w:divBdr>
            <w:top w:val="none" w:sz="0" w:space="0" w:color="auto"/>
            <w:left w:val="none" w:sz="0" w:space="0" w:color="auto"/>
            <w:bottom w:val="none" w:sz="0" w:space="0" w:color="auto"/>
            <w:right w:val="none" w:sz="0" w:space="0" w:color="auto"/>
          </w:divBdr>
        </w:div>
        <w:div w:id="964845837">
          <w:marLeft w:val="640"/>
          <w:marRight w:val="0"/>
          <w:marTop w:val="0"/>
          <w:marBottom w:val="0"/>
          <w:divBdr>
            <w:top w:val="none" w:sz="0" w:space="0" w:color="auto"/>
            <w:left w:val="none" w:sz="0" w:space="0" w:color="auto"/>
            <w:bottom w:val="none" w:sz="0" w:space="0" w:color="auto"/>
            <w:right w:val="none" w:sz="0" w:space="0" w:color="auto"/>
          </w:divBdr>
        </w:div>
        <w:div w:id="1328902841">
          <w:marLeft w:val="640"/>
          <w:marRight w:val="0"/>
          <w:marTop w:val="0"/>
          <w:marBottom w:val="0"/>
          <w:divBdr>
            <w:top w:val="none" w:sz="0" w:space="0" w:color="auto"/>
            <w:left w:val="none" w:sz="0" w:space="0" w:color="auto"/>
            <w:bottom w:val="none" w:sz="0" w:space="0" w:color="auto"/>
            <w:right w:val="none" w:sz="0" w:space="0" w:color="auto"/>
          </w:divBdr>
        </w:div>
        <w:div w:id="1073351987">
          <w:marLeft w:val="640"/>
          <w:marRight w:val="0"/>
          <w:marTop w:val="0"/>
          <w:marBottom w:val="0"/>
          <w:divBdr>
            <w:top w:val="none" w:sz="0" w:space="0" w:color="auto"/>
            <w:left w:val="none" w:sz="0" w:space="0" w:color="auto"/>
            <w:bottom w:val="none" w:sz="0" w:space="0" w:color="auto"/>
            <w:right w:val="none" w:sz="0" w:space="0" w:color="auto"/>
          </w:divBdr>
        </w:div>
        <w:div w:id="1753113845">
          <w:marLeft w:val="640"/>
          <w:marRight w:val="0"/>
          <w:marTop w:val="0"/>
          <w:marBottom w:val="0"/>
          <w:divBdr>
            <w:top w:val="none" w:sz="0" w:space="0" w:color="auto"/>
            <w:left w:val="none" w:sz="0" w:space="0" w:color="auto"/>
            <w:bottom w:val="none" w:sz="0" w:space="0" w:color="auto"/>
            <w:right w:val="none" w:sz="0" w:space="0" w:color="auto"/>
          </w:divBdr>
        </w:div>
        <w:div w:id="922178160">
          <w:marLeft w:val="640"/>
          <w:marRight w:val="0"/>
          <w:marTop w:val="0"/>
          <w:marBottom w:val="0"/>
          <w:divBdr>
            <w:top w:val="none" w:sz="0" w:space="0" w:color="auto"/>
            <w:left w:val="none" w:sz="0" w:space="0" w:color="auto"/>
            <w:bottom w:val="none" w:sz="0" w:space="0" w:color="auto"/>
            <w:right w:val="none" w:sz="0" w:space="0" w:color="auto"/>
          </w:divBdr>
        </w:div>
        <w:div w:id="883058646">
          <w:marLeft w:val="640"/>
          <w:marRight w:val="0"/>
          <w:marTop w:val="0"/>
          <w:marBottom w:val="0"/>
          <w:divBdr>
            <w:top w:val="none" w:sz="0" w:space="0" w:color="auto"/>
            <w:left w:val="none" w:sz="0" w:space="0" w:color="auto"/>
            <w:bottom w:val="none" w:sz="0" w:space="0" w:color="auto"/>
            <w:right w:val="none" w:sz="0" w:space="0" w:color="auto"/>
          </w:divBdr>
        </w:div>
        <w:div w:id="289435653">
          <w:marLeft w:val="640"/>
          <w:marRight w:val="0"/>
          <w:marTop w:val="0"/>
          <w:marBottom w:val="0"/>
          <w:divBdr>
            <w:top w:val="none" w:sz="0" w:space="0" w:color="auto"/>
            <w:left w:val="none" w:sz="0" w:space="0" w:color="auto"/>
            <w:bottom w:val="none" w:sz="0" w:space="0" w:color="auto"/>
            <w:right w:val="none" w:sz="0" w:space="0" w:color="auto"/>
          </w:divBdr>
        </w:div>
        <w:div w:id="682826969">
          <w:marLeft w:val="640"/>
          <w:marRight w:val="0"/>
          <w:marTop w:val="0"/>
          <w:marBottom w:val="0"/>
          <w:divBdr>
            <w:top w:val="none" w:sz="0" w:space="0" w:color="auto"/>
            <w:left w:val="none" w:sz="0" w:space="0" w:color="auto"/>
            <w:bottom w:val="none" w:sz="0" w:space="0" w:color="auto"/>
            <w:right w:val="none" w:sz="0" w:space="0" w:color="auto"/>
          </w:divBdr>
        </w:div>
        <w:div w:id="1316765527">
          <w:marLeft w:val="640"/>
          <w:marRight w:val="0"/>
          <w:marTop w:val="0"/>
          <w:marBottom w:val="0"/>
          <w:divBdr>
            <w:top w:val="none" w:sz="0" w:space="0" w:color="auto"/>
            <w:left w:val="none" w:sz="0" w:space="0" w:color="auto"/>
            <w:bottom w:val="none" w:sz="0" w:space="0" w:color="auto"/>
            <w:right w:val="none" w:sz="0" w:space="0" w:color="auto"/>
          </w:divBdr>
        </w:div>
        <w:div w:id="2050377502">
          <w:marLeft w:val="640"/>
          <w:marRight w:val="0"/>
          <w:marTop w:val="0"/>
          <w:marBottom w:val="0"/>
          <w:divBdr>
            <w:top w:val="none" w:sz="0" w:space="0" w:color="auto"/>
            <w:left w:val="none" w:sz="0" w:space="0" w:color="auto"/>
            <w:bottom w:val="none" w:sz="0" w:space="0" w:color="auto"/>
            <w:right w:val="none" w:sz="0" w:space="0" w:color="auto"/>
          </w:divBdr>
        </w:div>
        <w:div w:id="1934388830">
          <w:marLeft w:val="640"/>
          <w:marRight w:val="0"/>
          <w:marTop w:val="0"/>
          <w:marBottom w:val="0"/>
          <w:divBdr>
            <w:top w:val="none" w:sz="0" w:space="0" w:color="auto"/>
            <w:left w:val="none" w:sz="0" w:space="0" w:color="auto"/>
            <w:bottom w:val="none" w:sz="0" w:space="0" w:color="auto"/>
            <w:right w:val="none" w:sz="0" w:space="0" w:color="auto"/>
          </w:divBdr>
        </w:div>
        <w:div w:id="1108503386">
          <w:marLeft w:val="640"/>
          <w:marRight w:val="0"/>
          <w:marTop w:val="0"/>
          <w:marBottom w:val="0"/>
          <w:divBdr>
            <w:top w:val="none" w:sz="0" w:space="0" w:color="auto"/>
            <w:left w:val="none" w:sz="0" w:space="0" w:color="auto"/>
            <w:bottom w:val="none" w:sz="0" w:space="0" w:color="auto"/>
            <w:right w:val="none" w:sz="0" w:space="0" w:color="auto"/>
          </w:divBdr>
        </w:div>
        <w:div w:id="1916478115">
          <w:marLeft w:val="640"/>
          <w:marRight w:val="0"/>
          <w:marTop w:val="0"/>
          <w:marBottom w:val="0"/>
          <w:divBdr>
            <w:top w:val="none" w:sz="0" w:space="0" w:color="auto"/>
            <w:left w:val="none" w:sz="0" w:space="0" w:color="auto"/>
            <w:bottom w:val="none" w:sz="0" w:space="0" w:color="auto"/>
            <w:right w:val="none" w:sz="0" w:space="0" w:color="auto"/>
          </w:divBdr>
        </w:div>
        <w:div w:id="1541042710">
          <w:marLeft w:val="640"/>
          <w:marRight w:val="0"/>
          <w:marTop w:val="0"/>
          <w:marBottom w:val="0"/>
          <w:divBdr>
            <w:top w:val="none" w:sz="0" w:space="0" w:color="auto"/>
            <w:left w:val="none" w:sz="0" w:space="0" w:color="auto"/>
            <w:bottom w:val="none" w:sz="0" w:space="0" w:color="auto"/>
            <w:right w:val="none" w:sz="0" w:space="0" w:color="auto"/>
          </w:divBdr>
        </w:div>
      </w:divsChild>
    </w:div>
    <w:div w:id="1349059509">
      <w:bodyDiv w:val="1"/>
      <w:marLeft w:val="0"/>
      <w:marRight w:val="0"/>
      <w:marTop w:val="0"/>
      <w:marBottom w:val="0"/>
      <w:divBdr>
        <w:top w:val="none" w:sz="0" w:space="0" w:color="auto"/>
        <w:left w:val="none" w:sz="0" w:space="0" w:color="auto"/>
        <w:bottom w:val="none" w:sz="0" w:space="0" w:color="auto"/>
        <w:right w:val="none" w:sz="0" w:space="0" w:color="auto"/>
      </w:divBdr>
      <w:divsChild>
        <w:div w:id="962805899">
          <w:marLeft w:val="640"/>
          <w:marRight w:val="0"/>
          <w:marTop w:val="0"/>
          <w:marBottom w:val="0"/>
          <w:divBdr>
            <w:top w:val="none" w:sz="0" w:space="0" w:color="auto"/>
            <w:left w:val="none" w:sz="0" w:space="0" w:color="auto"/>
            <w:bottom w:val="none" w:sz="0" w:space="0" w:color="auto"/>
            <w:right w:val="none" w:sz="0" w:space="0" w:color="auto"/>
          </w:divBdr>
        </w:div>
        <w:div w:id="868450025">
          <w:marLeft w:val="640"/>
          <w:marRight w:val="0"/>
          <w:marTop w:val="0"/>
          <w:marBottom w:val="0"/>
          <w:divBdr>
            <w:top w:val="none" w:sz="0" w:space="0" w:color="auto"/>
            <w:left w:val="none" w:sz="0" w:space="0" w:color="auto"/>
            <w:bottom w:val="none" w:sz="0" w:space="0" w:color="auto"/>
            <w:right w:val="none" w:sz="0" w:space="0" w:color="auto"/>
          </w:divBdr>
        </w:div>
        <w:div w:id="1281759777">
          <w:marLeft w:val="640"/>
          <w:marRight w:val="0"/>
          <w:marTop w:val="0"/>
          <w:marBottom w:val="0"/>
          <w:divBdr>
            <w:top w:val="none" w:sz="0" w:space="0" w:color="auto"/>
            <w:left w:val="none" w:sz="0" w:space="0" w:color="auto"/>
            <w:bottom w:val="none" w:sz="0" w:space="0" w:color="auto"/>
            <w:right w:val="none" w:sz="0" w:space="0" w:color="auto"/>
          </w:divBdr>
        </w:div>
        <w:div w:id="2059546241">
          <w:marLeft w:val="640"/>
          <w:marRight w:val="0"/>
          <w:marTop w:val="0"/>
          <w:marBottom w:val="0"/>
          <w:divBdr>
            <w:top w:val="none" w:sz="0" w:space="0" w:color="auto"/>
            <w:left w:val="none" w:sz="0" w:space="0" w:color="auto"/>
            <w:bottom w:val="none" w:sz="0" w:space="0" w:color="auto"/>
            <w:right w:val="none" w:sz="0" w:space="0" w:color="auto"/>
          </w:divBdr>
        </w:div>
        <w:div w:id="517161161">
          <w:marLeft w:val="640"/>
          <w:marRight w:val="0"/>
          <w:marTop w:val="0"/>
          <w:marBottom w:val="0"/>
          <w:divBdr>
            <w:top w:val="none" w:sz="0" w:space="0" w:color="auto"/>
            <w:left w:val="none" w:sz="0" w:space="0" w:color="auto"/>
            <w:bottom w:val="none" w:sz="0" w:space="0" w:color="auto"/>
            <w:right w:val="none" w:sz="0" w:space="0" w:color="auto"/>
          </w:divBdr>
        </w:div>
        <w:div w:id="2083916026">
          <w:marLeft w:val="640"/>
          <w:marRight w:val="0"/>
          <w:marTop w:val="0"/>
          <w:marBottom w:val="0"/>
          <w:divBdr>
            <w:top w:val="none" w:sz="0" w:space="0" w:color="auto"/>
            <w:left w:val="none" w:sz="0" w:space="0" w:color="auto"/>
            <w:bottom w:val="none" w:sz="0" w:space="0" w:color="auto"/>
            <w:right w:val="none" w:sz="0" w:space="0" w:color="auto"/>
          </w:divBdr>
        </w:div>
        <w:div w:id="1674070266">
          <w:marLeft w:val="640"/>
          <w:marRight w:val="0"/>
          <w:marTop w:val="0"/>
          <w:marBottom w:val="0"/>
          <w:divBdr>
            <w:top w:val="none" w:sz="0" w:space="0" w:color="auto"/>
            <w:left w:val="none" w:sz="0" w:space="0" w:color="auto"/>
            <w:bottom w:val="none" w:sz="0" w:space="0" w:color="auto"/>
            <w:right w:val="none" w:sz="0" w:space="0" w:color="auto"/>
          </w:divBdr>
        </w:div>
        <w:div w:id="851724625">
          <w:marLeft w:val="640"/>
          <w:marRight w:val="0"/>
          <w:marTop w:val="0"/>
          <w:marBottom w:val="0"/>
          <w:divBdr>
            <w:top w:val="none" w:sz="0" w:space="0" w:color="auto"/>
            <w:left w:val="none" w:sz="0" w:space="0" w:color="auto"/>
            <w:bottom w:val="none" w:sz="0" w:space="0" w:color="auto"/>
            <w:right w:val="none" w:sz="0" w:space="0" w:color="auto"/>
          </w:divBdr>
        </w:div>
        <w:div w:id="991057016">
          <w:marLeft w:val="640"/>
          <w:marRight w:val="0"/>
          <w:marTop w:val="0"/>
          <w:marBottom w:val="0"/>
          <w:divBdr>
            <w:top w:val="none" w:sz="0" w:space="0" w:color="auto"/>
            <w:left w:val="none" w:sz="0" w:space="0" w:color="auto"/>
            <w:bottom w:val="none" w:sz="0" w:space="0" w:color="auto"/>
            <w:right w:val="none" w:sz="0" w:space="0" w:color="auto"/>
          </w:divBdr>
        </w:div>
        <w:div w:id="370108718">
          <w:marLeft w:val="640"/>
          <w:marRight w:val="0"/>
          <w:marTop w:val="0"/>
          <w:marBottom w:val="0"/>
          <w:divBdr>
            <w:top w:val="none" w:sz="0" w:space="0" w:color="auto"/>
            <w:left w:val="none" w:sz="0" w:space="0" w:color="auto"/>
            <w:bottom w:val="none" w:sz="0" w:space="0" w:color="auto"/>
            <w:right w:val="none" w:sz="0" w:space="0" w:color="auto"/>
          </w:divBdr>
        </w:div>
        <w:div w:id="572281265">
          <w:marLeft w:val="640"/>
          <w:marRight w:val="0"/>
          <w:marTop w:val="0"/>
          <w:marBottom w:val="0"/>
          <w:divBdr>
            <w:top w:val="none" w:sz="0" w:space="0" w:color="auto"/>
            <w:left w:val="none" w:sz="0" w:space="0" w:color="auto"/>
            <w:bottom w:val="none" w:sz="0" w:space="0" w:color="auto"/>
            <w:right w:val="none" w:sz="0" w:space="0" w:color="auto"/>
          </w:divBdr>
        </w:div>
        <w:div w:id="339236035">
          <w:marLeft w:val="640"/>
          <w:marRight w:val="0"/>
          <w:marTop w:val="0"/>
          <w:marBottom w:val="0"/>
          <w:divBdr>
            <w:top w:val="none" w:sz="0" w:space="0" w:color="auto"/>
            <w:left w:val="none" w:sz="0" w:space="0" w:color="auto"/>
            <w:bottom w:val="none" w:sz="0" w:space="0" w:color="auto"/>
            <w:right w:val="none" w:sz="0" w:space="0" w:color="auto"/>
          </w:divBdr>
        </w:div>
        <w:div w:id="1884099315">
          <w:marLeft w:val="640"/>
          <w:marRight w:val="0"/>
          <w:marTop w:val="0"/>
          <w:marBottom w:val="0"/>
          <w:divBdr>
            <w:top w:val="none" w:sz="0" w:space="0" w:color="auto"/>
            <w:left w:val="none" w:sz="0" w:space="0" w:color="auto"/>
            <w:bottom w:val="none" w:sz="0" w:space="0" w:color="auto"/>
            <w:right w:val="none" w:sz="0" w:space="0" w:color="auto"/>
          </w:divBdr>
        </w:div>
        <w:div w:id="309946693">
          <w:marLeft w:val="640"/>
          <w:marRight w:val="0"/>
          <w:marTop w:val="0"/>
          <w:marBottom w:val="0"/>
          <w:divBdr>
            <w:top w:val="none" w:sz="0" w:space="0" w:color="auto"/>
            <w:left w:val="none" w:sz="0" w:space="0" w:color="auto"/>
            <w:bottom w:val="none" w:sz="0" w:space="0" w:color="auto"/>
            <w:right w:val="none" w:sz="0" w:space="0" w:color="auto"/>
          </w:divBdr>
        </w:div>
        <w:div w:id="481238692">
          <w:marLeft w:val="640"/>
          <w:marRight w:val="0"/>
          <w:marTop w:val="0"/>
          <w:marBottom w:val="0"/>
          <w:divBdr>
            <w:top w:val="none" w:sz="0" w:space="0" w:color="auto"/>
            <w:left w:val="none" w:sz="0" w:space="0" w:color="auto"/>
            <w:bottom w:val="none" w:sz="0" w:space="0" w:color="auto"/>
            <w:right w:val="none" w:sz="0" w:space="0" w:color="auto"/>
          </w:divBdr>
        </w:div>
        <w:div w:id="326178612">
          <w:marLeft w:val="640"/>
          <w:marRight w:val="0"/>
          <w:marTop w:val="0"/>
          <w:marBottom w:val="0"/>
          <w:divBdr>
            <w:top w:val="none" w:sz="0" w:space="0" w:color="auto"/>
            <w:left w:val="none" w:sz="0" w:space="0" w:color="auto"/>
            <w:bottom w:val="none" w:sz="0" w:space="0" w:color="auto"/>
            <w:right w:val="none" w:sz="0" w:space="0" w:color="auto"/>
          </w:divBdr>
        </w:div>
        <w:div w:id="832911301">
          <w:marLeft w:val="640"/>
          <w:marRight w:val="0"/>
          <w:marTop w:val="0"/>
          <w:marBottom w:val="0"/>
          <w:divBdr>
            <w:top w:val="none" w:sz="0" w:space="0" w:color="auto"/>
            <w:left w:val="none" w:sz="0" w:space="0" w:color="auto"/>
            <w:bottom w:val="none" w:sz="0" w:space="0" w:color="auto"/>
            <w:right w:val="none" w:sz="0" w:space="0" w:color="auto"/>
          </w:divBdr>
        </w:div>
        <w:div w:id="708338735">
          <w:marLeft w:val="640"/>
          <w:marRight w:val="0"/>
          <w:marTop w:val="0"/>
          <w:marBottom w:val="0"/>
          <w:divBdr>
            <w:top w:val="none" w:sz="0" w:space="0" w:color="auto"/>
            <w:left w:val="none" w:sz="0" w:space="0" w:color="auto"/>
            <w:bottom w:val="none" w:sz="0" w:space="0" w:color="auto"/>
            <w:right w:val="none" w:sz="0" w:space="0" w:color="auto"/>
          </w:divBdr>
        </w:div>
        <w:div w:id="401563917">
          <w:marLeft w:val="640"/>
          <w:marRight w:val="0"/>
          <w:marTop w:val="0"/>
          <w:marBottom w:val="0"/>
          <w:divBdr>
            <w:top w:val="none" w:sz="0" w:space="0" w:color="auto"/>
            <w:left w:val="none" w:sz="0" w:space="0" w:color="auto"/>
            <w:bottom w:val="none" w:sz="0" w:space="0" w:color="auto"/>
            <w:right w:val="none" w:sz="0" w:space="0" w:color="auto"/>
          </w:divBdr>
        </w:div>
        <w:div w:id="1650135778">
          <w:marLeft w:val="640"/>
          <w:marRight w:val="0"/>
          <w:marTop w:val="0"/>
          <w:marBottom w:val="0"/>
          <w:divBdr>
            <w:top w:val="none" w:sz="0" w:space="0" w:color="auto"/>
            <w:left w:val="none" w:sz="0" w:space="0" w:color="auto"/>
            <w:bottom w:val="none" w:sz="0" w:space="0" w:color="auto"/>
            <w:right w:val="none" w:sz="0" w:space="0" w:color="auto"/>
          </w:divBdr>
        </w:div>
        <w:div w:id="139660614">
          <w:marLeft w:val="640"/>
          <w:marRight w:val="0"/>
          <w:marTop w:val="0"/>
          <w:marBottom w:val="0"/>
          <w:divBdr>
            <w:top w:val="none" w:sz="0" w:space="0" w:color="auto"/>
            <w:left w:val="none" w:sz="0" w:space="0" w:color="auto"/>
            <w:bottom w:val="none" w:sz="0" w:space="0" w:color="auto"/>
            <w:right w:val="none" w:sz="0" w:space="0" w:color="auto"/>
          </w:divBdr>
        </w:div>
      </w:divsChild>
    </w:div>
    <w:div w:id="1381325675">
      <w:bodyDiv w:val="1"/>
      <w:marLeft w:val="0"/>
      <w:marRight w:val="0"/>
      <w:marTop w:val="0"/>
      <w:marBottom w:val="0"/>
      <w:divBdr>
        <w:top w:val="none" w:sz="0" w:space="0" w:color="auto"/>
        <w:left w:val="none" w:sz="0" w:space="0" w:color="auto"/>
        <w:bottom w:val="none" w:sz="0" w:space="0" w:color="auto"/>
        <w:right w:val="none" w:sz="0" w:space="0" w:color="auto"/>
      </w:divBdr>
      <w:divsChild>
        <w:div w:id="411051480">
          <w:marLeft w:val="640"/>
          <w:marRight w:val="0"/>
          <w:marTop w:val="0"/>
          <w:marBottom w:val="0"/>
          <w:divBdr>
            <w:top w:val="none" w:sz="0" w:space="0" w:color="auto"/>
            <w:left w:val="none" w:sz="0" w:space="0" w:color="auto"/>
            <w:bottom w:val="none" w:sz="0" w:space="0" w:color="auto"/>
            <w:right w:val="none" w:sz="0" w:space="0" w:color="auto"/>
          </w:divBdr>
        </w:div>
        <w:div w:id="1569419985">
          <w:marLeft w:val="640"/>
          <w:marRight w:val="0"/>
          <w:marTop w:val="0"/>
          <w:marBottom w:val="0"/>
          <w:divBdr>
            <w:top w:val="none" w:sz="0" w:space="0" w:color="auto"/>
            <w:left w:val="none" w:sz="0" w:space="0" w:color="auto"/>
            <w:bottom w:val="none" w:sz="0" w:space="0" w:color="auto"/>
            <w:right w:val="none" w:sz="0" w:space="0" w:color="auto"/>
          </w:divBdr>
        </w:div>
        <w:div w:id="1578394659">
          <w:marLeft w:val="640"/>
          <w:marRight w:val="0"/>
          <w:marTop w:val="0"/>
          <w:marBottom w:val="0"/>
          <w:divBdr>
            <w:top w:val="none" w:sz="0" w:space="0" w:color="auto"/>
            <w:left w:val="none" w:sz="0" w:space="0" w:color="auto"/>
            <w:bottom w:val="none" w:sz="0" w:space="0" w:color="auto"/>
            <w:right w:val="none" w:sz="0" w:space="0" w:color="auto"/>
          </w:divBdr>
        </w:div>
        <w:div w:id="939872403">
          <w:marLeft w:val="640"/>
          <w:marRight w:val="0"/>
          <w:marTop w:val="0"/>
          <w:marBottom w:val="0"/>
          <w:divBdr>
            <w:top w:val="none" w:sz="0" w:space="0" w:color="auto"/>
            <w:left w:val="none" w:sz="0" w:space="0" w:color="auto"/>
            <w:bottom w:val="none" w:sz="0" w:space="0" w:color="auto"/>
            <w:right w:val="none" w:sz="0" w:space="0" w:color="auto"/>
          </w:divBdr>
        </w:div>
        <w:div w:id="951743645">
          <w:marLeft w:val="640"/>
          <w:marRight w:val="0"/>
          <w:marTop w:val="0"/>
          <w:marBottom w:val="0"/>
          <w:divBdr>
            <w:top w:val="none" w:sz="0" w:space="0" w:color="auto"/>
            <w:left w:val="none" w:sz="0" w:space="0" w:color="auto"/>
            <w:bottom w:val="none" w:sz="0" w:space="0" w:color="auto"/>
            <w:right w:val="none" w:sz="0" w:space="0" w:color="auto"/>
          </w:divBdr>
        </w:div>
        <w:div w:id="1504012338">
          <w:marLeft w:val="640"/>
          <w:marRight w:val="0"/>
          <w:marTop w:val="0"/>
          <w:marBottom w:val="0"/>
          <w:divBdr>
            <w:top w:val="none" w:sz="0" w:space="0" w:color="auto"/>
            <w:left w:val="none" w:sz="0" w:space="0" w:color="auto"/>
            <w:bottom w:val="none" w:sz="0" w:space="0" w:color="auto"/>
            <w:right w:val="none" w:sz="0" w:space="0" w:color="auto"/>
          </w:divBdr>
        </w:div>
        <w:div w:id="1554580333">
          <w:marLeft w:val="640"/>
          <w:marRight w:val="0"/>
          <w:marTop w:val="0"/>
          <w:marBottom w:val="0"/>
          <w:divBdr>
            <w:top w:val="none" w:sz="0" w:space="0" w:color="auto"/>
            <w:left w:val="none" w:sz="0" w:space="0" w:color="auto"/>
            <w:bottom w:val="none" w:sz="0" w:space="0" w:color="auto"/>
            <w:right w:val="none" w:sz="0" w:space="0" w:color="auto"/>
          </w:divBdr>
        </w:div>
        <w:div w:id="66995856">
          <w:marLeft w:val="640"/>
          <w:marRight w:val="0"/>
          <w:marTop w:val="0"/>
          <w:marBottom w:val="0"/>
          <w:divBdr>
            <w:top w:val="none" w:sz="0" w:space="0" w:color="auto"/>
            <w:left w:val="none" w:sz="0" w:space="0" w:color="auto"/>
            <w:bottom w:val="none" w:sz="0" w:space="0" w:color="auto"/>
            <w:right w:val="none" w:sz="0" w:space="0" w:color="auto"/>
          </w:divBdr>
        </w:div>
        <w:div w:id="704213184">
          <w:marLeft w:val="640"/>
          <w:marRight w:val="0"/>
          <w:marTop w:val="0"/>
          <w:marBottom w:val="0"/>
          <w:divBdr>
            <w:top w:val="none" w:sz="0" w:space="0" w:color="auto"/>
            <w:left w:val="none" w:sz="0" w:space="0" w:color="auto"/>
            <w:bottom w:val="none" w:sz="0" w:space="0" w:color="auto"/>
            <w:right w:val="none" w:sz="0" w:space="0" w:color="auto"/>
          </w:divBdr>
        </w:div>
        <w:div w:id="780151833">
          <w:marLeft w:val="640"/>
          <w:marRight w:val="0"/>
          <w:marTop w:val="0"/>
          <w:marBottom w:val="0"/>
          <w:divBdr>
            <w:top w:val="none" w:sz="0" w:space="0" w:color="auto"/>
            <w:left w:val="none" w:sz="0" w:space="0" w:color="auto"/>
            <w:bottom w:val="none" w:sz="0" w:space="0" w:color="auto"/>
            <w:right w:val="none" w:sz="0" w:space="0" w:color="auto"/>
          </w:divBdr>
        </w:div>
        <w:div w:id="1278560085">
          <w:marLeft w:val="640"/>
          <w:marRight w:val="0"/>
          <w:marTop w:val="0"/>
          <w:marBottom w:val="0"/>
          <w:divBdr>
            <w:top w:val="none" w:sz="0" w:space="0" w:color="auto"/>
            <w:left w:val="none" w:sz="0" w:space="0" w:color="auto"/>
            <w:bottom w:val="none" w:sz="0" w:space="0" w:color="auto"/>
            <w:right w:val="none" w:sz="0" w:space="0" w:color="auto"/>
          </w:divBdr>
        </w:div>
        <w:div w:id="326055618">
          <w:marLeft w:val="640"/>
          <w:marRight w:val="0"/>
          <w:marTop w:val="0"/>
          <w:marBottom w:val="0"/>
          <w:divBdr>
            <w:top w:val="none" w:sz="0" w:space="0" w:color="auto"/>
            <w:left w:val="none" w:sz="0" w:space="0" w:color="auto"/>
            <w:bottom w:val="none" w:sz="0" w:space="0" w:color="auto"/>
            <w:right w:val="none" w:sz="0" w:space="0" w:color="auto"/>
          </w:divBdr>
        </w:div>
        <w:div w:id="1385641544">
          <w:marLeft w:val="640"/>
          <w:marRight w:val="0"/>
          <w:marTop w:val="0"/>
          <w:marBottom w:val="0"/>
          <w:divBdr>
            <w:top w:val="none" w:sz="0" w:space="0" w:color="auto"/>
            <w:left w:val="none" w:sz="0" w:space="0" w:color="auto"/>
            <w:bottom w:val="none" w:sz="0" w:space="0" w:color="auto"/>
            <w:right w:val="none" w:sz="0" w:space="0" w:color="auto"/>
          </w:divBdr>
        </w:div>
        <w:div w:id="29302582">
          <w:marLeft w:val="640"/>
          <w:marRight w:val="0"/>
          <w:marTop w:val="0"/>
          <w:marBottom w:val="0"/>
          <w:divBdr>
            <w:top w:val="none" w:sz="0" w:space="0" w:color="auto"/>
            <w:left w:val="none" w:sz="0" w:space="0" w:color="auto"/>
            <w:bottom w:val="none" w:sz="0" w:space="0" w:color="auto"/>
            <w:right w:val="none" w:sz="0" w:space="0" w:color="auto"/>
          </w:divBdr>
        </w:div>
        <w:div w:id="1755515032">
          <w:marLeft w:val="640"/>
          <w:marRight w:val="0"/>
          <w:marTop w:val="0"/>
          <w:marBottom w:val="0"/>
          <w:divBdr>
            <w:top w:val="none" w:sz="0" w:space="0" w:color="auto"/>
            <w:left w:val="none" w:sz="0" w:space="0" w:color="auto"/>
            <w:bottom w:val="none" w:sz="0" w:space="0" w:color="auto"/>
            <w:right w:val="none" w:sz="0" w:space="0" w:color="auto"/>
          </w:divBdr>
        </w:div>
        <w:div w:id="1061901167">
          <w:marLeft w:val="640"/>
          <w:marRight w:val="0"/>
          <w:marTop w:val="0"/>
          <w:marBottom w:val="0"/>
          <w:divBdr>
            <w:top w:val="none" w:sz="0" w:space="0" w:color="auto"/>
            <w:left w:val="none" w:sz="0" w:space="0" w:color="auto"/>
            <w:bottom w:val="none" w:sz="0" w:space="0" w:color="auto"/>
            <w:right w:val="none" w:sz="0" w:space="0" w:color="auto"/>
          </w:divBdr>
        </w:div>
        <w:div w:id="1731423037">
          <w:marLeft w:val="640"/>
          <w:marRight w:val="0"/>
          <w:marTop w:val="0"/>
          <w:marBottom w:val="0"/>
          <w:divBdr>
            <w:top w:val="none" w:sz="0" w:space="0" w:color="auto"/>
            <w:left w:val="none" w:sz="0" w:space="0" w:color="auto"/>
            <w:bottom w:val="none" w:sz="0" w:space="0" w:color="auto"/>
            <w:right w:val="none" w:sz="0" w:space="0" w:color="auto"/>
          </w:divBdr>
        </w:div>
        <w:div w:id="544876844">
          <w:marLeft w:val="640"/>
          <w:marRight w:val="0"/>
          <w:marTop w:val="0"/>
          <w:marBottom w:val="0"/>
          <w:divBdr>
            <w:top w:val="none" w:sz="0" w:space="0" w:color="auto"/>
            <w:left w:val="none" w:sz="0" w:space="0" w:color="auto"/>
            <w:bottom w:val="none" w:sz="0" w:space="0" w:color="auto"/>
            <w:right w:val="none" w:sz="0" w:space="0" w:color="auto"/>
          </w:divBdr>
        </w:div>
        <w:div w:id="297153089">
          <w:marLeft w:val="640"/>
          <w:marRight w:val="0"/>
          <w:marTop w:val="0"/>
          <w:marBottom w:val="0"/>
          <w:divBdr>
            <w:top w:val="none" w:sz="0" w:space="0" w:color="auto"/>
            <w:left w:val="none" w:sz="0" w:space="0" w:color="auto"/>
            <w:bottom w:val="none" w:sz="0" w:space="0" w:color="auto"/>
            <w:right w:val="none" w:sz="0" w:space="0" w:color="auto"/>
          </w:divBdr>
        </w:div>
        <w:div w:id="1870869817">
          <w:marLeft w:val="640"/>
          <w:marRight w:val="0"/>
          <w:marTop w:val="0"/>
          <w:marBottom w:val="0"/>
          <w:divBdr>
            <w:top w:val="none" w:sz="0" w:space="0" w:color="auto"/>
            <w:left w:val="none" w:sz="0" w:space="0" w:color="auto"/>
            <w:bottom w:val="none" w:sz="0" w:space="0" w:color="auto"/>
            <w:right w:val="none" w:sz="0" w:space="0" w:color="auto"/>
          </w:divBdr>
        </w:div>
        <w:div w:id="1950503230">
          <w:marLeft w:val="640"/>
          <w:marRight w:val="0"/>
          <w:marTop w:val="0"/>
          <w:marBottom w:val="0"/>
          <w:divBdr>
            <w:top w:val="none" w:sz="0" w:space="0" w:color="auto"/>
            <w:left w:val="none" w:sz="0" w:space="0" w:color="auto"/>
            <w:bottom w:val="none" w:sz="0" w:space="0" w:color="auto"/>
            <w:right w:val="none" w:sz="0" w:space="0" w:color="auto"/>
          </w:divBdr>
        </w:div>
      </w:divsChild>
    </w:div>
    <w:div w:id="1395808790">
      <w:bodyDiv w:val="1"/>
      <w:marLeft w:val="0"/>
      <w:marRight w:val="0"/>
      <w:marTop w:val="0"/>
      <w:marBottom w:val="0"/>
      <w:divBdr>
        <w:top w:val="none" w:sz="0" w:space="0" w:color="auto"/>
        <w:left w:val="none" w:sz="0" w:space="0" w:color="auto"/>
        <w:bottom w:val="none" w:sz="0" w:space="0" w:color="auto"/>
        <w:right w:val="none" w:sz="0" w:space="0" w:color="auto"/>
      </w:divBdr>
    </w:div>
    <w:div w:id="1420061483">
      <w:bodyDiv w:val="1"/>
      <w:marLeft w:val="0"/>
      <w:marRight w:val="0"/>
      <w:marTop w:val="0"/>
      <w:marBottom w:val="0"/>
      <w:divBdr>
        <w:top w:val="none" w:sz="0" w:space="0" w:color="auto"/>
        <w:left w:val="none" w:sz="0" w:space="0" w:color="auto"/>
        <w:bottom w:val="none" w:sz="0" w:space="0" w:color="auto"/>
        <w:right w:val="none" w:sz="0" w:space="0" w:color="auto"/>
      </w:divBdr>
      <w:divsChild>
        <w:div w:id="658733391">
          <w:marLeft w:val="640"/>
          <w:marRight w:val="0"/>
          <w:marTop w:val="0"/>
          <w:marBottom w:val="0"/>
          <w:divBdr>
            <w:top w:val="none" w:sz="0" w:space="0" w:color="auto"/>
            <w:left w:val="none" w:sz="0" w:space="0" w:color="auto"/>
            <w:bottom w:val="none" w:sz="0" w:space="0" w:color="auto"/>
            <w:right w:val="none" w:sz="0" w:space="0" w:color="auto"/>
          </w:divBdr>
        </w:div>
        <w:div w:id="1780905604">
          <w:marLeft w:val="640"/>
          <w:marRight w:val="0"/>
          <w:marTop w:val="0"/>
          <w:marBottom w:val="0"/>
          <w:divBdr>
            <w:top w:val="none" w:sz="0" w:space="0" w:color="auto"/>
            <w:left w:val="none" w:sz="0" w:space="0" w:color="auto"/>
            <w:bottom w:val="none" w:sz="0" w:space="0" w:color="auto"/>
            <w:right w:val="none" w:sz="0" w:space="0" w:color="auto"/>
          </w:divBdr>
        </w:div>
        <w:div w:id="1549298404">
          <w:marLeft w:val="640"/>
          <w:marRight w:val="0"/>
          <w:marTop w:val="0"/>
          <w:marBottom w:val="0"/>
          <w:divBdr>
            <w:top w:val="none" w:sz="0" w:space="0" w:color="auto"/>
            <w:left w:val="none" w:sz="0" w:space="0" w:color="auto"/>
            <w:bottom w:val="none" w:sz="0" w:space="0" w:color="auto"/>
            <w:right w:val="none" w:sz="0" w:space="0" w:color="auto"/>
          </w:divBdr>
        </w:div>
        <w:div w:id="1632829653">
          <w:marLeft w:val="640"/>
          <w:marRight w:val="0"/>
          <w:marTop w:val="0"/>
          <w:marBottom w:val="0"/>
          <w:divBdr>
            <w:top w:val="none" w:sz="0" w:space="0" w:color="auto"/>
            <w:left w:val="none" w:sz="0" w:space="0" w:color="auto"/>
            <w:bottom w:val="none" w:sz="0" w:space="0" w:color="auto"/>
            <w:right w:val="none" w:sz="0" w:space="0" w:color="auto"/>
          </w:divBdr>
        </w:div>
        <w:div w:id="1648588899">
          <w:marLeft w:val="640"/>
          <w:marRight w:val="0"/>
          <w:marTop w:val="0"/>
          <w:marBottom w:val="0"/>
          <w:divBdr>
            <w:top w:val="none" w:sz="0" w:space="0" w:color="auto"/>
            <w:left w:val="none" w:sz="0" w:space="0" w:color="auto"/>
            <w:bottom w:val="none" w:sz="0" w:space="0" w:color="auto"/>
            <w:right w:val="none" w:sz="0" w:space="0" w:color="auto"/>
          </w:divBdr>
        </w:div>
        <w:div w:id="578642161">
          <w:marLeft w:val="640"/>
          <w:marRight w:val="0"/>
          <w:marTop w:val="0"/>
          <w:marBottom w:val="0"/>
          <w:divBdr>
            <w:top w:val="none" w:sz="0" w:space="0" w:color="auto"/>
            <w:left w:val="none" w:sz="0" w:space="0" w:color="auto"/>
            <w:bottom w:val="none" w:sz="0" w:space="0" w:color="auto"/>
            <w:right w:val="none" w:sz="0" w:space="0" w:color="auto"/>
          </w:divBdr>
        </w:div>
        <w:div w:id="712928769">
          <w:marLeft w:val="640"/>
          <w:marRight w:val="0"/>
          <w:marTop w:val="0"/>
          <w:marBottom w:val="0"/>
          <w:divBdr>
            <w:top w:val="none" w:sz="0" w:space="0" w:color="auto"/>
            <w:left w:val="none" w:sz="0" w:space="0" w:color="auto"/>
            <w:bottom w:val="none" w:sz="0" w:space="0" w:color="auto"/>
            <w:right w:val="none" w:sz="0" w:space="0" w:color="auto"/>
          </w:divBdr>
        </w:div>
        <w:div w:id="1448739287">
          <w:marLeft w:val="640"/>
          <w:marRight w:val="0"/>
          <w:marTop w:val="0"/>
          <w:marBottom w:val="0"/>
          <w:divBdr>
            <w:top w:val="none" w:sz="0" w:space="0" w:color="auto"/>
            <w:left w:val="none" w:sz="0" w:space="0" w:color="auto"/>
            <w:bottom w:val="none" w:sz="0" w:space="0" w:color="auto"/>
            <w:right w:val="none" w:sz="0" w:space="0" w:color="auto"/>
          </w:divBdr>
        </w:div>
        <w:div w:id="725374592">
          <w:marLeft w:val="640"/>
          <w:marRight w:val="0"/>
          <w:marTop w:val="0"/>
          <w:marBottom w:val="0"/>
          <w:divBdr>
            <w:top w:val="none" w:sz="0" w:space="0" w:color="auto"/>
            <w:left w:val="none" w:sz="0" w:space="0" w:color="auto"/>
            <w:bottom w:val="none" w:sz="0" w:space="0" w:color="auto"/>
            <w:right w:val="none" w:sz="0" w:space="0" w:color="auto"/>
          </w:divBdr>
        </w:div>
        <w:div w:id="521089295">
          <w:marLeft w:val="640"/>
          <w:marRight w:val="0"/>
          <w:marTop w:val="0"/>
          <w:marBottom w:val="0"/>
          <w:divBdr>
            <w:top w:val="none" w:sz="0" w:space="0" w:color="auto"/>
            <w:left w:val="none" w:sz="0" w:space="0" w:color="auto"/>
            <w:bottom w:val="none" w:sz="0" w:space="0" w:color="auto"/>
            <w:right w:val="none" w:sz="0" w:space="0" w:color="auto"/>
          </w:divBdr>
        </w:div>
        <w:div w:id="465200337">
          <w:marLeft w:val="640"/>
          <w:marRight w:val="0"/>
          <w:marTop w:val="0"/>
          <w:marBottom w:val="0"/>
          <w:divBdr>
            <w:top w:val="none" w:sz="0" w:space="0" w:color="auto"/>
            <w:left w:val="none" w:sz="0" w:space="0" w:color="auto"/>
            <w:bottom w:val="none" w:sz="0" w:space="0" w:color="auto"/>
            <w:right w:val="none" w:sz="0" w:space="0" w:color="auto"/>
          </w:divBdr>
        </w:div>
        <w:div w:id="1276210633">
          <w:marLeft w:val="640"/>
          <w:marRight w:val="0"/>
          <w:marTop w:val="0"/>
          <w:marBottom w:val="0"/>
          <w:divBdr>
            <w:top w:val="none" w:sz="0" w:space="0" w:color="auto"/>
            <w:left w:val="none" w:sz="0" w:space="0" w:color="auto"/>
            <w:bottom w:val="none" w:sz="0" w:space="0" w:color="auto"/>
            <w:right w:val="none" w:sz="0" w:space="0" w:color="auto"/>
          </w:divBdr>
        </w:div>
        <w:div w:id="1456363654">
          <w:marLeft w:val="640"/>
          <w:marRight w:val="0"/>
          <w:marTop w:val="0"/>
          <w:marBottom w:val="0"/>
          <w:divBdr>
            <w:top w:val="none" w:sz="0" w:space="0" w:color="auto"/>
            <w:left w:val="none" w:sz="0" w:space="0" w:color="auto"/>
            <w:bottom w:val="none" w:sz="0" w:space="0" w:color="auto"/>
            <w:right w:val="none" w:sz="0" w:space="0" w:color="auto"/>
          </w:divBdr>
        </w:div>
        <w:div w:id="887454120">
          <w:marLeft w:val="640"/>
          <w:marRight w:val="0"/>
          <w:marTop w:val="0"/>
          <w:marBottom w:val="0"/>
          <w:divBdr>
            <w:top w:val="none" w:sz="0" w:space="0" w:color="auto"/>
            <w:left w:val="none" w:sz="0" w:space="0" w:color="auto"/>
            <w:bottom w:val="none" w:sz="0" w:space="0" w:color="auto"/>
            <w:right w:val="none" w:sz="0" w:space="0" w:color="auto"/>
          </w:divBdr>
        </w:div>
        <w:div w:id="1359623731">
          <w:marLeft w:val="640"/>
          <w:marRight w:val="0"/>
          <w:marTop w:val="0"/>
          <w:marBottom w:val="0"/>
          <w:divBdr>
            <w:top w:val="none" w:sz="0" w:space="0" w:color="auto"/>
            <w:left w:val="none" w:sz="0" w:space="0" w:color="auto"/>
            <w:bottom w:val="none" w:sz="0" w:space="0" w:color="auto"/>
            <w:right w:val="none" w:sz="0" w:space="0" w:color="auto"/>
          </w:divBdr>
        </w:div>
        <w:div w:id="1271087950">
          <w:marLeft w:val="640"/>
          <w:marRight w:val="0"/>
          <w:marTop w:val="0"/>
          <w:marBottom w:val="0"/>
          <w:divBdr>
            <w:top w:val="none" w:sz="0" w:space="0" w:color="auto"/>
            <w:left w:val="none" w:sz="0" w:space="0" w:color="auto"/>
            <w:bottom w:val="none" w:sz="0" w:space="0" w:color="auto"/>
            <w:right w:val="none" w:sz="0" w:space="0" w:color="auto"/>
          </w:divBdr>
        </w:div>
        <w:div w:id="785583886">
          <w:marLeft w:val="640"/>
          <w:marRight w:val="0"/>
          <w:marTop w:val="0"/>
          <w:marBottom w:val="0"/>
          <w:divBdr>
            <w:top w:val="none" w:sz="0" w:space="0" w:color="auto"/>
            <w:left w:val="none" w:sz="0" w:space="0" w:color="auto"/>
            <w:bottom w:val="none" w:sz="0" w:space="0" w:color="auto"/>
            <w:right w:val="none" w:sz="0" w:space="0" w:color="auto"/>
          </w:divBdr>
        </w:div>
        <w:div w:id="661860909">
          <w:marLeft w:val="640"/>
          <w:marRight w:val="0"/>
          <w:marTop w:val="0"/>
          <w:marBottom w:val="0"/>
          <w:divBdr>
            <w:top w:val="none" w:sz="0" w:space="0" w:color="auto"/>
            <w:left w:val="none" w:sz="0" w:space="0" w:color="auto"/>
            <w:bottom w:val="none" w:sz="0" w:space="0" w:color="auto"/>
            <w:right w:val="none" w:sz="0" w:space="0" w:color="auto"/>
          </w:divBdr>
        </w:div>
        <w:div w:id="1871795032">
          <w:marLeft w:val="640"/>
          <w:marRight w:val="0"/>
          <w:marTop w:val="0"/>
          <w:marBottom w:val="0"/>
          <w:divBdr>
            <w:top w:val="none" w:sz="0" w:space="0" w:color="auto"/>
            <w:left w:val="none" w:sz="0" w:space="0" w:color="auto"/>
            <w:bottom w:val="none" w:sz="0" w:space="0" w:color="auto"/>
            <w:right w:val="none" w:sz="0" w:space="0" w:color="auto"/>
          </w:divBdr>
        </w:div>
        <w:div w:id="54202958">
          <w:marLeft w:val="640"/>
          <w:marRight w:val="0"/>
          <w:marTop w:val="0"/>
          <w:marBottom w:val="0"/>
          <w:divBdr>
            <w:top w:val="none" w:sz="0" w:space="0" w:color="auto"/>
            <w:left w:val="none" w:sz="0" w:space="0" w:color="auto"/>
            <w:bottom w:val="none" w:sz="0" w:space="0" w:color="auto"/>
            <w:right w:val="none" w:sz="0" w:space="0" w:color="auto"/>
          </w:divBdr>
        </w:div>
      </w:divsChild>
    </w:div>
    <w:div w:id="1485272638">
      <w:bodyDiv w:val="1"/>
      <w:marLeft w:val="0"/>
      <w:marRight w:val="0"/>
      <w:marTop w:val="0"/>
      <w:marBottom w:val="0"/>
      <w:divBdr>
        <w:top w:val="none" w:sz="0" w:space="0" w:color="auto"/>
        <w:left w:val="none" w:sz="0" w:space="0" w:color="auto"/>
        <w:bottom w:val="none" w:sz="0" w:space="0" w:color="auto"/>
        <w:right w:val="none" w:sz="0" w:space="0" w:color="auto"/>
      </w:divBdr>
    </w:div>
    <w:div w:id="1583829489">
      <w:bodyDiv w:val="1"/>
      <w:marLeft w:val="0"/>
      <w:marRight w:val="0"/>
      <w:marTop w:val="0"/>
      <w:marBottom w:val="0"/>
      <w:divBdr>
        <w:top w:val="none" w:sz="0" w:space="0" w:color="auto"/>
        <w:left w:val="none" w:sz="0" w:space="0" w:color="auto"/>
        <w:bottom w:val="none" w:sz="0" w:space="0" w:color="auto"/>
        <w:right w:val="none" w:sz="0" w:space="0" w:color="auto"/>
      </w:divBdr>
    </w:div>
    <w:div w:id="1585844247">
      <w:bodyDiv w:val="1"/>
      <w:marLeft w:val="0"/>
      <w:marRight w:val="0"/>
      <w:marTop w:val="0"/>
      <w:marBottom w:val="0"/>
      <w:divBdr>
        <w:top w:val="none" w:sz="0" w:space="0" w:color="auto"/>
        <w:left w:val="none" w:sz="0" w:space="0" w:color="auto"/>
        <w:bottom w:val="none" w:sz="0" w:space="0" w:color="auto"/>
        <w:right w:val="none" w:sz="0" w:space="0" w:color="auto"/>
      </w:divBdr>
      <w:divsChild>
        <w:div w:id="1003241043">
          <w:marLeft w:val="640"/>
          <w:marRight w:val="0"/>
          <w:marTop w:val="0"/>
          <w:marBottom w:val="0"/>
          <w:divBdr>
            <w:top w:val="none" w:sz="0" w:space="0" w:color="auto"/>
            <w:left w:val="none" w:sz="0" w:space="0" w:color="auto"/>
            <w:bottom w:val="none" w:sz="0" w:space="0" w:color="auto"/>
            <w:right w:val="none" w:sz="0" w:space="0" w:color="auto"/>
          </w:divBdr>
        </w:div>
        <w:div w:id="305167709">
          <w:marLeft w:val="640"/>
          <w:marRight w:val="0"/>
          <w:marTop w:val="0"/>
          <w:marBottom w:val="0"/>
          <w:divBdr>
            <w:top w:val="none" w:sz="0" w:space="0" w:color="auto"/>
            <w:left w:val="none" w:sz="0" w:space="0" w:color="auto"/>
            <w:bottom w:val="none" w:sz="0" w:space="0" w:color="auto"/>
            <w:right w:val="none" w:sz="0" w:space="0" w:color="auto"/>
          </w:divBdr>
        </w:div>
        <w:div w:id="142160289">
          <w:marLeft w:val="640"/>
          <w:marRight w:val="0"/>
          <w:marTop w:val="0"/>
          <w:marBottom w:val="0"/>
          <w:divBdr>
            <w:top w:val="none" w:sz="0" w:space="0" w:color="auto"/>
            <w:left w:val="none" w:sz="0" w:space="0" w:color="auto"/>
            <w:bottom w:val="none" w:sz="0" w:space="0" w:color="auto"/>
            <w:right w:val="none" w:sz="0" w:space="0" w:color="auto"/>
          </w:divBdr>
        </w:div>
        <w:div w:id="134760197">
          <w:marLeft w:val="640"/>
          <w:marRight w:val="0"/>
          <w:marTop w:val="0"/>
          <w:marBottom w:val="0"/>
          <w:divBdr>
            <w:top w:val="none" w:sz="0" w:space="0" w:color="auto"/>
            <w:left w:val="none" w:sz="0" w:space="0" w:color="auto"/>
            <w:bottom w:val="none" w:sz="0" w:space="0" w:color="auto"/>
            <w:right w:val="none" w:sz="0" w:space="0" w:color="auto"/>
          </w:divBdr>
        </w:div>
        <w:div w:id="860244516">
          <w:marLeft w:val="640"/>
          <w:marRight w:val="0"/>
          <w:marTop w:val="0"/>
          <w:marBottom w:val="0"/>
          <w:divBdr>
            <w:top w:val="none" w:sz="0" w:space="0" w:color="auto"/>
            <w:left w:val="none" w:sz="0" w:space="0" w:color="auto"/>
            <w:bottom w:val="none" w:sz="0" w:space="0" w:color="auto"/>
            <w:right w:val="none" w:sz="0" w:space="0" w:color="auto"/>
          </w:divBdr>
        </w:div>
        <w:div w:id="1615821808">
          <w:marLeft w:val="640"/>
          <w:marRight w:val="0"/>
          <w:marTop w:val="0"/>
          <w:marBottom w:val="0"/>
          <w:divBdr>
            <w:top w:val="none" w:sz="0" w:space="0" w:color="auto"/>
            <w:left w:val="none" w:sz="0" w:space="0" w:color="auto"/>
            <w:bottom w:val="none" w:sz="0" w:space="0" w:color="auto"/>
            <w:right w:val="none" w:sz="0" w:space="0" w:color="auto"/>
          </w:divBdr>
        </w:div>
        <w:div w:id="1515075168">
          <w:marLeft w:val="640"/>
          <w:marRight w:val="0"/>
          <w:marTop w:val="0"/>
          <w:marBottom w:val="0"/>
          <w:divBdr>
            <w:top w:val="none" w:sz="0" w:space="0" w:color="auto"/>
            <w:left w:val="none" w:sz="0" w:space="0" w:color="auto"/>
            <w:bottom w:val="none" w:sz="0" w:space="0" w:color="auto"/>
            <w:right w:val="none" w:sz="0" w:space="0" w:color="auto"/>
          </w:divBdr>
        </w:div>
        <w:div w:id="283125057">
          <w:marLeft w:val="640"/>
          <w:marRight w:val="0"/>
          <w:marTop w:val="0"/>
          <w:marBottom w:val="0"/>
          <w:divBdr>
            <w:top w:val="none" w:sz="0" w:space="0" w:color="auto"/>
            <w:left w:val="none" w:sz="0" w:space="0" w:color="auto"/>
            <w:bottom w:val="none" w:sz="0" w:space="0" w:color="auto"/>
            <w:right w:val="none" w:sz="0" w:space="0" w:color="auto"/>
          </w:divBdr>
        </w:div>
        <w:div w:id="1069619306">
          <w:marLeft w:val="640"/>
          <w:marRight w:val="0"/>
          <w:marTop w:val="0"/>
          <w:marBottom w:val="0"/>
          <w:divBdr>
            <w:top w:val="none" w:sz="0" w:space="0" w:color="auto"/>
            <w:left w:val="none" w:sz="0" w:space="0" w:color="auto"/>
            <w:bottom w:val="none" w:sz="0" w:space="0" w:color="auto"/>
            <w:right w:val="none" w:sz="0" w:space="0" w:color="auto"/>
          </w:divBdr>
        </w:div>
        <w:div w:id="420495476">
          <w:marLeft w:val="640"/>
          <w:marRight w:val="0"/>
          <w:marTop w:val="0"/>
          <w:marBottom w:val="0"/>
          <w:divBdr>
            <w:top w:val="none" w:sz="0" w:space="0" w:color="auto"/>
            <w:left w:val="none" w:sz="0" w:space="0" w:color="auto"/>
            <w:bottom w:val="none" w:sz="0" w:space="0" w:color="auto"/>
            <w:right w:val="none" w:sz="0" w:space="0" w:color="auto"/>
          </w:divBdr>
        </w:div>
        <w:div w:id="1321036762">
          <w:marLeft w:val="640"/>
          <w:marRight w:val="0"/>
          <w:marTop w:val="0"/>
          <w:marBottom w:val="0"/>
          <w:divBdr>
            <w:top w:val="none" w:sz="0" w:space="0" w:color="auto"/>
            <w:left w:val="none" w:sz="0" w:space="0" w:color="auto"/>
            <w:bottom w:val="none" w:sz="0" w:space="0" w:color="auto"/>
            <w:right w:val="none" w:sz="0" w:space="0" w:color="auto"/>
          </w:divBdr>
        </w:div>
        <w:div w:id="631907123">
          <w:marLeft w:val="640"/>
          <w:marRight w:val="0"/>
          <w:marTop w:val="0"/>
          <w:marBottom w:val="0"/>
          <w:divBdr>
            <w:top w:val="none" w:sz="0" w:space="0" w:color="auto"/>
            <w:left w:val="none" w:sz="0" w:space="0" w:color="auto"/>
            <w:bottom w:val="none" w:sz="0" w:space="0" w:color="auto"/>
            <w:right w:val="none" w:sz="0" w:space="0" w:color="auto"/>
          </w:divBdr>
        </w:div>
        <w:div w:id="1818573381">
          <w:marLeft w:val="640"/>
          <w:marRight w:val="0"/>
          <w:marTop w:val="0"/>
          <w:marBottom w:val="0"/>
          <w:divBdr>
            <w:top w:val="none" w:sz="0" w:space="0" w:color="auto"/>
            <w:left w:val="none" w:sz="0" w:space="0" w:color="auto"/>
            <w:bottom w:val="none" w:sz="0" w:space="0" w:color="auto"/>
            <w:right w:val="none" w:sz="0" w:space="0" w:color="auto"/>
          </w:divBdr>
        </w:div>
        <w:div w:id="71974512">
          <w:marLeft w:val="640"/>
          <w:marRight w:val="0"/>
          <w:marTop w:val="0"/>
          <w:marBottom w:val="0"/>
          <w:divBdr>
            <w:top w:val="none" w:sz="0" w:space="0" w:color="auto"/>
            <w:left w:val="none" w:sz="0" w:space="0" w:color="auto"/>
            <w:bottom w:val="none" w:sz="0" w:space="0" w:color="auto"/>
            <w:right w:val="none" w:sz="0" w:space="0" w:color="auto"/>
          </w:divBdr>
        </w:div>
        <w:div w:id="1655916244">
          <w:marLeft w:val="640"/>
          <w:marRight w:val="0"/>
          <w:marTop w:val="0"/>
          <w:marBottom w:val="0"/>
          <w:divBdr>
            <w:top w:val="none" w:sz="0" w:space="0" w:color="auto"/>
            <w:left w:val="none" w:sz="0" w:space="0" w:color="auto"/>
            <w:bottom w:val="none" w:sz="0" w:space="0" w:color="auto"/>
            <w:right w:val="none" w:sz="0" w:space="0" w:color="auto"/>
          </w:divBdr>
        </w:div>
        <w:div w:id="1331131911">
          <w:marLeft w:val="640"/>
          <w:marRight w:val="0"/>
          <w:marTop w:val="0"/>
          <w:marBottom w:val="0"/>
          <w:divBdr>
            <w:top w:val="none" w:sz="0" w:space="0" w:color="auto"/>
            <w:left w:val="none" w:sz="0" w:space="0" w:color="auto"/>
            <w:bottom w:val="none" w:sz="0" w:space="0" w:color="auto"/>
            <w:right w:val="none" w:sz="0" w:space="0" w:color="auto"/>
          </w:divBdr>
        </w:div>
        <w:div w:id="301008130">
          <w:marLeft w:val="640"/>
          <w:marRight w:val="0"/>
          <w:marTop w:val="0"/>
          <w:marBottom w:val="0"/>
          <w:divBdr>
            <w:top w:val="none" w:sz="0" w:space="0" w:color="auto"/>
            <w:left w:val="none" w:sz="0" w:space="0" w:color="auto"/>
            <w:bottom w:val="none" w:sz="0" w:space="0" w:color="auto"/>
            <w:right w:val="none" w:sz="0" w:space="0" w:color="auto"/>
          </w:divBdr>
        </w:div>
        <w:div w:id="842474951">
          <w:marLeft w:val="640"/>
          <w:marRight w:val="0"/>
          <w:marTop w:val="0"/>
          <w:marBottom w:val="0"/>
          <w:divBdr>
            <w:top w:val="none" w:sz="0" w:space="0" w:color="auto"/>
            <w:left w:val="none" w:sz="0" w:space="0" w:color="auto"/>
            <w:bottom w:val="none" w:sz="0" w:space="0" w:color="auto"/>
            <w:right w:val="none" w:sz="0" w:space="0" w:color="auto"/>
          </w:divBdr>
        </w:div>
        <w:div w:id="1162426828">
          <w:marLeft w:val="640"/>
          <w:marRight w:val="0"/>
          <w:marTop w:val="0"/>
          <w:marBottom w:val="0"/>
          <w:divBdr>
            <w:top w:val="none" w:sz="0" w:space="0" w:color="auto"/>
            <w:left w:val="none" w:sz="0" w:space="0" w:color="auto"/>
            <w:bottom w:val="none" w:sz="0" w:space="0" w:color="auto"/>
            <w:right w:val="none" w:sz="0" w:space="0" w:color="auto"/>
          </w:divBdr>
        </w:div>
        <w:div w:id="1603609925">
          <w:marLeft w:val="640"/>
          <w:marRight w:val="0"/>
          <w:marTop w:val="0"/>
          <w:marBottom w:val="0"/>
          <w:divBdr>
            <w:top w:val="none" w:sz="0" w:space="0" w:color="auto"/>
            <w:left w:val="none" w:sz="0" w:space="0" w:color="auto"/>
            <w:bottom w:val="none" w:sz="0" w:space="0" w:color="auto"/>
            <w:right w:val="none" w:sz="0" w:space="0" w:color="auto"/>
          </w:divBdr>
        </w:div>
        <w:div w:id="1403022535">
          <w:marLeft w:val="640"/>
          <w:marRight w:val="0"/>
          <w:marTop w:val="0"/>
          <w:marBottom w:val="0"/>
          <w:divBdr>
            <w:top w:val="none" w:sz="0" w:space="0" w:color="auto"/>
            <w:left w:val="none" w:sz="0" w:space="0" w:color="auto"/>
            <w:bottom w:val="none" w:sz="0" w:space="0" w:color="auto"/>
            <w:right w:val="none" w:sz="0" w:space="0" w:color="auto"/>
          </w:divBdr>
        </w:div>
        <w:div w:id="1078863874">
          <w:marLeft w:val="640"/>
          <w:marRight w:val="0"/>
          <w:marTop w:val="0"/>
          <w:marBottom w:val="0"/>
          <w:divBdr>
            <w:top w:val="none" w:sz="0" w:space="0" w:color="auto"/>
            <w:left w:val="none" w:sz="0" w:space="0" w:color="auto"/>
            <w:bottom w:val="none" w:sz="0" w:space="0" w:color="auto"/>
            <w:right w:val="none" w:sz="0" w:space="0" w:color="auto"/>
          </w:divBdr>
        </w:div>
      </w:divsChild>
    </w:div>
    <w:div w:id="1608586360">
      <w:bodyDiv w:val="1"/>
      <w:marLeft w:val="0"/>
      <w:marRight w:val="0"/>
      <w:marTop w:val="0"/>
      <w:marBottom w:val="0"/>
      <w:divBdr>
        <w:top w:val="none" w:sz="0" w:space="0" w:color="auto"/>
        <w:left w:val="none" w:sz="0" w:space="0" w:color="auto"/>
        <w:bottom w:val="none" w:sz="0" w:space="0" w:color="auto"/>
        <w:right w:val="none" w:sz="0" w:space="0" w:color="auto"/>
      </w:divBdr>
    </w:div>
    <w:div w:id="1671105995">
      <w:bodyDiv w:val="1"/>
      <w:marLeft w:val="0"/>
      <w:marRight w:val="0"/>
      <w:marTop w:val="0"/>
      <w:marBottom w:val="0"/>
      <w:divBdr>
        <w:top w:val="none" w:sz="0" w:space="0" w:color="auto"/>
        <w:left w:val="none" w:sz="0" w:space="0" w:color="auto"/>
        <w:bottom w:val="none" w:sz="0" w:space="0" w:color="auto"/>
        <w:right w:val="none" w:sz="0" w:space="0" w:color="auto"/>
      </w:divBdr>
      <w:divsChild>
        <w:div w:id="222105595">
          <w:marLeft w:val="480"/>
          <w:marRight w:val="0"/>
          <w:marTop w:val="0"/>
          <w:marBottom w:val="0"/>
          <w:divBdr>
            <w:top w:val="none" w:sz="0" w:space="0" w:color="auto"/>
            <w:left w:val="none" w:sz="0" w:space="0" w:color="auto"/>
            <w:bottom w:val="none" w:sz="0" w:space="0" w:color="auto"/>
            <w:right w:val="none" w:sz="0" w:space="0" w:color="auto"/>
          </w:divBdr>
        </w:div>
        <w:div w:id="196435762">
          <w:marLeft w:val="480"/>
          <w:marRight w:val="0"/>
          <w:marTop w:val="0"/>
          <w:marBottom w:val="0"/>
          <w:divBdr>
            <w:top w:val="none" w:sz="0" w:space="0" w:color="auto"/>
            <w:left w:val="none" w:sz="0" w:space="0" w:color="auto"/>
            <w:bottom w:val="none" w:sz="0" w:space="0" w:color="auto"/>
            <w:right w:val="none" w:sz="0" w:space="0" w:color="auto"/>
          </w:divBdr>
        </w:div>
        <w:div w:id="594897724">
          <w:marLeft w:val="480"/>
          <w:marRight w:val="0"/>
          <w:marTop w:val="0"/>
          <w:marBottom w:val="0"/>
          <w:divBdr>
            <w:top w:val="none" w:sz="0" w:space="0" w:color="auto"/>
            <w:left w:val="none" w:sz="0" w:space="0" w:color="auto"/>
            <w:bottom w:val="none" w:sz="0" w:space="0" w:color="auto"/>
            <w:right w:val="none" w:sz="0" w:space="0" w:color="auto"/>
          </w:divBdr>
        </w:div>
        <w:div w:id="99490436">
          <w:marLeft w:val="480"/>
          <w:marRight w:val="0"/>
          <w:marTop w:val="0"/>
          <w:marBottom w:val="0"/>
          <w:divBdr>
            <w:top w:val="none" w:sz="0" w:space="0" w:color="auto"/>
            <w:left w:val="none" w:sz="0" w:space="0" w:color="auto"/>
            <w:bottom w:val="none" w:sz="0" w:space="0" w:color="auto"/>
            <w:right w:val="none" w:sz="0" w:space="0" w:color="auto"/>
          </w:divBdr>
        </w:div>
        <w:div w:id="1084958366">
          <w:marLeft w:val="480"/>
          <w:marRight w:val="0"/>
          <w:marTop w:val="0"/>
          <w:marBottom w:val="0"/>
          <w:divBdr>
            <w:top w:val="none" w:sz="0" w:space="0" w:color="auto"/>
            <w:left w:val="none" w:sz="0" w:space="0" w:color="auto"/>
            <w:bottom w:val="none" w:sz="0" w:space="0" w:color="auto"/>
            <w:right w:val="none" w:sz="0" w:space="0" w:color="auto"/>
          </w:divBdr>
        </w:div>
        <w:div w:id="96603065">
          <w:marLeft w:val="480"/>
          <w:marRight w:val="0"/>
          <w:marTop w:val="0"/>
          <w:marBottom w:val="0"/>
          <w:divBdr>
            <w:top w:val="none" w:sz="0" w:space="0" w:color="auto"/>
            <w:left w:val="none" w:sz="0" w:space="0" w:color="auto"/>
            <w:bottom w:val="none" w:sz="0" w:space="0" w:color="auto"/>
            <w:right w:val="none" w:sz="0" w:space="0" w:color="auto"/>
          </w:divBdr>
        </w:div>
        <w:div w:id="960646100">
          <w:marLeft w:val="480"/>
          <w:marRight w:val="0"/>
          <w:marTop w:val="0"/>
          <w:marBottom w:val="0"/>
          <w:divBdr>
            <w:top w:val="none" w:sz="0" w:space="0" w:color="auto"/>
            <w:left w:val="none" w:sz="0" w:space="0" w:color="auto"/>
            <w:bottom w:val="none" w:sz="0" w:space="0" w:color="auto"/>
            <w:right w:val="none" w:sz="0" w:space="0" w:color="auto"/>
          </w:divBdr>
        </w:div>
        <w:div w:id="290749186">
          <w:marLeft w:val="480"/>
          <w:marRight w:val="0"/>
          <w:marTop w:val="0"/>
          <w:marBottom w:val="0"/>
          <w:divBdr>
            <w:top w:val="none" w:sz="0" w:space="0" w:color="auto"/>
            <w:left w:val="none" w:sz="0" w:space="0" w:color="auto"/>
            <w:bottom w:val="none" w:sz="0" w:space="0" w:color="auto"/>
            <w:right w:val="none" w:sz="0" w:space="0" w:color="auto"/>
          </w:divBdr>
        </w:div>
        <w:div w:id="564727301">
          <w:marLeft w:val="480"/>
          <w:marRight w:val="0"/>
          <w:marTop w:val="0"/>
          <w:marBottom w:val="0"/>
          <w:divBdr>
            <w:top w:val="none" w:sz="0" w:space="0" w:color="auto"/>
            <w:left w:val="none" w:sz="0" w:space="0" w:color="auto"/>
            <w:bottom w:val="none" w:sz="0" w:space="0" w:color="auto"/>
            <w:right w:val="none" w:sz="0" w:space="0" w:color="auto"/>
          </w:divBdr>
        </w:div>
        <w:div w:id="1770856666">
          <w:marLeft w:val="480"/>
          <w:marRight w:val="0"/>
          <w:marTop w:val="0"/>
          <w:marBottom w:val="0"/>
          <w:divBdr>
            <w:top w:val="none" w:sz="0" w:space="0" w:color="auto"/>
            <w:left w:val="none" w:sz="0" w:space="0" w:color="auto"/>
            <w:bottom w:val="none" w:sz="0" w:space="0" w:color="auto"/>
            <w:right w:val="none" w:sz="0" w:space="0" w:color="auto"/>
          </w:divBdr>
        </w:div>
        <w:div w:id="1500849210">
          <w:marLeft w:val="480"/>
          <w:marRight w:val="0"/>
          <w:marTop w:val="0"/>
          <w:marBottom w:val="0"/>
          <w:divBdr>
            <w:top w:val="none" w:sz="0" w:space="0" w:color="auto"/>
            <w:left w:val="none" w:sz="0" w:space="0" w:color="auto"/>
            <w:bottom w:val="none" w:sz="0" w:space="0" w:color="auto"/>
            <w:right w:val="none" w:sz="0" w:space="0" w:color="auto"/>
          </w:divBdr>
        </w:div>
        <w:div w:id="1246915557">
          <w:marLeft w:val="480"/>
          <w:marRight w:val="0"/>
          <w:marTop w:val="0"/>
          <w:marBottom w:val="0"/>
          <w:divBdr>
            <w:top w:val="none" w:sz="0" w:space="0" w:color="auto"/>
            <w:left w:val="none" w:sz="0" w:space="0" w:color="auto"/>
            <w:bottom w:val="none" w:sz="0" w:space="0" w:color="auto"/>
            <w:right w:val="none" w:sz="0" w:space="0" w:color="auto"/>
          </w:divBdr>
        </w:div>
        <w:div w:id="1487935503">
          <w:marLeft w:val="480"/>
          <w:marRight w:val="0"/>
          <w:marTop w:val="0"/>
          <w:marBottom w:val="0"/>
          <w:divBdr>
            <w:top w:val="none" w:sz="0" w:space="0" w:color="auto"/>
            <w:left w:val="none" w:sz="0" w:space="0" w:color="auto"/>
            <w:bottom w:val="none" w:sz="0" w:space="0" w:color="auto"/>
            <w:right w:val="none" w:sz="0" w:space="0" w:color="auto"/>
          </w:divBdr>
        </w:div>
        <w:div w:id="2100131636">
          <w:marLeft w:val="480"/>
          <w:marRight w:val="0"/>
          <w:marTop w:val="0"/>
          <w:marBottom w:val="0"/>
          <w:divBdr>
            <w:top w:val="none" w:sz="0" w:space="0" w:color="auto"/>
            <w:left w:val="none" w:sz="0" w:space="0" w:color="auto"/>
            <w:bottom w:val="none" w:sz="0" w:space="0" w:color="auto"/>
            <w:right w:val="none" w:sz="0" w:space="0" w:color="auto"/>
          </w:divBdr>
        </w:div>
        <w:div w:id="919828793">
          <w:marLeft w:val="480"/>
          <w:marRight w:val="0"/>
          <w:marTop w:val="0"/>
          <w:marBottom w:val="0"/>
          <w:divBdr>
            <w:top w:val="none" w:sz="0" w:space="0" w:color="auto"/>
            <w:left w:val="none" w:sz="0" w:space="0" w:color="auto"/>
            <w:bottom w:val="none" w:sz="0" w:space="0" w:color="auto"/>
            <w:right w:val="none" w:sz="0" w:space="0" w:color="auto"/>
          </w:divBdr>
        </w:div>
        <w:div w:id="982581574">
          <w:marLeft w:val="480"/>
          <w:marRight w:val="0"/>
          <w:marTop w:val="0"/>
          <w:marBottom w:val="0"/>
          <w:divBdr>
            <w:top w:val="none" w:sz="0" w:space="0" w:color="auto"/>
            <w:left w:val="none" w:sz="0" w:space="0" w:color="auto"/>
            <w:bottom w:val="none" w:sz="0" w:space="0" w:color="auto"/>
            <w:right w:val="none" w:sz="0" w:space="0" w:color="auto"/>
          </w:divBdr>
        </w:div>
        <w:div w:id="1686904392">
          <w:marLeft w:val="480"/>
          <w:marRight w:val="0"/>
          <w:marTop w:val="0"/>
          <w:marBottom w:val="0"/>
          <w:divBdr>
            <w:top w:val="none" w:sz="0" w:space="0" w:color="auto"/>
            <w:left w:val="none" w:sz="0" w:space="0" w:color="auto"/>
            <w:bottom w:val="none" w:sz="0" w:space="0" w:color="auto"/>
            <w:right w:val="none" w:sz="0" w:space="0" w:color="auto"/>
          </w:divBdr>
        </w:div>
        <w:div w:id="1307661004">
          <w:marLeft w:val="480"/>
          <w:marRight w:val="0"/>
          <w:marTop w:val="0"/>
          <w:marBottom w:val="0"/>
          <w:divBdr>
            <w:top w:val="none" w:sz="0" w:space="0" w:color="auto"/>
            <w:left w:val="none" w:sz="0" w:space="0" w:color="auto"/>
            <w:bottom w:val="none" w:sz="0" w:space="0" w:color="auto"/>
            <w:right w:val="none" w:sz="0" w:space="0" w:color="auto"/>
          </w:divBdr>
        </w:div>
        <w:div w:id="2110199516">
          <w:marLeft w:val="480"/>
          <w:marRight w:val="0"/>
          <w:marTop w:val="0"/>
          <w:marBottom w:val="0"/>
          <w:divBdr>
            <w:top w:val="none" w:sz="0" w:space="0" w:color="auto"/>
            <w:left w:val="none" w:sz="0" w:space="0" w:color="auto"/>
            <w:bottom w:val="none" w:sz="0" w:space="0" w:color="auto"/>
            <w:right w:val="none" w:sz="0" w:space="0" w:color="auto"/>
          </w:divBdr>
        </w:div>
        <w:div w:id="203761067">
          <w:marLeft w:val="480"/>
          <w:marRight w:val="0"/>
          <w:marTop w:val="0"/>
          <w:marBottom w:val="0"/>
          <w:divBdr>
            <w:top w:val="none" w:sz="0" w:space="0" w:color="auto"/>
            <w:left w:val="none" w:sz="0" w:space="0" w:color="auto"/>
            <w:bottom w:val="none" w:sz="0" w:space="0" w:color="auto"/>
            <w:right w:val="none" w:sz="0" w:space="0" w:color="auto"/>
          </w:divBdr>
        </w:div>
        <w:div w:id="651325524">
          <w:marLeft w:val="480"/>
          <w:marRight w:val="0"/>
          <w:marTop w:val="0"/>
          <w:marBottom w:val="0"/>
          <w:divBdr>
            <w:top w:val="none" w:sz="0" w:space="0" w:color="auto"/>
            <w:left w:val="none" w:sz="0" w:space="0" w:color="auto"/>
            <w:bottom w:val="none" w:sz="0" w:space="0" w:color="auto"/>
            <w:right w:val="none" w:sz="0" w:space="0" w:color="auto"/>
          </w:divBdr>
        </w:div>
        <w:div w:id="5597584">
          <w:marLeft w:val="480"/>
          <w:marRight w:val="0"/>
          <w:marTop w:val="0"/>
          <w:marBottom w:val="0"/>
          <w:divBdr>
            <w:top w:val="none" w:sz="0" w:space="0" w:color="auto"/>
            <w:left w:val="none" w:sz="0" w:space="0" w:color="auto"/>
            <w:bottom w:val="none" w:sz="0" w:space="0" w:color="auto"/>
            <w:right w:val="none" w:sz="0" w:space="0" w:color="auto"/>
          </w:divBdr>
        </w:div>
        <w:div w:id="1338579502">
          <w:marLeft w:val="480"/>
          <w:marRight w:val="0"/>
          <w:marTop w:val="0"/>
          <w:marBottom w:val="0"/>
          <w:divBdr>
            <w:top w:val="none" w:sz="0" w:space="0" w:color="auto"/>
            <w:left w:val="none" w:sz="0" w:space="0" w:color="auto"/>
            <w:bottom w:val="none" w:sz="0" w:space="0" w:color="auto"/>
            <w:right w:val="none" w:sz="0" w:space="0" w:color="auto"/>
          </w:divBdr>
        </w:div>
      </w:divsChild>
    </w:div>
    <w:div w:id="1787233681">
      <w:bodyDiv w:val="1"/>
      <w:marLeft w:val="0"/>
      <w:marRight w:val="0"/>
      <w:marTop w:val="0"/>
      <w:marBottom w:val="0"/>
      <w:divBdr>
        <w:top w:val="none" w:sz="0" w:space="0" w:color="auto"/>
        <w:left w:val="none" w:sz="0" w:space="0" w:color="auto"/>
        <w:bottom w:val="none" w:sz="0" w:space="0" w:color="auto"/>
        <w:right w:val="none" w:sz="0" w:space="0" w:color="auto"/>
      </w:divBdr>
    </w:div>
    <w:div w:id="1845439990">
      <w:bodyDiv w:val="1"/>
      <w:marLeft w:val="0"/>
      <w:marRight w:val="0"/>
      <w:marTop w:val="0"/>
      <w:marBottom w:val="0"/>
      <w:divBdr>
        <w:top w:val="none" w:sz="0" w:space="0" w:color="auto"/>
        <w:left w:val="none" w:sz="0" w:space="0" w:color="auto"/>
        <w:bottom w:val="none" w:sz="0" w:space="0" w:color="auto"/>
        <w:right w:val="none" w:sz="0" w:space="0" w:color="auto"/>
      </w:divBdr>
      <w:divsChild>
        <w:div w:id="1816944052">
          <w:marLeft w:val="640"/>
          <w:marRight w:val="0"/>
          <w:marTop w:val="0"/>
          <w:marBottom w:val="0"/>
          <w:divBdr>
            <w:top w:val="none" w:sz="0" w:space="0" w:color="auto"/>
            <w:left w:val="none" w:sz="0" w:space="0" w:color="auto"/>
            <w:bottom w:val="none" w:sz="0" w:space="0" w:color="auto"/>
            <w:right w:val="none" w:sz="0" w:space="0" w:color="auto"/>
          </w:divBdr>
        </w:div>
        <w:div w:id="1880701407">
          <w:marLeft w:val="640"/>
          <w:marRight w:val="0"/>
          <w:marTop w:val="0"/>
          <w:marBottom w:val="0"/>
          <w:divBdr>
            <w:top w:val="none" w:sz="0" w:space="0" w:color="auto"/>
            <w:left w:val="none" w:sz="0" w:space="0" w:color="auto"/>
            <w:bottom w:val="none" w:sz="0" w:space="0" w:color="auto"/>
            <w:right w:val="none" w:sz="0" w:space="0" w:color="auto"/>
          </w:divBdr>
        </w:div>
        <w:div w:id="740834488">
          <w:marLeft w:val="640"/>
          <w:marRight w:val="0"/>
          <w:marTop w:val="0"/>
          <w:marBottom w:val="0"/>
          <w:divBdr>
            <w:top w:val="none" w:sz="0" w:space="0" w:color="auto"/>
            <w:left w:val="none" w:sz="0" w:space="0" w:color="auto"/>
            <w:bottom w:val="none" w:sz="0" w:space="0" w:color="auto"/>
            <w:right w:val="none" w:sz="0" w:space="0" w:color="auto"/>
          </w:divBdr>
        </w:div>
        <w:div w:id="58594839">
          <w:marLeft w:val="640"/>
          <w:marRight w:val="0"/>
          <w:marTop w:val="0"/>
          <w:marBottom w:val="0"/>
          <w:divBdr>
            <w:top w:val="none" w:sz="0" w:space="0" w:color="auto"/>
            <w:left w:val="none" w:sz="0" w:space="0" w:color="auto"/>
            <w:bottom w:val="none" w:sz="0" w:space="0" w:color="auto"/>
            <w:right w:val="none" w:sz="0" w:space="0" w:color="auto"/>
          </w:divBdr>
        </w:div>
        <w:div w:id="2010868806">
          <w:marLeft w:val="640"/>
          <w:marRight w:val="0"/>
          <w:marTop w:val="0"/>
          <w:marBottom w:val="0"/>
          <w:divBdr>
            <w:top w:val="none" w:sz="0" w:space="0" w:color="auto"/>
            <w:left w:val="none" w:sz="0" w:space="0" w:color="auto"/>
            <w:bottom w:val="none" w:sz="0" w:space="0" w:color="auto"/>
            <w:right w:val="none" w:sz="0" w:space="0" w:color="auto"/>
          </w:divBdr>
        </w:div>
        <w:div w:id="1822843330">
          <w:marLeft w:val="640"/>
          <w:marRight w:val="0"/>
          <w:marTop w:val="0"/>
          <w:marBottom w:val="0"/>
          <w:divBdr>
            <w:top w:val="none" w:sz="0" w:space="0" w:color="auto"/>
            <w:left w:val="none" w:sz="0" w:space="0" w:color="auto"/>
            <w:bottom w:val="none" w:sz="0" w:space="0" w:color="auto"/>
            <w:right w:val="none" w:sz="0" w:space="0" w:color="auto"/>
          </w:divBdr>
        </w:div>
        <w:div w:id="1769426462">
          <w:marLeft w:val="640"/>
          <w:marRight w:val="0"/>
          <w:marTop w:val="0"/>
          <w:marBottom w:val="0"/>
          <w:divBdr>
            <w:top w:val="none" w:sz="0" w:space="0" w:color="auto"/>
            <w:left w:val="none" w:sz="0" w:space="0" w:color="auto"/>
            <w:bottom w:val="none" w:sz="0" w:space="0" w:color="auto"/>
            <w:right w:val="none" w:sz="0" w:space="0" w:color="auto"/>
          </w:divBdr>
        </w:div>
        <w:div w:id="69541435">
          <w:marLeft w:val="640"/>
          <w:marRight w:val="0"/>
          <w:marTop w:val="0"/>
          <w:marBottom w:val="0"/>
          <w:divBdr>
            <w:top w:val="none" w:sz="0" w:space="0" w:color="auto"/>
            <w:left w:val="none" w:sz="0" w:space="0" w:color="auto"/>
            <w:bottom w:val="none" w:sz="0" w:space="0" w:color="auto"/>
            <w:right w:val="none" w:sz="0" w:space="0" w:color="auto"/>
          </w:divBdr>
        </w:div>
        <w:div w:id="1355040256">
          <w:marLeft w:val="640"/>
          <w:marRight w:val="0"/>
          <w:marTop w:val="0"/>
          <w:marBottom w:val="0"/>
          <w:divBdr>
            <w:top w:val="none" w:sz="0" w:space="0" w:color="auto"/>
            <w:left w:val="none" w:sz="0" w:space="0" w:color="auto"/>
            <w:bottom w:val="none" w:sz="0" w:space="0" w:color="auto"/>
            <w:right w:val="none" w:sz="0" w:space="0" w:color="auto"/>
          </w:divBdr>
        </w:div>
        <w:div w:id="146439094">
          <w:marLeft w:val="640"/>
          <w:marRight w:val="0"/>
          <w:marTop w:val="0"/>
          <w:marBottom w:val="0"/>
          <w:divBdr>
            <w:top w:val="none" w:sz="0" w:space="0" w:color="auto"/>
            <w:left w:val="none" w:sz="0" w:space="0" w:color="auto"/>
            <w:bottom w:val="none" w:sz="0" w:space="0" w:color="auto"/>
            <w:right w:val="none" w:sz="0" w:space="0" w:color="auto"/>
          </w:divBdr>
        </w:div>
        <w:div w:id="265888652">
          <w:marLeft w:val="640"/>
          <w:marRight w:val="0"/>
          <w:marTop w:val="0"/>
          <w:marBottom w:val="0"/>
          <w:divBdr>
            <w:top w:val="none" w:sz="0" w:space="0" w:color="auto"/>
            <w:left w:val="none" w:sz="0" w:space="0" w:color="auto"/>
            <w:bottom w:val="none" w:sz="0" w:space="0" w:color="auto"/>
            <w:right w:val="none" w:sz="0" w:space="0" w:color="auto"/>
          </w:divBdr>
        </w:div>
        <w:div w:id="901021219">
          <w:marLeft w:val="640"/>
          <w:marRight w:val="0"/>
          <w:marTop w:val="0"/>
          <w:marBottom w:val="0"/>
          <w:divBdr>
            <w:top w:val="none" w:sz="0" w:space="0" w:color="auto"/>
            <w:left w:val="none" w:sz="0" w:space="0" w:color="auto"/>
            <w:bottom w:val="none" w:sz="0" w:space="0" w:color="auto"/>
            <w:right w:val="none" w:sz="0" w:space="0" w:color="auto"/>
          </w:divBdr>
        </w:div>
        <w:div w:id="561983032">
          <w:marLeft w:val="640"/>
          <w:marRight w:val="0"/>
          <w:marTop w:val="0"/>
          <w:marBottom w:val="0"/>
          <w:divBdr>
            <w:top w:val="none" w:sz="0" w:space="0" w:color="auto"/>
            <w:left w:val="none" w:sz="0" w:space="0" w:color="auto"/>
            <w:bottom w:val="none" w:sz="0" w:space="0" w:color="auto"/>
            <w:right w:val="none" w:sz="0" w:space="0" w:color="auto"/>
          </w:divBdr>
        </w:div>
        <w:div w:id="1050618721">
          <w:marLeft w:val="640"/>
          <w:marRight w:val="0"/>
          <w:marTop w:val="0"/>
          <w:marBottom w:val="0"/>
          <w:divBdr>
            <w:top w:val="none" w:sz="0" w:space="0" w:color="auto"/>
            <w:left w:val="none" w:sz="0" w:space="0" w:color="auto"/>
            <w:bottom w:val="none" w:sz="0" w:space="0" w:color="auto"/>
            <w:right w:val="none" w:sz="0" w:space="0" w:color="auto"/>
          </w:divBdr>
        </w:div>
        <w:div w:id="1117258063">
          <w:marLeft w:val="640"/>
          <w:marRight w:val="0"/>
          <w:marTop w:val="0"/>
          <w:marBottom w:val="0"/>
          <w:divBdr>
            <w:top w:val="none" w:sz="0" w:space="0" w:color="auto"/>
            <w:left w:val="none" w:sz="0" w:space="0" w:color="auto"/>
            <w:bottom w:val="none" w:sz="0" w:space="0" w:color="auto"/>
            <w:right w:val="none" w:sz="0" w:space="0" w:color="auto"/>
          </w:divBdr>
        </w:div>
        <w:div w:id="1030687975">
          <w:marLeft w:val="640"/>
          <w:marRight w:val="0"/>
          <w:marTop w:val="0"/>
          <w:marBottom w:val="0"/>
          <w:divBdr>
            <w:top w:val="none" w:sz="0" w:space="0" w:color="auto"/>
            <w:left w:val="none" w:sz="0" w:space="0" w:color="auto"/>
            <w:bottom w:val="none" w:sz="0" w:space="0" w:color="auto"/>
            <w:right w:val="none" w:sz="0" w:space="0" w:color="auto"/>
          </w:divBdr>
        </w:div>
        <w:div w:id="2075619856">
          <w:marLeft w:val="640"/>
          <w:marRight w:val="0"/>
          <w:marTop w:val="0"/>
          <w:marBottom w:val="0"/>
          <w:divBdr>
            <w:top w:val="none" w:sz="0" w:space="0" w:color="auto"/>
            <w:left w:val="none" w:sz="0" w:space="0" w:color="auto"/>
            <w:bottom w:val="none" w:sz="0" w:space="0" w:color="auto"/>
            <w:right w:val="none" w:sz="0" w:space="0" w:color="auto"/>
          </w:divBdr>
        </w:div>
        <w:div w:id="1949967807">
          <w:marLeft w:val="640"/>
          <w:marRight w:val="0"/>
          <w:marTop w:val="0"/>
          <w:marBottom w:val="0"/>
          <w:divBdr>
            <w:top w:val="none" w:sz="0" w:space="0" w:color="auto"/>
            <w:left w:val="none" w:sz="0" w:space="0" w:color="auto"/>
            <w:bottom w:val="none" w:sz="0" w:space="0" w:color="auto"/>
            <w:right w:val="none" w:sz="0" w:space="0" w:color="auto"/>
          </w:divBdr>
        </w:div>
        <w:div w:id="400374745">
          <w:marLeft w:val="640"/>
          <w:marRight w:val="0"/>
          <w:marTop w:val="0"/>
          <w:marBottom w:val="0"/>
          <w:divBdr>
            <w:top w:val="none" w:sz="0" w:space="0" w:color="auto"/>
            <w:left w:val="none" w:sz="0" w:space="0" w:color="auto"/>
            <w:bottom w:val="none" w:sz="0" w:space="0" w:color="auto"/>
            <w:right w:val="none" w:sz="0" w:space="0" w:color="auto"/>
          </w:divBdr>
        </w:div>
        <w:div w:id="441267457">
          <w:marLeft w:val="640"/>
          <w:marRight w:val="0"/>
          <w:marTop w:val="0"/>
          <w:marBottom w:val="0"/>
          <w:divBdr>
            <w:top w:val="none" w:sz="0" w:space="0" w:color="auto"/>
            <w:left w:val="none" w:sz="0" w:space="0" w:color="auto"/>
            <w:bottom w:val="none" w:sz="0" w:space="0" w:color="auto"/>
            <w:right w:val="none" w:sz="0" w:space="0" w:color="auto"/>
          </w:divBdr>
        </w:div>
        <w:div w:id="1820923585">
          <w:marLeft w:val="640"/>
          <w:marRight w:val="0"/>
          <w:marTop w:val="0"/>
          <w:marBottom w:val="0"/>
          <w:divBdr>
            <w:top w:val="none" w:sz="0" w:space="0" w:color="auto"/>
            <w:left w:val="none" w:sz="0" w:space="0" w:color="auto"/>
            <w:bottom w:val="none" w:sz="0" w:space="0" w:color="auto"/>
            <w:right w:val="none" w:sz="0" w:space="0" w:color="auto"/>
          </w:divBdr>
        </w:div>
      </w:divsChild>
    </w:div>
    <w:div w:id="1881165306">
      <w:bodyDiv w:val="1"/>
      <w:marLeft w:val="0"/>
      <w:marRight w:val="0"/>
      <w:marTop w:val="0"/>
      <w:marBottom w:val="0"/>
      <w:divBdr>
        <w:top w:val="none" w:sz="0" w:space="0" w:color="auto"/>
        <w:left w:val="none" w:sz="0" w:space="0" w:color="auto"/>
        <w:bottom w:val="none" w:sz="0" w:space="0" w:color="auto"/>
        <w:right w:val="none" w:sz="0" w:space="0" w:color="auto"/>
      </w:divBdr>
    </w:div>
    <w:div w:id="1938564010">
      <w:bodyDiv w:val="1"/>
      <w:marLeft w:val="0"/>
      <w:marRight w:val="0"/>
      <w:marTop w:val="0"/>
      <w:marBottom w:val="0"/>
      <w:divBdr>
        <w:top w:val="none" w:sz="0" w:space="0" w:color="auto"/>
        <w:left w:val="none" w:sz="0" w:space="0" w:color="auto"/>
        <w:bottom w:val="none" w:sz="0" w:space="0" w:color="auto"/>
        <w:right w:val="none" w:sz="0" w:space="0" w:color="auto"/>
      </w:divBdr>
    </w:div>
    <w:div w:id="1945453169">
      <w:bodyDiv w:val="1"/>
      <w:marLeft w:val="0"/>
      <w:marRight w:val="0"/>
      <w:marTop w:val="0"/>
      <w:marBottom w:val="0"/>
      <w:divBdr>
        <w:top w:val="none" w:sz="0" w:space="0" w:color="auto"/>
        <w:left w:val="none" w:sz="0" w:space="0" w:color="auto"/>
        <w:bottom w:val="none" w:sz="0" w:space="0" w:color="auto"/>
        <w:right w:val="none" w:sz="0" w:space="0" w:color="auto"/>
      </w:divBdr>
      <w:divsChild>
        <w:div w:id="1393311534">
          <w:marLeft w:val="640"/>
          <w:marRight w:val="0"/>
          <w:marTop w:val="0"/>
          <w:marBottom w:val="0"/>
          <w:divBdr>
            <w:top w:val="none" w:sz="0" w:space="0" w:color="auto"/>
            <w:left w:val="none" w:sz="0" w:space="0" w:color="auto"/>
            <w:bottom w:val="none" w:sz="0" w:space="0" w:color="auto"/>
            <w:right w:val="none" w:sz="0" w:space="0" w:color="auto"/>
          </w:divBdr>
        </w:div>
        <w:div w:id="1933663196">
          <w:marLeft w:val="640"/>
          <w:marRight w:val="0"/>
          <w:marTop w:val="0"/>
          <w:marBottom w:val="0"/>
          <w:divBdr>
            <w:top w:val="none" w:sz="0" w:space="0" w:color="auto"/>
            <w:left w:val="none" w:sz="0" w:space="0" w:color="auto"/>
            <w:bottom w:val="none" w:sz="0" w:space="0" w:color="auto"/>
            <w:right w:val="none" w:sz="0" w:space="0" w:color="auto"/>
          </w:divBdr>
        </w:div>
        <w:div w:id="651979953">
          <w:marLeft w:val="640"/>
          <w:marRight w:val="0"/>
          <w:marTop w:val="0"/>
          <w:marBottom w:val="0"/>
          <w:divBdr>
            <w:top w:val="none" w:sz="0" w:space="0" w:color="auto"/>
            <w:left w:val="none" w:sz="0" w:space="0" w:color="auto"/>
            <w:bottom w:val="none" w:sz="0" w:space="0" w:color="auto"/>
            <w:right w:val="none" w:sz="0" w:space="0" w:color="auto"/>
          </w:divBdr>
        </w:div>
        <w:div w:id="1479572843">
          <w:marLeft w:val="640"/>
          <w:marRight w:val="0"/>
          <w:marTop w:val="0"/>
          <w:marBottom w:val="0"/>
          <w:divBdr>
            <w:top w:val="none" w:sz="0" w:space="0" w:color="auto"/>
            <w:left w:val="none" w:sz="0" w:space="0" w:color="auto"/>
            <w:bottom w:val="none" w:sz="0" w:space="0" w:color="auto"/>
            <w:right w:val="none" w:sz="0" w:space="0" w:color="auto"/>
          </w:divBdr>
        </w:div>
        <w:div w:id="582036082">
          <w:marLeft w:val="640"/>
          <w:marRight w:val="0"/>
          <w:marTop w:val="0"/>
          <w:marBottom w:val="0"/>
          <w:divBdr>
            <w:top w:val="none" w:sz="0" w:space="0" w:color="auto"/>
            <w:left w:val="none" w:sz="0" w:space="0" w:color="auto"/>
            <w:bottom w:val="none" w:sz="0" w:space="0" w:color="auto"/>
            <w:right w:val="none" w:sz="0" w:space="0" w:color="auto"/>
          </w:divBdr>
        </w:div>
        <w:div w:id="1532451859">
          <w:marLeft w:val="640"/>
          <w:marRight w:val="0"/>
          <w:marTop w:val="0"/>
          <w:marBottom w:val="0"/>
          <w:divBdr>
            <w:top w:val="none" w:sz="0" w:space="0" w:color="auto"/>
            <w:left w:val="none" w:sz="0" w:space="0" w:color="auto"/>
            <w:bottom w:val="none" w:sz="0" w:space="0" w:color="auto"/>
            <w:right w:val="none" w:sz="0" w:space="0" w:color="auto"/>
          </w:divBdr>
        </w:div>
        <w:div w:id="1810391765">
          <w:marLeft w:val="640"/>
          <w:marRight w:val="0"/>
          <w:marTop w:val="0"/>
          <w:marBottom w:val="0"/>
          <w:divBdr>
            <w:top w:val="none" w:sz="0" w:space="0" w:color="auto"/>
            <w:left w:val="none" w:sz="0" w:space="0" w:color="auto"/>
            <w:bottom w:val="none" w:sz="0" w:space="0" w:color="auto"/>
            <w:right w:val="none" w:sz="0" w:space="0" w:color="auto"/>
          </w:divBdr>
        </w:div>
        <w:div w:id="415367836">
          <w:marLeft w:val="640"/>
          <w:marRight w:val="0"/>
          <w:marTop w:val="0"/>
          <w:marBottom w:val="0"/>
          <w:divBdr>
            <w:top w:val="none" w:sz="0" w:space="0" w:color="auto"/>
            <w:left w:val="none" w:sz="0" w:space="0" w:color="auto"/>
            <w:bottom w:val="none" w:sz="0" w:space="0" w:color="auto"/>
            <w:right w:val="none" w:sz="0" w:space="0" w:color="auto"/>
          </w:divBdr>
        </w:div>
        <w:div w:id="360281877">
          <w:marLeft w:val="640"/>
          <w:marRight w:val="0"/>
          <w:marTop w:val="0"/>
          <w:marBottom w:val="0"/>
          <w:divBdr>
            <w:top w:val="none" w:sz="0" w:space="0" w:color="auto"/>
            <w:left w:val="none" w:sz="0" w:space="0" w:color="auto"/>
            <w:bottom w:val="none" w:sz="0" w:space="0" w:color="auto"/>
            <w:right w:val="none" w:sz="0" w:space="0" w:color="auto"/>
          </w:divBdr>
        </w:div>
        <w:div w:id="2108428418">
          <w:marLeft w:val="640"/>
          <w:marRight w:val="0"/>
          <w:marTop w:val="0"/>
          <w:marBottom w:val="0"/>
          <w:divBdr>
            <w:top w:val="none" w:sz="0" w:space="0" w:color="auto"/>
            <w:left w:val="none" w:sz="0" w:space="0" w:color="auto"/>
            <w:bottom w:val="none" w:sz="0" w:space="0" w:color="auto"/>
            <w:right w:val="none" w:sz="0" w:space="0" w:color="auto"/>
          </w:divBdr>
        </w:div>
        <w:div w:id="1286500615">
          <w:marLeft w:val="640"/>
          <w:marRight w:val="0"/>
          <w:marTop w:val="0"/>
          <w:marBottom w:val="0"/>
          <w:divBdr>
            <w:top w:val="none" w:sz="0" w:space="0" w:color="auto"/>
            <w:left w:val="none" w:sz="0" w:space="0" w:color="auto"/>
            <w:bottom w:val="none" w:sz="0" w:space="0" w:color="auto"/>
            <w:right w:val="none" w:sz="0" w:space="0" w:color="auto"/>
          </w:divBdr>
        </w:div>
        <w:div w:id="1407461484">
          <w:marLeft w:val="640"/>
          <w:marRight w:val="0"/>
          <w:marTop w:val="0"/>
          <w:marBottom w:val="0"/>
          <w:divBdr>
            <w:top w:val="none" w:sz="0" w:space="0" w:color="auto"/>
            <w:left w:val="none" w:sz="0" w:space="0" w:color="auto"/>
            <w:bottom w:val="none" w:sz="0" w:space="0" w:color="auto"/>
            <w:right w:val="none" w:sz="0" w:space="0" w:color="auto"/>
          </w:divBdr>
        </w:div>
        <w:div w:id="1065029072">
          <w:marLeft w:val="640"/>
          <w:marRight w:val="0"/>
          <w:marTop w:val="0"/>
          <w:marBottom w:val="0"/>
          <w:divBdr>
            <w:top w:val="none" w:sz="0" w:space="0" w:color="auto"/>
            <w:left w:val="none" w:sz="0" w:space="0" w:color="auto"/>
            <w:bottom w:val="none" w:sz="0" w:space="0" w:color="auto"/>
            <w:right w:val="none" w:sz="0" w:space="0" w:color="auto"/>
          </w:divBdr>
        </w:div>
        <w:div w:id="1781295305">
          <w:marLeft w:val="640"/>
          <w:marRight w:val="0"/>
          <w:marTop w:val="0"/>
          <w:marBottom w:val="0"/>
          <w:divBdr>
            <w:top w:val="none" w:sz="0" w:space="0" w:color="auto"/>
            <w:left w:val="none" w:sz="0" w:space="0" w:color="auto"/>
            <w:bottom w:val="none" w:sz="0" w:space="0" w:color="auto"/>
            <w:right w:val="none" w:sz="0" w:space="0" w:color="auto"/>
          </w:divBdr>
        </w:div>
        <w:div w:id="290786363">
          <w:marLeft w:val="640"/>
          <w:marRight w:val="0"/>
          <w:marTop w:val="0"/>
          <w:marBottom w:val="0"/>
          <w:divBdr>
            <w:top w:val="none" w:sz="0" w:space="0" w:color="auto"/>
            <w:left w:val="none" w:sz="0" w:space="0" w:color="auto"/>
            <w:bottom w:val="none" w:sz="0" w:space="0" w:color="auto"/>
            <w:right w:val="none" w:sz="0" w:space="0" w:color="auto"/>
          </w:divBdr>
        </w:div>
        <w:div w:id="1120881231">
          <w:marLeft w:val="640"/>
          <w:marRight w:val="0"/>
          <w:marTop w:val="0"/>
          <w:marBottom w:val="0"/>
          <w:divBdr>
            <w:top w:val="none" w:sz="0" w:space="0" w:color="auto"/>
            <w:left w:val="none" w:sz="0" w:space="0" w:color="auto"/>
            <w:bottom w:val="none" w:sz="0" w:space="0" w:color="auto"/>
            <w:right w:val="none" w:sz="0" w:space="0" w:color="auto"/>
          </w:divBdr>
        </w:div>
        <w:div w:id="1453747119">
          <w:marLeft w:val="640"/>
          <w:marRight w:val="0"/>
          <w:marTop w:val="0"/>
          <w:marBottom w:val="0"/>
          <w:divBdr>
            <w:top w:val="none" w:sz="0" w:space="0" w:color="auto"/>
            <w:left w:val="none" w:sz="0" w:space="0" w:color="auto"/>
            <w:bottom w:val="none" w:sz="0" w:space="0" w:color="auto"/>
            <w:right w:val="none" w:sz="0" w:space="0" w:color="auto"/>
          </w:divBdr>
        </w:div>
        <w:div w:id="888616386">
          <w:marLeft w:val="640"/>
          <w:marRight w:val="0"/>
          <w:marTop w:val="0"/>
          <w:marBottom w:val="0"/>
          <w:divBdr>
            <w:top w:val="none" w:sz="0" w:space="0" w:color="auto"/>
            <w:left w:val="none" w:sz="0" w:space="0" w:color="auto"/>
            <w:bottom w:val="none" w:sz="0" w:space="0" w:color="auto"/>
            <w:right w:val="none" w:sz="0" w:space="0" w:color="auto"/>
          </w:divBdr>
        </w:div>
        <w:div w:id="1486553482">
          <w:marLeft w:val="640"/>
          <w:marRight w:val="0"/>
          <w:marTop w:val="0"/>
          <w:marBottom w:val="0"/>
          <w:divBdr>
            <w:top w:val="none" w:sz="0" w:space="0" w:color="auto"/>
            <w:left w:val="none" w:sz="0" w:space="0" w:color="auto"/>
            <w:bottom w:val="none" w:sz="0" w:space="0" w:color="auto"/>
            <w:right w:val="none" w:sz="0" w:space="0" w:color="auto"/>
          </w:divBdr>
        </w:div>
        <w:div w:id="110326910">
          <w:marLeft w:val="640"/>
          <w:marRight w:val="0"/>
          <w:marTop w:val="0"/>
          <w:marBottom w:val="0"/>
          <w:divBdr>
            <w:top w:val="none" w:sz="0" w:space="0" w:color="auto"/>
            <w:left w:val="none" w:sz="0" w:space="0" w:color="auto"/>
            <w:bottom w:val="none" w:sz="0" w:space="0" w:color="auto"/>
            <w:right w:val="none" w:sz="0" w:space="0" w:color="auto"/>
          </w:divBdr>
        </w:div>
        <w:div w:id="628245668">
          <w:marLeft w:val="640"/>
          <w:marRight w:val="0"/>
          <w:marTop w:val="0"/>
          <w:marBottom w:val="0"/>
          <w:divBdr>
            <w:top w:val="none" w:sz="0" w:space="0" w:color="auto"/>
            <w:left w:val="none" w:sz="0" w:space="0" w:color="auto"/>
            <w:bottom w:val="none" w:sz="0" w:space="0" w:color="auto"/>
            <w:right w:val="none" w:sz="0" w:space="0" w:color="auto"/>
          </w:divBdr>
        </w:div>
        <w:div w:id="1935018321">
          <w:marLeft w:val="640"/>
          <w:marRight w:val="0"/>
          <w:marTop w:val="0"/>
          <w:marBottom w:val="0"/>
          <w:divBdr>
            <w:top w:val="none" w:sz="0" w:space="0" w:color="auto"/>
            <w:left w:val="none" w:sz="0" w:space="0" w:color="auto"/>
            <w:bottom w:val="none" w:sz="0" w:space="0" w:color="auto"/>
            <w:right w:val="none" w:sz="0" w:space="0" w:color="auto"/>
          </w:divBdr>
        </w:div>
      </w:divsChild>
    </w:div>
    <w:div w:id="2107538780">
      <w:bodyDiv w:val="1"/>
      <w:marLeft w:val="0"/>
      <w:marRight w:val="0"/>
      <w:marTop w:val="0"/>
      <w:marBottom w:val="0"/>
      <w:divBdr>
        <w:top w:val="none" w:sz="0" w:space="0" w:color="auto"/>
        <w:left w:val="none" w:sz="0" w:space="0" w:color="auto"/>
        <w:bottom w:val="none" w:sz="0" w:space="0" w:color="auto"/>
        <w:right w:val="none" w:sz="0" w:space="0" w:color="auto"/>
      </w:divBdr>
    </w:div>
    <w:div w:id="2140995590">
      <w:bodyDiv w:val="1"/>
      <w:marLeft w:val="0"/>
      <w:marRight w:val="0"/>
      <w:marTop w:val="0"/>
      <w:marBottom w:val="0"/>
      <w:divBdr>
        <w:top w:val="none" w:sz="0" w:space="0" w:color="auto"/>
        <w:left w:val="none" w:sz="0" w:space="0" w:color="auto"/>
        <w:bottom w:val="none" w:sz="0" w:space="0" w:color="auto"/>
        <w:right w:val="none" w:sz="0" w:space="0" w:color="auto"/>
      </w:divBdr>
      <w:divsChild>
        <w:div w:id="2035418654">
          <w:marLeft w:val="640"/>
          <w:marRight w:val="0"/>
          <w:marTop w:val="0"/>
          <w:marBottom w:val="0"/>
          <w:divBdr>
            <w:top w:val="none" w:sz="0" w:space="0" w:color="auto"/>
            <w:left w:val="none" w:sz="0" w:space="0" w:color="auto"/>
            <w:bottom w:val="none" w:sz="0" w:space="0" w:color="auto"/>
            <w:right w:val="none" w:sz="0" w:space="0" w:color="auto"/>
          </w:divBdr>
        </w:div>
        <w:div w:id="963267063">
          <w:marLeft w:val="640"/>
          <w:marRight w:val="0"/>
          <w:marTop w:val="0"/>
          <w:marBottom w:val="0"/>
          <w:divBdr>
            <w:top w:val="none" w:sz="0" w:space="0" w:color="auto"/>
            <w:left w:val="none" w:sz="0" w:space="0" w:color="auto"/>
            <w:bottom w:val="none" w:sz="0" w:space="0" w:color="auto"/>
            <w:right w:val="none" w:sz="0" w:space="0" w:color="auto"/>
          </w:divBdr>
        </w:div>
        <w:div w:id="592787686">
          <w:marLeft w:val="640"/>
          <w:marRight w:val="0"/>
          <w:marTop w:val="0"/>
          <w:marBottom w:val="0"/>
          <w:divBdr>
            <w:top w:val="none" w:sz="0" w:space="0" w:color="auto"/>
            <w:left w:val="none" w:sz="0" w:space="0" w:color="auto"/>
            <w:bottom w:val="none" w:sz="0" w:space="0" w:color="auto"/>
            <w:right w:val="none" w:sz="0" w:space="0" w:color="auto"/>
          </w:divBdr>
        </w:div>
        <w:div w:id="1765414349">
          <w:marLeft w:val="640"/>
          <w:marRight w:val="0"/>
          <w:marTop w:val="0"/>
          <w:marBottom w:val="0"/>
          <w:divBdr>
            <w:top w:val="none" w:sz="0" w:space="0" w:color="auto"/>
            <w:left w:val="none" w:sz="0" w:space="0" w:color="auto"/>
            <w:bottom w:val="none" w:sz="0" w:space="0" w:color="auto"/>
            <w:right w:val="none" w:sz="0" w:space="0" w:color="auto"/>
          </w:divBdr>
        </w:div>
        <w:div w:id="1786921518">
          <w:marLeft w:val="640"/>
          <w:marRight w:val="0"/>
          <w:marTop w:val="0"/>
          <w:marBottom w:val="0"/>
          <w:divBdr>
            <w:top w:val="none" w:sz="0" w:space="0" w:color="auto"/>
            <w:left w:val="none" w:sz="0" w:space="0" w:color="auto"/>
            <w:bottom w:val="none" w:sz="0" w:space="0" w:color="auto"/>
            <w:right w:val="none" w:sz="0" w:space="0" w:color="auto"/>
          </w:divBdr>
        </w:div>
        <w:div w:id="171771743">
          <w:marLeft w:val="640"/>
          <w:marRight w:val="0"/>
          <w:marTop w:val="0"/>
          <w:marBottom w:val="0"/>
          <w:divBdr>
            <w:top w:val="none" w:sz="0" w:space="0" w:color="auto"/>
            <w:left w:val="none" w:sz="0" w:space="0" w:color="auto"/>
            <w:bottom w:val="none" w:sz="0" w:space="0" w:color="auto"/>
            <w:right w:val="none" w:sz="0" w:space="0" w:color="auto"/>
          </w:divBdr>
        </w:div>
        <w:div w:id="1426851250">
          <w:marLeft w:val="640"/>
          <w:marRight w:val="0"/>
          <w:marTop w:val="0"/>
          <w:marBottom w:val="0"/>
          <w:divBdr>
            <w:top w:val="none" w:sz="0" w:space="0" w:color="auto"/>
            <w:left w:val="none" w:sz="0" w:space="0" w:color="auto"/>
            <w:bottom w:val="none" w:sz="0" w:space="0" w:color="auto"/>
            <w:right w:val="none" w:sz="0" w:space="0" w:color="auto"/>
          </w:divBdr>
        </w:div>
        <w:div w:id="124664317">
          <w:marLeft w:val="640"/>
          <w:marRight w:val="0"/>
          <w:marTop w:val="0"/>
          <w:marBottom w:val="0"/>
          <w:divBdr>
            <w:top w:val="none" w:sz="0" w:space="0" w:color="auto"/>
            <w:left w:val="none" w:sz="0" w:space="0" w:color="auto"/>
            <w:bottom w:val="none" w:sz="0" w:space="0" w:color="auto"/>
            <w:right w:val="none" w:sz="0" w:space="0" w:color="auto"/>
          </w:divBdr>
        </w:div>
        <w:div w:id="691489477">
          <w:marLeft w:val="640"/>
          <w:marRight w:val="0"/>
          <w:marTop w:val="0"/>
          <w:marBottom w:val="0"/>
          <w:divBdr>
            <w:top w:val="none" w:sz="0" w:space="0" w:color="auto"/>
            <w:left w:val="none" w:sz="0" w:space="0" w:color="auto"/>
            <w:bottom w:val="none" w:sz="0" w:space="0" w:color="auto"/>
            <w:right w:val="none" w:sz="0" w:space="0" w:color="auto"/>
          </w:divBdr>
        </w:div>
        <w:div w:id="1954288513">
          <w:marLeft w:val="640"/>
          <w:marRight w:val="0"/>
          <w:marTop w:val="0"/>
          <w:marBottom w:val="0"/>
          <w:divBdr>
            <w:top w:val="none" w:sz="0" w:space="0" w:color="auto"/>
            <w:left w:val="none" w:sz="0" w:space="0" w:color="auto"/>
            <w:bottom w:val="none" w:sz="0" w:space="0" w:color="auto"/>
            <w:right w:val="none" w:sz="0" w:space="0" w:color="auto"/>
          </w:divBdr>
        </w:div>
        <w:div w:id="1079251978">
          <w:marLeft w:val="640"/>
          <w:marRight w:val="0"/>
          <w:marTop w:val="0"/>
          <w:marBottom w:val="0"/>
          <w:divBdr>
            <w:top w:val="none" w:sz="0" w:space="0" w:color="auto"/>
            <w:left w:val="none" w:sz="0" w:space="0" w:color="auto"/>
            <w:bottom w:val="none" w:sz="0" w:space="0" w:color="auto"/>
            <w:right w:val="none" w:sz="0" w:space="0" w:color="auto"/>
          </w:divBdr>
        </w:div>
        <w:div w:id="1116679420">
          <w:marLeft w:val="640"/>
          <w:marRight w:val="0"/>
          <w:marTop w:val="0"/>
          <w:marBottom w:val="0"/>
          <w:divBdr>
            <w:top w:val="none" w:sz="0" w:space="0" w:color="auto"/>
            <w:left w:val="none" w:sz="0" w:space="0" w:color="auto"/>
            <w:bottom w:val="none" w:sz="0" w:space="0" w:color="auto"/>
            <w:right w:val="none" w:sz="0" w:space="0" w:color="auto"/>
          </w:divBdr>
        </w:div>
        <w:div w:id="1610161765">
          <w:marLeft w:val="640"/>
          <w:marRight w:val="0"/>
          <w:marTop w:val="0"/>
          <w:marBottom w:val="0"/>
          <w:divBdr>
            <w:top w:val="none" w:sz="0" w:space="0" w:color="auto"/>
            <w:left w:val="none" w:sz="0" w:space="0" w:color="auto"/>
            <w:bottom w:val="none" w:sz="0" w:space="0" w:color="auto"/>
            <w:right w:val="none" w:sz="0" w:space="0" w:color="auto"/>
          </w:divBdr>
        </w:div>
        <w:div w:id="270741316">
          <w:marLeft w:val="640"/>
          <w:marRight w:val="0"/>
          <w:marTop w:val="0"/>
          <w:marBottom w:val="0"/>
          <w:divBdr>
            <w:top w:val="none" w:sz="0" w:space="0" w:color="auto"/>
            <w:left w:val="none" w:sz="0" w:space="0" w:color="auto"/>
            <w:bottom w:val="none" w:sz="0" w:space="0" w:color="auto"/>
            <w:right w:val="none" w:sz="0" w:space="0" w:color="auto"/>
          </w:divBdr>
        </w:div>
        <w:div w:id="1516262822">
          <w:marLeft w:val="640"/>
          <w:marRight w:val="0"/>
          <w:marTop w:val="0"/>
          <w:marBottom w:val="0"/>
          <w:divBdr>
            <w:top w:val="none" w:sz="0" w:space="0" w:color="auto"/>
            <w:left w:val="none" w:sz="0" w:space="0" w:color="auto"/>
            <w:bottom w:val="none" w:sz="0" w:space="0" w:color="auto"/>
            <w:right w:val="none" w:sz="0" w:space="0" w:color="auto"/>
          </w:divBdr>
        </w:div>
        <w:div w:id="1714425500">
          <w:marLeft w:val="640"/>
          <w:marRight w:val="0"/>
          <w:marTop w:val="0"/>
          <w:marBottom w:val="0"/>
          <w:divBdr>
            <w:top w:val="none" w:sz="0" w:space="0" w:color="auto"/>
            <w:left w:val="none" w:sz="0" w:space="0" w:color="auto"/>
            <w:bottom w:val="none" w:sz="0" w:space="0" w:color="auto"/>
            <w:right w:val="none" w:sz="0" w:space="0" w:color="auto"/>
          </w:divBdr>
        </w:div>
        <w:div w:id="1922055475">
          <w:marLeft w:val="640"/>
          <w:marRight w:val="0"/>
          <w:marTop w:val="0"/>
          <w:marBottom w:val="0"/>
          <w:divBdr>
            <w:top w:val="none" w:sz="0" w:space="0" w:color="auto"/>
            <w:left w:val="none" w:sz="0" w:space="0" w:color="auto"/>
            <w:bottom w:val="none" w:sz="0" w:space="0" w:color="auto"/>
            <w:right w:val="none" w:sz="0" w:space="0" w:color="auto"/>
          </w:divBdr>
        </w:div>
        <w:div w:id="1925144057">
          <w:marLeft w:val="640"/>
          <w:marRight w:val="0"/>
          <w:marTop w:val="0"/>
          <w:marBottom w:val="0"/>
          <w:divBdr>
            <w:top w:val="none" w:sz="0" w:space="0" w:color="auto"/>
            <w:left w:val="none" w:sz="0" w:space="0" w:color="auto"/>
            <w:bottom w:val="none" w:sz="0" w:space="0" w:color="auto"/>
            <w:right w:val="none" w:sz="0" w:space="0" w:color="auto"/>
          </w:divBdr>
        </w:div>
        <w:div w:id="725494219">
          <w:marLeft w:val="640"/>
          <w:marRight w:val="0"/>
          <w:marTop w:val="0"/>
          <w:marBottom w:val="0"/>
          <w:divBdr>
            <w:top w:val="none" w:sz="0" w:space="0" w:color="auto"/>
            <w:left w:val="none" w:sz="0" w:space="0" w:color="auto"/>
            <w:bottom w:val="none" w:sz="0" w:space="0" w:color="auto"/>
            <w:right w:val="none" w:sz="0" w:space="0" w:color="auto"/>
          </w:divBdr>
        </w:div>
        <w:div w:id="1808039403">
          <w:marLeft w:val="640"/>
          <w:marRight w:val="0"/>
          <w:marTop w:val="0"/>
          <w:marBottom w:val="0"/>
          <w:divBdr>
            <w:top w:val="none" w:sz="0" w:space="0" w:color="auto"/>
            <w:left w:val="none" w:sz="0" w:space="0" w:color="auto"/>
            <w:bottom w:val="none" w:sz="0" w:space="0" w:color="auto"/>
            <w:right w:val="none" w:sz="0" w:space="0" w:color="auto"/>
          </w:divBdr>
        </w:div>
        <w:div w:id="1332368113">
          <w:marLeft w:val="6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bintangkusumasetianugraha@gmail.com" TargetMode="Externa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hyperlink" Target="mailto:silvianiafifah@gmail.com" TargetMode="External"/><Relationship Id="rId17" Type="http://schemas.openxmlformats.org/officeDocument/2006/relationships/image" Target="media/image3.jpe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mailto:mrafifariq04@gmail.com" TargetMode="External"/><Relationship Id="rId20" Type="http://schemas.openxmlformats.org/officeDocument/2006/relationships/image" Target="media/image6.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uhammadaditafajar@gmail.com" TargetMode="External"/><Relationship Id="rId24" Type="http://schemas.openxmlformats.org/officeDocument/2006/relationships/image" Target="media/image8.jpeg"/><Relationship Id="rId5" Type="http://schemas.openxmlformats.org/officeDocument/2006/relationships/webSettings" Target="webSettings.xml"/><Relationship Id="rId15" Type="http://schemas.openxmlformats.org/officeDocument/2006/relationships/hyperlink" Target="mailto:mynameapril16@gmail.com" TargetMode="External"/><Relationship Id="rId23" Type="http://schemas.openxmlformats.org/officeDocument/2006/relationships/footer" Target="footer1.xm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masi.lppmbinabangsa.id/index.php/home" TargetMode="External"/><Relationship Id="rId14" Type="http://schemas.openxmlformats.org/officeDocument/2006/relationships/hyperlink" Target="mailto:Novieikka@gmail.com" TargetMode="External"/><Relationship Id="rId22" Type="http://schemas.openxmlformats.org/officeDocument/2006/relationships/header" Target="header1.xml"/><Relationship Id="rId27" Type="http://schemas.openxmlformats.org/officeDocument/2006/relationships/header" Target="header2.xml"/><Relationship Id="rId30" Type="http://schemas.openxmlformats.org/officeDocument/2006/relationships/glossaryDocument" Target="glossary/document.xml"/><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37F354D6-FE4C-423D-80DD-7CD70E771F85}"/>
      </w:docPartPr>
      <w:docPartBody>
        <w:p w:rsidR="00064497" w:rsidRDefault="003C5B54">
          <w:r w:rsidRPr="0052566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B54"/>
    <w:rsid w:val="00064497"/>
    <w:rsid w:val="000F0068"/>
    <w:rsid w:val="00192857"/>
    <w:rsid w:val="0039024F"/>
    <w:rsid w:val="003C5B54"/>
    <w:rsid w:val="005467B1"/>
    <w:rsid w:val="006A79DC"/>
    <w:rsid w:val="00CC6588"/>
    <w:rsid w:val="00F667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5B5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6E5311-A178-43AA-BAB5-BEAAA8647102}">
  <we:reference id="wa104382081" version="1.55.1.0" store="en-US" storeType="OMEX"/>
  <we:alternateReferences>
    <we:reference id="wa104382081" version="1.55.1.0" store="" storeType="OMEX"/>
  </we:alternateReferences>
  <we:properties>
    <we:property name="MENDELEY_CITATIONS" value="[{&quot;citationID&quot;:&quot;MENDELEY_CITATION_a39d9fb6-0f4f-4173-a5cb-79c5c438a048&quot;,&quot;properties&quot;:{&quot;noteIndex&quot;:0},&quot;isEdited&quot;:false,&quot;manualOverride&quot;:{&quot;isManuallyOverridden&quot;:false,&quot;citeprocText&quot;:&quot;(Mukhadis, t.t.)&quot;,&quot;manualOverrideText&quot;:&quot;&quot;},&quot;citationTag&quot;:&quot;MENDELEY_CITATION_v3_eyJjaXRhdGlvbklEIjoiTUVOREVMRVlfQ0lUQVRJT05fYTM5ZDlmYjYtMGY0Zi00MTczLWE1Y2ItNzljNWM0MzhhMDQ4IiwicHJvcGVydGllcyI6eyJub3RlSW5kZXgiOjB9LCJpc0VkaXRlZCI6ZmFsc2UsIm1hbnVhbE92ZXJyaWRlIjp7ImlzTWFudWFsbHlPdmVycmlkZGVuIjpmYWxzZSwiY2l0ZXByb2NUZXh0IjoiKE11a2hhZGlzLCB0LnQuKSIsIm1hbnVhbE92ZXJyaWRlVGV4dCI6IiJ9LCJjaXRhdGlvbkl0ZW1zIjpbeyJpZCI6ImFmMGEzMjIyLTRlYjQtM2E5NS04MTI2LWUyOWI2NjkyMGY3ZSIsIml0ZW1EYXRhIjp7InR5cGUiOiJhcnRpY2xlLWpvdXJuYWwiLCJpZCI6ImFmMGEzMjIyLTRlYjQtM2E5NS04MTI2LWUyOWI2NjkyMGY3ZSIsInRpdGxlIjoiU09TT0sgTUFOVVNJQSBJTkRPTkVTSUEgVU5HR1VMIERBTiBCRVJLQVJBS1RFUiBEQUxBTSBCSURBTkcgVEVLTk9MT0dJIFNFQkFHQUkgVFVOVFVUQU4gSElEVVAgREkgRVJBIEdMT0JBTElTQVNJIiwiYXV0aG9yIjpbeyJmYW1pbHkiOiJNdWtoYWRpcyIsImdpdmVuIjoiQW1hdCIsInBhcnNlLW5hbWVzIjpmYWxzZSwiZHJvcHBpbmctcGFydGljbGUiOiIiLCJub24tZHJvcHBpbmctcGFydGljbGUiOiIifV0sImNvbnRhaW5lci10aXRsZS1zaG9ydCI6IiJ9LCJpc1RlbXBvcmFyeSI6ZmFsc2V9XX0=&quot;,&quot;citationItems&quot;:[{&quot;id&quot;:&quot;af0a3222-4eb4-3a95-8126-e29b66920f7e&quot;,&quot;itemData&quot;:{&quot;type&quot;:&quot;article-journal&quot;,&quot;id&quot;:&quot;af0a3222-4eb4-3a95-8126-e29b66920f7e&quot;,&quot;title&quot;:&quot;SOSOK MANUSIA INDONESIA UNGGUL DAN BERKARAKTER DALAM BIDANG TEKNOLOGI SEBAGAI TUNTUTAN HIDUP DI ERA GLOBALISASI&quot;,&quot;author&quot;:[{&quot;family&quot;:&quot;Mukhadis&quot;,&quot;given&quot;:&quot;Amat&quot;,&quot;parse-names&quot;:false,&quot;dropping-particle&quot;:&quot;&quot;,&quot;non-dropping-particle&quot;:&quot;&quot;}],&quot;container-title-short&quot;:&quot;&quot;},&quot;isTemporary&quot;:false}]},{&quot;citationID&quot;:&quot;MENDELEY_CITATION_adbf6703-21b4-4fdc-81bc-a31fa5a2128c&quot;,&quot;properties&quot;:{&quot;noteIndex&quot;:0},&quot;isEdited&quot;:false,&quot;manualOverride&quot;:{&quot;isManuallyOverridden&quot;:false,&quot;citeprocText&quot;:&quot;(Alfiansyah dkk., 2023)&quot;,&quot;manualOverrideText&quot;:&quot;&quot;},&quot;citationTag&quot;:&quot;MENDELEY_CITATION_v3_eyJjaXRhdGlvbklEIjoiTUVOREVMRVlfQ0lUQVRJT05fYWRiZjY3MDMtMjFiNC00ZmRjLTgxYmMtYTMxZmE1YTIxMjhjIiwicHJvcGVydGllcyI6eyJub3RlSW5kZXgiOjB9LCJpc0VkaXRlZCI6ZmFsc2UsIm1hbnVhbE92ZXJyaWRlIjp7ImlzTWFudWFsbHlPdmVycmlkZGVuIjpmYWxzZSwiY2l0ZXByb2NUZXh0IjoiKEFsZmlhbnN5YWggZGtrLiwgMjAyMykiLCJtYW51YWxPdmVycmlkZVRleHQiOiIifSwiY2l0YXRpb25JdGVtcyI6W3siaWQiOiI5NjMwNzBhZS02MDNjLTM2YTMtYTZhOC1mZjEwN2YwOTEyN2YiLCJpdGVtRGF0YSI6eyJ0eXBlIjoiYXJ0aWNsZS1qb3VybmFsIiwiaWQiOiI5NjMwNzBhZS02MDNjLTM2YTMtYTZhOC1mZjEwN2YwOTEyN2YiLCJ0aXRsZSI6IlJhbmNhbmcgQmFuZ3VuIEFwbGlrYXNpIE9wZXJhdGlvbiBTZXJ2aWNlIE1lc2luIEVsZWt0cm9uaWsgRGF0YSBDYXB0dXJlIEJhbmsgTmVnYXJhIEluZG9uZXNpYSBCZXJiYXNpcyBXZWIiLCJhdXRob3IiOlt7ImZhbWlseSI6IkFsZmlhbnN5YWgiLCJnaXZlbiI6Ik1vaGFtYWQgUmV6YSIsInBhcnNlLW5hbWVzIjpmYWxzZSwiZHJvcHBpbmctcGFydGljbGUiOiIiLCJub24tZHJvcHBpbmctcGFydGljbGUiOiIifSx7ImZhbWlseSI6IlJhbW9zIiwiZ2l2ZW4iOiJTYW11ZWwiLCJwYXJzZS1uYW1lcyI6ZmFsc2UsImRyb3BwaW5nLXBhcnRpY2xlIjoiIiwibm9uLWRyb3BwaW5nLXBhcnRpY2xlIjoiIn0seyJmYW1pbHkiOiJadWxrYXJuYWluIiwiZ2l2ZW4iOiJJc2thbmRhciIsInBhcnNlLW5hbWVzIjpmYWxzZSwiZHJvcHBpbmctcGFydGljbGUiOiIiLCJub24tZHJvcHBpbmctcGFydGljbGUiOiIifV0sImNvbnRhaW5lci10aXRsZSI6IkVrc3Bsb3Jhc2kgVGVrbm9sb2dpIEVudGVycHJpc2UgZGFuIFNpc3RlbSBJbmZvcm1hc2kgKEVLU1RFTlNJKSIsIkRPSSI6IjEwLjU5MDM5L2Vrc3RlbnNpLnYxaTIuNyIsIklTU04iOiIyOTYyLTg4NjUiLCJVUkwiOiJodHRwczovL2pvdXJuYWwuZmlrb20uc2l0ZS9la3N0ZW5zaS9pbmRleC5waHAvcmVzZWFyY2gvYXJ0aWNsZS92aWV3LzciLCJpc3N1ZWQiOnsiZGF0ZS1wYXJ0cyI6W1syMDIzLDUsMzBdXX0sInBhZ2UiOiI1NC02MSIsImFic3RyYWN0IjoiPHA+QmFuayBOZWdhcmEgSW5kb25lc2lhIGhhcyBiZWVuIGVzdGFibGlzaGVkIGFzIHRoZSBvbGRlc3QgcmVjb3JkZWQgY29tbWVyY2lhbCBiYW5rIGluIHRoZSBoaXN0b3J5IG9mIHRoZSBSZXB1YmxpYyBvZiBJbmRvbmVzaWEgYW5kIHdhcyBmb3JtZWQgYXMgdGhlIGNlbnRyYWwgYmFuayBvbiBKdWx5IDUsIDE5NDkuIFdpdGhpbiB0aGUgQk5JIGJhbmtpbmcgc3lzdGVtLCB0aGVyZSBpcyBtYW5hZ2VtZW50IG9mIEVsZWN0cm9uaWMgRGF0YSBDYXB0dXJlIChFREMpIG1hY2hpbmVzIHRoYXQgc3VwcG9ydCBzZXJ2aWNlIG9wZXJhdGlvbnMuIEhvd2V2ZXIsIHRoZSBzeXN0ZW0gaXMgc3RpbGwgcGFydGlhbGx5IGNvbXB1dGVyaXplZCBhbmQgdXRpbGl6ZXMgYXBwbGljYXRpb25zIGxpa2UgTWljcm9zb2Z0IEV4Y2VsLiBUaGUgY3VycmVudCBpc3N1ZSBmYWNlZCBpcyB0aGUgb2NjdXJyZW5jZSBvZiBpbmFjY3VyYXRlIGRhdGEgYW5kIGluc3VmZmljaWVudCBtb25pdG9yaW5nIG9mIHRoZSBvbmdvaW5nIGRhdGEgd2hlbiB1c2luZyB0aGUgZXhpc3Rpbmcgc3lzdGVtLiBUbyBhZGRyZXNzIHRoaXMsIHRoaXMgcmVzZWFyY2ggYWltcyB0byBkZXZlbG9wIGEgc3lzdGVtIGJ5IGltcGxlbWVudGluZyB0aGUgVW5pZmllZCBNb2RlbGluZyBMYW5ndWFnZSAoVU1MKSBhcyB0aGUgc3lzdGVtIG1vZGVsaW5nIG1ldGhvZC4gVGhlIHN5c3RlbSB3aWxsIGJlIGJ1aWx0IHVzaW5nIFBIUCwgYSB3ZWItYmFzZWQgcHJvZ3JhbW1pbmcgbGFuZ3VhZ2UsIGFuZCBNeVNRTCwgYSByZWxhdGlvbmFsIGRhdGFiYXNlIG1hbmFnZW1lbnQgc3lzdGVtLCB3aGljaCBvcGVyYXRlcyBvbiBhIGNsaWVudC1zZXJ2ZXIgbW9kZWwuPC9wPiIsImlzc3VlIjoiMiIsInZvbHVtZSI6IjEiLCJjb250YWluZXItdGl0bGUtc2hvcnQiOiIifSwiaXNUZW1wb3JhcnkiOmZhbHNlfV19&quot;,&quot;citationItems&quot;:[{&quot;id&quot;:&quot;963070ae-603c-36a3-a6a8-ff107f09127f&quot;,&quot;itemData&quot;:{&quot;type&quot;:&quot;article-journal&quot;,&quot;id&quot;:&quot;963070ae-603c-36a3-a6a8-ff107f09127f&quot;,&quot;title&quot;:&quot;Rancang Bangun Aplikasi Operation Service Mesin Elektronik Data Capture Bank Negara Indonesia Berbasis Web&quot;,&quot;author&quot;:[{&quot;family&quot;:&quot;Alfiansyah&quot;,&quot;given&quot;:&quot;Mohamad Reza&quot;,&quot;parse-names&quot;:false,&quot;dropping-particle&quot;:&quot;&quot;,&quot;non-dropping-particle&quot;:&quot;&quot;},{&quot;family&quot;:&quot;Ramos&quot;,&quot;given&quot;:&quot;Samuel&quot;,&quot;parse-names&quot;:false,&quot;dropping-particle&quot;:&quot;&quot;,&quot;non-dropping-particle&quot;:&quot;&quot;},{&quot;family&quot;:&quot;Zulkarnain&quot;,&quot;given&quot;:&quot;Iskandar&quot;,&quot;parse-names&quot;:false,&quot;dropping-particle&quot;:&quot;&quot;,&quot;non-dropping-particle&quot;:&quot;&quot;}],&quot;container-title&quot;:&quot;Eksplorasi Teknologi Enterprise dan Sistem Informasi (EKSTENSI)&quot;,&quot;DOI&quot;:&quot;10.59039/ekstensi.v1i2.7&quot;,&quot;ISSN&quot;:&quot;2962-8865&quot;,&quot;URL&quot;:&quot;https://journal.fikom.site/ekstensi/index.php/research/article/view/7&quot;,&quot;issued&quot;:{&quot;date-parts&quot;:[[2023,5,30]]},&quot;page&quot;:&quot;54-61&quot;,&quot;abstract&quot;:&quot;&lt;p&gt;Bank Negara Indonesia has been established as the oldest recorded commercial bank in the history of the Republic of Indonesia and was formed as the central bank on July 5, 1949. Within the BNI banking system, there is management of Electronic Data Capture (EDC) machines that support service operations. However, the system is still partially computerized and utilizes applications like Microsoft Excel. The current issue faced is the occurrence of inaccurate data and insufficient monitoring of the ongoing data when using the existing system. To address this, this research aims to develop a system by implementing the Unified Modeling Language (UML) as the system modeling method. The system will be built using PHP, a web-based programming language, and MySQL, a relational database management system, which operates on a client-server model.&lt;/p&gt;&quot;,&quot;issue&quot;:&quot;2&quot;,&quot;volume&quot;:&quot;1&quot;,&quot;container-title-short&quot;:&quot;&quot;},&quot;isTemporary&quot;:false}]},{&quot;citationID&quot;:&quot;MENDELEY_CITATION_77788964-7a35-42a8-81d3-7efa2e1425c9&quot;,&quot;properties&quot;:{&quot;noteIndex&quot;:0},&quot;isEdited&quot;:false,&quot;manualOverride&quot;:{&quot;isManuallyOverridden&quot;:false,&quot;citeprocText&quot;:&quot;(Ahyuna dkk., 2013)&quot;,&quot;manualOverrideText&quot;:&quot;&quot;},&quot;citationTag&quot;:&quot;MENDELEY_CITATION_v3_eyJjaXRhdGlvbklEIjoiTUVOREVMRVlfQ0lUQVRJT05fNzc3ODg5NjQtN2EzNS00MmE4LTgxZDMtN2VmYTJlMTQyNWM5IiwicHJvcGVydGllcyI6eyJub3RlSW5kZXgiOjB9LCJpc0VkaXRlZCI6ZmFsc2UsIm1hbnVhbE92ZXJyaWRlIjp7ImlzTWFudWFsbHlPdmVycmlkZGVuIjpmYWxzZSwiY2l0ZXByb2NUZXh0IjoiKEFoeXVuYSBka2suLCAyMDEzKSIsIm1hbnVhbE92ZXJyaWRlVGV4dCI6IiJ9LCJjaXRhdGlvbkl0ZW1zIjpbeyJpZCI6IjI1OWQzODE0LWJmYmUtM2M1Yi1iOGI1LWJlOGJjOTM2NzRmOSIsIml0ZW1EYXRhIjp7InR5cGUiOiJhcnRpY2xlLWpvdXJuYWwiLCJpZCI6IjI1OWQzODE0LWJmYmUtM2M1Yi1iOGI1LWJlOGJjOTM2NzRmOSIsInRpdGxlIjoiUEVNQU5GQUFUQU4gSU5URVJORVQgU0VCQUdBSSBNRURJQSBQUk9NT1NJIFBFTUFTQVJBTiBQUk9EVUsgTE9LQUwgT0xFSCBLQUxBTkdBTlVTQUhBIERJIEtPVEEgTUFLQVNTQVIiLCJhdXRob3IiOlt7ImZhbWlseSI6IkFoeXVuYSIsImdpdmVuIjoiQWh5dW5hIiwicGFyc2UtbmFtZXMiOmZhbHNlLCJkcm9wcGluZy1wYXJ0aWNsZSI6IiIsIm5vbi1kcm9wcGluZy1wYXJ0aWNsZSI6IiJ9LHsiZmFtaWx5IjoiSGFtemFoIiwiZ2l2ZW4iOiJNLiBEamFiaXIiLCJwYXJzZS1uYW1lcyI6ZmFsc2UsImRyb3BwaW5nLXBhcnRpY2xlIjoiIiwibm9uLWRyb3BwaW5nLXBhcnRpY2xlIjoiIn0seyJmYW1pbHkiOiJITSIsImdpdmVuIjoiTS4gTmFqaWIiLCJwYXJzZS1uYW1lcyI6ZmFsc2UsImRyb3BwaW5nLXBhcnRpY2xlIjoiIiwibm9uLWRyb3BwaW5nLXBhcnRpY2xlIjoiIn1dLCJjb250YWluZXItdGl0bGUiOiJKdXJuYWwgS29tdW5pa2FzaSBLQVJFQkEiLCJpc3N1ZWQiOnsiZGF0ZS1wYXJ0cyI6W1syMDEzXV19LCJpc3N1ZSI6IjEiLCJ2b2x1bWUiOiIyIiwiY29udGFpbmVyLXRpdGxlLXNob3J0IjoiIn0sImlzVGVtcG9yYXJ5IjpmYWxzZX1dfQ==&quot;,&quot;citationItems&quot;:[{&quot;id&quot;:&quot;259d3814-bfbe-3c5b-b8b5-be8bc93674f9&quot;,&quot;itemData&quot;:{&quot;type&quot;:&quot;article-journal&quot;,&quot;id&quot;:&quot;259d3814-bfbe-3c5b-b8b5-be8bc93674f9&quot;,&quot;title&quot;:&quot;PEMANFAATAN INTERNET SEBAGAI MEDIA PROMOSI PEMASARAN PRODUK LOKAL OLEH KALANGANUSAHA DI KOTA MAKASSAR&quot;,&quot;author&quot;:[{&quot;family&quot;:&quot;Ahyuna&quot;,&quot;given&quot;:&quot;Ahyuna&quot;,&quot;parse-names&quot;:false,&quot;dropping-particle&quot;:&quot;&quot;,&quot;non-dropping-particle&quot;:&quot;&quot;},{&quot;family&quot;:&quot;Hamzah&quot;,&quot;given&quot;:&quot;M. Djabir&quot;,&quot;parse-names&quot;:false,&quot;dropping-particle&quot;:&quot;&quot;,&quot;non-dropping-particle&quot;:&quot;&quot;},{&quot;family&quot;:&quot;HM&quot;,&quot;given&quot;:&quot;M. Najib&quot;,&quot;parse-names&quot;:false,&quot;dropping-particle&quot;:&quot;&quot;,&quot;non-dropping-particle&quot;:&quot;&quot;}],&quot;container-title&quot;:&quot;Jurnal Komunikasi KAREBA&quot;,&quot;issued&quot;:{&quot;date-parts&quot;:[[2013]]},&quot;issue&quot;:&quot;1&quot;,&quot;volume&quot;:&quot;2&quot;,&quot;container-title-short&quot;:&quot;&quot;},&quot;isTemporary&quot;:false}]},{&quot;citationID&quot;:&quot;MENDELEY_CITATION_f18d555c-dd6b-4b5e-b699-95849aee5517&quot;,&quot;properties&quot;:{&quot;noteIndex&quot;:0},&quot;isEdited&quot;:false,&quot;manualOverride&quot;:{&quot;isManuallyOverridden&quot;:false,&quot;citeprocText&quot;:&quot;(Chandra dkk., 2021)&quot;,&quot;manualOverrideText&quot;:&quot;&quot;},&quot;citationTag&quot;:&quot;MENDELEY_CITATION_v3_eyJjaXRhdGlvbklEIjoiTUVOREVMRVlfQ0lUQVRJT05fZjE4ZDU1NWMtZGQ2Yi00YjVlLWI2OTktOTU4NDlhZWU1NTE3IiwicHJvcGVydGllcyI6eyJub3RlSW5kZXgiOjB9LCJpc0VkaXRlZCI6ZmFsc2UsIm1hbnVhbE92ZXJyaWRlIjp7ImlzTWFudWFsbHlPdmVycmlkZGVuIjpmYWxzZSwiY2l0ZXByb2NUZXh0IjoiKENoYW5kcmEgZGtrLiwgMjAyMSkiLCJtYW51YWxPdmVycmlkZVRleHQiOiIifSwiY2l0YXRpb25JdGVtcyI6W3siaWQiOiJmM2EwOGFhMi1lNTk5LTNlY2QtYTQzOC0xODJiOWRiM2RmZDMiLCJpdGVtRGF0YSI6eyJ0eXBlIjoicmVwb3J0IiwiaWQiOiJmM2EwOGFhMi1lNTk5LTNlY2QtYTQzOC0xODJiOWRiM2RmZDMiLCJ0aXRsZSI6IlJBTkNBTkcgQkFOR1VOIFdFQlNJVEUgT1BFTiBUUklQICYgUEVOWUVXQUFOIEFMQVQgUEVOREFLSUFOIFRSSVBVUy5DT00iLCJhdXRob3IiOlt7ImZhbWlseSI6IkNoYW5kcmEiLCJnaXZlbiI6Ik11aGFtbWFkIEVra3kiLCJwYXJzZS1uYW1lcyI6ZmFsc2UsImRyb3BwaW5nLXBhcnRpY2xlIjoiIiwibm9uLWRyb3BwaW5nLXBhcnRpY2xlIjoiIn0seyJmYW1pbHkiOiJBZnJpYW5kaGkiLCJnaXZlbiI6Ik11aGFtbWFkIEF1bGlhIFJha2htYW4iLCJwYXJzZS1uYW1lcyI6ZmFsc2UsImRyb3BwaW5nLXBhcnRpY2xlIjoiIiwibm9uLWRyb3BwaW5nLXBhcnRpY2xlIjoiIn0seyJmYW1pbHkiOiJLYXJpbWEiLCJnaXZlbiI6IkluYSBTYWJpbHkiLCJwYXJzZS1uYW1lcyI6ZmFsc2UsImRyb3BwaW5nLXBhcnRpY2xlIjoiIiwibm9uLWRyb3BwaW5nLXBhcnRpY2xlIjoiIn1dLCJpc3N1ZWQiOnsiZGF0ZS1wYXJ0cyI6W1syMDIxXV19LCJpc3N1ZSI6IjEiLCJ2b2x1bWUiOiI0IiwiY29udGFpbmVyLXRpdGxlLXNob3J0IjoiIn0sImlzVGVtcG9yYXJ5IjpmYWxzZX1dfQ==&quot;,&quot;citationItems&quot;:[{&quot;id&quot;:&quot;f3a08aa2-e599-3ecd-a438-182b9db3dfd3&quot;,&quot;itemData&quot;:{&quot;type&quot;:&quot;report&quot;,&quot;id&quot;:&quot;f3a08aa2-e599-3ecd-a438-182b9db3dfd3&quot;,&quot;title&quot;:&quot;RANCANG BANGUN WEBSITE OPEN TRIP &amp; PENYEWAAN ALAT PENDAKIAN TRIPUS.COM&quot;,&quot;author&quot;:[{&quot;family&quot;:&quot;Chandra&quot;,&quot;given&quot;:&quot;Muhammad Ekky&quot;,&quot;parse-names&quot;:false,&quot;dropping-particle&quot;:&quot;&quot;,&quot;non-dropping-particle&quot;:&quot;&quot;},{&quot;family&quot;:&quot;Afriandhi&quot;,&quot;given&quot;:&quot;Muhammad Aulia Rakhman&quot;,&quot;parse-names&quot;:false,&quot;dropping-particle&quot;:&quot;&quot;,&quot;non-dropping-particle&quot;:&quot;&quot;},{&quot;family&quot;:&quot;Karima&quot;,&quot;given&quot;:&quot;Ina Sabily&quot;,&quot;parse-names&quot;:false,&quot;dropping-particle&quot;:&quot;&quot;,&quot;non-dropping-particle&quot;:&quot;&quot;}],&quot;issued&quot;:{&quot;date-parts&quot;:[[2021]]},&quot;issue&quot;:&quot;1&quot;,&quot;volume&quot;:&quot;4&quot;,&quot;container-title-short&quot;:&quot;&quot;},&quot;isTemporary&quot;:false}]},{&quot;citationID&quot;:&quot;MENDELEY_CITATION_0cf90472-c84a-4bda-899d-27af63e61f16&quot;,&quot;properties&quot;:{&quot;noteIndex&quot;:0},&quot;isEdited&quot;:false,&quot;manualOverride&quot;:{&quot;isManuallyOverridden&quot;:false,&quot;citeprocText&quot;:&quot;(Telaumbanua &amp;#38; Daulay, 2022)&quot;,&quot;manualOverrideText&quot;:&quot;&quot;},&quot;citationTag&quot;:&quot;MENDELEY_CITATION_v3_eyJjaXRhdGlvbklEIjoiTUVOREVMRVlfQ0lUQVRJT05fMGNmOTA0NzItYzg0YS00YmRhLTg5OWQtMjdhZjYzZTYxZjE2IiwicHJvcGVydGllcyI6eyJub3RlSW5kZXgiOjB9LCJpc0VkaXRlZCI6ZmFsc2UsIm1hbnVhbE92ZXJyaWRlIjp7ImlzTWFudWFsbHlPdmVycmlkZGVuIjpmYWxzZSwiY2l0ZXByb2NUZXh0IjoiKFRlbGF1bWJhbnVhICYjMzg7IERhdWxheSwgMjAyMikiLCJtYW51YWxPdmVycmlkZVRleHQiOiIifSwiY2l0YXRpb25JdGVtcyI6W3siaWQiOiI2NGRjOTU3Mi05MmE3LTMyMjctOWI0ZS1mZTgwMjZkMjMzMTAiLCJpdGVtRGF0YSI6eyJ0eXBlIjoiYXJ0aWNsZS1qb3VybmFsIiwiaWQiOiI2NGRjOTU3Mi05MmE3LTMyMjctOWI0ZS1mZTgwMjZkMjMzMTAiLCJ0aXRsZSI6IlBlbW9kZWxhbiBQcm9zZXMgQmlzbmlzIEFwbGlrYXNpIFBlbmRha2lhbiBHdW51bmcgQmVyYmFzaXMgTW9iaWxlIiwiYXV0aG9yIjpbeyJmYW1pbHkiOiJUZWxhdW1iYW51YSIsImdpdmVuIjoiS3Jpc3RpYW4iLCJwYXJzZS1uYW1lcyI6ZmFsc2UsImRyb3BwaW5nLXBhcnRpY2xlIjoiIiwibm9uLWRyb3BwaW5nLXBhcnRpY2xlIjoiIn0seyJmYW1pbHkiOiJEYXVsYXkiLCJnaXZlbiI6Ik1oZC4gRmFkaGxhbiIsInBhcnNlLW5hbWVzIjpmYWxzZSwiZHJvcHBpbmctcGFydGljbGUiOiIiLCJub24tZHJvcHBpbmctcGFydGljbGUiOiIifV0sImNvbnRhaW5lci10aXRsZSI6Ikp1cm5hbCBTeW50YXggQWRtaXJhdGlvbiIsIkRPSSI6IjEwLjQ2Nzk5L2pzYS52M2kzLjQwMCIsIklTU04iOiIyNzIyLTc3ODIiLCJpc3N1ZWQiOnsiZGF0ZS1wYXJ0cyI6W1syMDIyLDMsMjRdXX0sInBhZ2UiOiI1MDYtNTE4IiwiYWJzdHJhY3QiOiJTZWlyaW5nIGJlcmtlbWJhbmdueWEgemFtYW4sIGJhbnlhayBwYXJhIHBlbXVkYSBtYXVwdW4geWFuZyBsYW5qdXQgdXNpYSBnZW1hciBkYW4gaG9iaSBkYWxhbSBtZWxha3VrYW4gcGVuZGFraWFuIGd1bnVuZy4gU2FhdCBpbmkga2VnaWF0YW4gbWVuZGFraSBndW51bmcgYnVrYW4gaGFueWEgZGltb25vcG9saSBvbGVoIGtlbG9tcG9rLWtlbG9tcG9rIHBlcmt1bXB1bGFuIHBlbmRha2kgZ3VudW5nIG1hdXB1biBrZWxvbXBvayBwZWNpbnRhIGFsYW0gc2FqYSwgdGV0YXBpIGp1Z2EgYmFueWFrIGthbGFuZ2FuIHBla2VyamEga2FudG9yYW4gZGFuIG1hc3lhcmFrYXQgdW11bS4gTXVuZ2tpbiBraXRhIHNlYmFnYWkgbWFzeWFyYWthdCB1bXVtIHlhbmcgYXdhbSBkYW4gdGlkYWsgbWVuZ2V0YWh1aSBwZW1pbGloYW4gcGVyYWxhdGFuIHlhbmcgc2VzdWFpIGRlbmdhbiBwZXJqYWxhbmFuIGtpdGEuIE1ha2EgZGFyaSBpdHUgZGlidXR1aGthbiBzaXN0ZW0geWFuZyBkYXBhdCBtZW1wZXJtdWRhaCBwYXJhIHBlbmRha2kgZ3VudW5nIHBlbXVsYSBkYWxhbSBtZW5lbnR1a2FuIGJhcmFuZyBwYWRhIHRhcyBjYXJyaWVyLiBEYWxhbSBwZW5lbGl0aWFuIGluaSBkaWxha3VrYW4gY2FyYSBtZW5nYXRhc2kga2VzdWxpdGFuIGRhbGFtIG1lbmVudHVrYW4gYmFyYW5nIHBhZGEgdGFzIGNhcnJpZXIgYmFnaSBwZW11bGEsIGRhbiBrZXN1bGl0YW4gZGFsYW0gbWVtYmF3YSBiYXJhbmcgeWFuZyBiYW55YWsgYmFnaSBwYXJhIHBlbmRha2kgZ3VudW5nIGl0dSBzZW5kaXJpLiBEYWxhbSBwZW5lbGl0aWFuIGluaSBtZW1pbGlraSBiZWJlcmFwYSB0YWhhcGFuLCB5YWl0dSBydW11c2FuIG1hc2FsYWgsIHBlbmd1bXB1bGFuIGRhdGEgdW50dWsgbWVtYmVyaWthbiBwZW55ZXdhYW4gYmFyYW5nIGtlcGFkYSBwZW5kYWtpLiBEYWxhbSBwZW1idWF0YW4gYXBsaWthc2kgcGVuZGFraWFuIGd1bnVuZyBpbmkgbWVuZ2d1bmFrYW4gcmVrb21lbmRhc2kgZGFyaSB2b2x1bWUgdGFzIGNhcnJpZXIsIG1lbmdndW5ha2FuIG1ldG9kb2xvZ2kgcGVuZ2VtYmFuZ2FuIHNpc3RlbSBXYXRlcmZhbGwgdW50dWsgbWVuZ2hhc2lsa2FuIGt1YWxpdGFzIHNpc3RlbSB5YW5nIGJhaWsgZGFuIGRva3VtZW4gcGVuZ2VtYmFuZ2FuIHNpc3RlbSB5YW5nIHRlcm9yZ2FuaXNhc2kuIFBlbmd1amlhbiBCbGFjayBCb3ggcGFkYSBhcGxpa2FzaSBtb2JpbGUgeWFuZyBkaWJ1YXQgdGVsYWggZGlsYWt1a2FuLiBQZW5ndWppYW4geWFuZyBkaWxha3VrYW4gbWVudW5qdWtrYW4gYmFod2Egc2VjYXJhIGZ1bmdzaW9uYWwgc2lzdGVtIGRhcGF0IGJla2VyamEgZGVuZ2FuIGJhaWsgZGFuIG1lbmdlbHVhcmthbiBoYXNpbCA5NyUgZGlkYXBhdGthbiBkYXJpIDc2IHVqaSB0ZXN0aW5nIDIgeWFuZyB0aWRhayBiZXJqYWxhbiBkZW5nYW4gc2VtZXN0aW55YS4iLCJwdWJsaXNoZXIiOiJSaWR3YW4gSW5zdGl0dXRlIiwiaXNzdWUiOiIzIiwidm9sdW1lIjoiMyIsImNvbnRhaW5lci10aXRsZS1zaG9ydCI6IiJ9LCJpc1RlbXBvcmFyeSI6ZmFsc2V9XX0=&quot;,&quot;citationItems&quot;:[{&quot;id&quot;:&quot;64dc9572-92a7-3227-9b4e-fe8026d23310&quot;,&quot;itemData&quot;:{&quot;type&quot;:&quot;article-journal&quot;,&quot;id&quot;:&quot;64dc9572-92a7-3227-9b4e-fe8026d23310&quot;,&quot;title&quot;:&quot;Pemodelan Proses Bisnis Aplikasi Pendakian Gunung Berbasis Mobile&quot;,&quot;author&quot;:[{&quot;family&quot;:&quot;Telaumbanua&quot;,&quot;given&quot;:&quot;Kristian&quot;,&quot;parse-names&quot;:false,&quot;dropping-particle&quot;:&quot;&quot;,&quot;non-dropping-particle&quot;:&quot;&quot;},{&quot;family&quot;:&quot;Daulay&quot;,&quot;given&quot;:&quot;Mhd. Fadhlan&quot;,&quot;parse-names&quot;:false,&quot;dropping-particle&quot;:&quot;&quot;,&quot;non-dropping-particle&quot;:&quot;&quot;}],&quot;container-title&quot;:&quot;Jurnal Syntax Admiration&quot;,&quot;DOI&quot;:&quot;10.46799/jsa.v3i3.400&quot;,&quot;ISSN&quot;:&quot;2722-7782&quot;,&quot;issued&quot;:{&quot;date-parts&quot;:[[2022,3,24]]},&quot;page&quot;:&quot;506-518&quot;,&quot;abstract&quot;:&quot;Seiring berkembangnya zaman, banyak para pemuda maupun yang lanjut usia gemar dan hobi dalam melakukan pendakian gunung. Saat ini kegiatan mendaki gunung bukan hanya dimonopoli oleh kelompok-kelompok perkumpulan pendaki gunung maupun kelompok pecinta alam saja, tetapi juga banyak kalangan pekerja kantoran dan masyarakat umum. Mungkin kita sebagai masyarakat umum yang awam dan tidak mengetahui pemilihan peralatan yang sesuai dengan perjalanan kita. Maka dari itu dibutuhkan sistem yang dapat mempermudah para pendaki gunung pemula dalam menentukan barang pada tas carrier. Dalam penelitian ini dilakukan cara mengatasi kesulitan dalam menentukan barang pada tas carrier bagi pemula, dan kesulitan dalam membawa barang yang banyak bagi para pendaki gunung itu sendiri. Dalam penelitian ini memiliki beberapa tahapan, yaitu rumusan masalah, pengumpulan data untuk memberikan penyewaan barang kepada pendaki. Dalam pembuatan aplikasi pendakian gunung ini menggunakan rekomendasi dari volume tas carrier, menggunakan metodologi pengembangan sistem Waterfall untuk menghasilkan kualitas sistem yang baik dan dokumen pengembangan sistem yang terorganisasi. Pengujian Black Box pada aplikasi mobile yang dibuat telah dilakukan. Pengujian yang dilakukan menunjukkan bahwa secara fungsional sistem dapat bekerja dengan baik dan mengeluarkan hasil 97% didapatkan dari 76 uji testing 2 yang tidak berjalan dengan semestinya.&quot;,&quot;publisher&quot;:&quot;Ridwan Institute&quot;,&quot;issue&quot;:&quot;3&quot;,&quot;volume&quot;:&quot;3&quot;,&quot;container-title-short&quot;:&quot;&quot;},&quot;isTemporary&quot;:false}]},{&quot;citationID&quot;:&quot;MENDELEY_CITATION_66d94c55-312a-4893-857f-c1e05defc6d0&quot;,&quot;properties&quot;:{&quot;noteIndex&quot;:0},&quot;isEdited&quot;:false,&quot;manualOverride&quot;:{&quot;isManuallyOverridden&quot;:false,&quot;citeprocText&quot;:&quot;(Ribeiro dkk., 2015)&quot;,&quot;manualOverrideText&quot;:&quot;&quot;},&quot;citationTag&quot;:&quot;MENDELEY_CITATION_v3_eyJjaXRhdGlvbklEIjoiTUVOREVMRVlfQ0lUQVRJT05fNjZkOTRjNTUtMzEyYS00ODkzLTg1N2YtYzFlMDVkZWZjNmQwIiwicHJvcGVydGllcyI6eyJub3RlSW5kZXgiOjB9LCJpc0VkaXRlZCI6ZmFsc2UsIm1hbnVhbE92ZXJyaWRlIjp7ImlzTWFudWFsbHlPdmVycmlkZGVuIjpmYWxzZSwiY2l0ZXByb2NUZXh0IjoiKFJpYmVpcm8gZGtrLiwgMjAxNSkiLCJtYW51YWxPdmVycmlkZVRleHQiOiIifSwiY2l0YXRpb25JdGVtcyI6W3siaWQiOiI2YmYxNTk0Yy0wYjM5LTNlY2ItYjg2My0zNWVkYmFlODc1NGIiLCJpdGVtRGF0YSI6eyJ0eXBlIjoiYXJ0aWNsZS1qb3VybmFsIiwiaWQiOiI2YmYxNTk0Yy0wYjM5LTNlY2ItYjg2My0zNWVkYmFlODc1NGIiLCJ0aXRsZSI6IkRhdGEgTW9kZWxpbmcgYW5kIERhdGEgQW5hbHl0aWNzOiBBIFN1cnZleSBmcm9tIGEgQmlnIERhdGEgUGVyc3BlY3RpdmUiLCJhdXRob3IiOlt7ImZhbWlseSI6IlJpYmVpcm8iLCJnaXZlbiI6IkFuZHLDqSIsInBhcnNlLW5hbWVzIjpmYWxzZSwiZHJvcHBpbmctcGFydGljbGUiOiIiLCJub24tZHJvcHBpbmctcGFydGljbGUiOiIifSx7ImZhbWlseSI6IlNpbHZhIiwiZ2l2ZW4iOiJBZm9uc28iLCJwYXJzZS1uYW1lcyI6ZmFsc2UsImRyb3BwaW5nLXBhcnRpY2xlIjoiIiwibm9uLWRyb3BwaW5nLXBhcnRpY2xlIjoiIn0seyJmYW1pbHkiOiJTaWx2YSIsImdpdmVuIjoiQWxiZXJ0byBSb2RyaWd1ZXMiLCJwYXJzZS1uYW1lcyI6ZmFsc2UsImRyb3BwaW5nLXBhcnRpY2xlIjoiIiwibm9uLWRyb3BwaW5nLXBhcnRpY2xlIjoiZGEifV0sImNvbnRhaW5lci10aXRsZSI6IkpvdXJuYWwgb2YgU29mdHdhcmUgRW5naW5lZXJpbmcgYW5kIEFwcGxpY2F0aW9ucyIsIkRPSSI6IjEwLjQyMzYvanNlYS4yMDE1LjgxMjA1OCIsIklTU04iOiIxOTQ1LTMxMTYiLCJpc3N1ZWQiOnsiZGF0ZS1wYXJ0cyI6W1syMDE1XV19LCJwYWdlIjoiNjE3LTYzNCIsImFic3RyYWN0IjoiVGhlc2UgbGFzdCB5ZWFycyB3ZSBoYXZlIGJlZW4gd2l0bmVzc2luZyBhIHRyZW1lbmRvdXMgZ3Jvd3RoIGluIHRoZSB2b2x1bWUgYW5kIGF2YWlsYWJpbGl0eSBvZiBkYXRhLiBUaGlzIGZhY3QgcmVzdWx0cyBwcmltYXJpbHkgZnJvbSB0aGUgZW1lcmdlbmNlIG9mIGEgbXVsdGl0dWRlIG9mIHNvdXJjZXMgKGUuZy4gY29tcHV0ZXJzLCBtb2JpbGUgZGV2aWNlcywgc2Vuc29ycyBvciBzb2NpYWwgbmV0d29ya3MpIHRoYXQgYXJlIGNvbnRpbnVvdXNseSBwcm9kdWNpbmcgZWl0aGVyIHN0cnVjdHVyZWQsIHNlbWktc3RydWN0dXJlZCBvciB1bnN0cnVjdHVyZWQgZGF0YS4gRGF0YWJhc2UgTWFuYWdlbWVudCBTeXN0ZW1zIGFuZCBEYXRhIFdhcmVob3VzZXMgYXJlIG5vIGxvbmdlciB0aGUgb25seSB0ZWNobm9sb2dpZXMgdXNlZCB0byBzdG9yZSBhbmQgYW5hbHl6ZSBkYXRhc2V0cywgbmFtZWx5IGR1ZSB0byB0aGUgdm9sdW1lIGFuZCBjb21wbGV4IHN0cnVjdHVyZSBvZiBub3dhZGF5cyBkYXRhIHRoYXQgZGVncmFkZSB0aGVpciBwZXJmb3JtYW5jZSBhbmQgc2NhbGFiaWxpdHkuIEJpZyBEYXRhIGlzIG9uZSBvZiB0aGUgcmVjZW50IGNoYWxsZW5nZXMsIHNpbmNlIGl0IGltcGxpZXMgbmV3IHJlcXVpcmVtZW50cyBpbiB0ZXJtcyBvZiBkYXRhIHN0b3JhZ2UsIHByb2Nlc3MtIGluZyBhbmQgdmlzdWFsaXphdGlvbi4gRGVzcGl0ZSB0aGF0LCBhbmFseXppbmcgcHJvcGVybHkgQmlnIERhdGEgY2FuIGNvbnN0aXR1dGUgZ3JlYXQgYWR2YW50YWdlcyBiZWNhdXNlIGl0IGFsbG93cyBkaXNjb3ZlcmluZyBwYXR0ZXJucyBhbmQgY29ycmVsYXRpb25zIGluIGRhdGFzZXRzLiBVc2VycyBjYW4gdXNlIHRoaXMgcHJvY2Vzc2VkIGluZm9ybWF0aW9uIHRvIGdhaW4gZGVlcGVyIGluc2lnaHRzIGFuZCB0byBnZXQgYnVzaW5lc3MgYWR2YW50YWdlcy4gVGh1cywgZGF0YSBtb2RlbGluZyBhbmQgZGF0YSBhbmFseXRpY3MgYXJlIGV2b2x2ZWQgaW4gYSB3YXkgdGhhdCB3ZSBhcmUgYWJsZSB0byBwcm9jZXNzIGh1Z2UgYW1vdW50cyBvZiBkYXRhIHdpdGhvdXQgY29tcHJvbWlzaW5nIHBlcmZvcm1hbmNlIGFuZCBhdmFpbGFiaWxpdHksIGJ1dCBpbnN0ZWFkIGJ5IOKAnHJlbGF4aW5n4oCdIHRoZSB1c3VhbCBBQ0lEIHByb3BlcnRpZXMuIFRoaXMgcGFwZXIgcHJvdmlkZXMgYSBicm9hZCB2aWV3IGFuZCBkaXNjdXNzaW9uIG9mIHRoZSBjdXJyZW50IHN0YXRlIG9mIHRoaXMgc3ViamVjdCB3aXRoIGEgcGFydGljdWxhciBmb2N1cyBvbiBkYXRhIG1vZGVsaW5nIGFuZCBkYXRhIGFuYWx5dGljcywgZGVzY3JpYmluZyBhbmQgY2xhcmlmeWluZyB0aGUgbWFpbiBkaWZmZXJlbmNlcyBiZXR3ZWVuIHRoZSB0aHJlZSBtYWluIGFwcHJvYWNoZXMgaW4gd2hhdCBjb25jZXJucyB0aGVzZSBhc3BlY3RzLCBuYW1lbHk6IG9wZXJhdGlvbmFsIGRhdGFiYXNlcywgZGVjaXNpb24gc3VwcG9ydCBkYXRhYmFzZXMgYW5kIEJpZyBEYXRhIHRlY2hub2xvZ2llcy4iLCJwdWJsaXNoZXIiOiJTY2llbnRpZmljIFJlc2VhcmNoIFB1Ymxpc2hpbmcsIEluYywiLCJpc3N1ZSI6IjEyIiwidm9sdW1lIjoiMDgiLCJjb250YWluZXItdGl0bGUtc2hvcnQiOiIifSwiaXNUZW1wb3JhcnkiOmZhbHNlfV19&quot;,&quot;citationItems&quot;:[{&quot;id&quot;:&quot;6bf1594c-0b39-3ecb-b863-35edbae8754b&quot;,&quot;itemData&quot;:{&quot;type&quot;:&quot;article-journal&quot;,&quot;id&quot;:&quot;6bf1594c-0b39-3ecb-b863-35edbae8754b&quot;,&quot;title&quot;:&quot;Data Modeling and Data Analytics: A Survey from a Big Data Perspective&quot;,&quot;author&quot;:[{&quot;family&quot;:&quot;Ribeiro&quot;,&quot;given&quot;:&quot;André&quot;,&quot;parse-names&quot;:false,&quot;dropping-particle&quot;:&quot;&quot;,&quot;non-dropping-particle&quot;:&quot;&quot;},{&quot;family&quot;:&quot;Silva&quot;,&quot;given&quot;:&quot;Afonso&quot;,&quot;parse-names&quot;:false,&quot;dropping-particle&quot;:&quot;&quot;,&quot;non-dropping-particle&quot;:&quot;&quot;},{&quot;family&quot;:&quot;Silva&quot;,&quot;given&quot;:&quot;Alberto Rodrigues&quot;,&quot;parse-names&quot;:false,&quot;dropping-particle&quot;:&quot;&quot;,&quot;non-dropping-particle&quot;:&quot;da&quot;}],&quot;container-title&quot;:&quot;Journal of Software Engineering and Applications&quot;,&quot;DOI&quot;:&quot;10.4236/jsea.2015.812058&quot;,&quot;ISSN&quot;:&quot;1945-3116&quot;,&quot;issued&quot;:{&quot;date-parts&quot;:[[2015]]},&quot;page&quot;:&quot;617-634&quot;,&quot;abstract&quot;:&quot;These last years we have been witnessing a tremendous growth in the volume and availability of data. This fact results primarily from the emergence of a multitude of sources (e.g. computers, mobile devices, sensors or social networks) that are continuously producing either structured, semi-structured or unstructured data. Database Management Systems and Data Warehouses are no longer the only technologies used to store and analyze datasets, namely due to the volume and complex structure of nowadays data that degrade their performance and scalability. Big Data is one of the recent challenges, since it implies new requirements in terms of data storage, process- ing and visualization. Despite that, analyzing properly Big Data can constitute great advantages because it allows discovering patterns and correlations in datasets. Users can use this processed information to gain deeper insights and to get business advantages. Thus, data modeling and data analytics are evolved in a way that we are able to process huge amounts of data without compromising performance and availability, but instead by “relaxing” the usual ACID properties. This paper provides a broad view and discussion of the current state of this subject with a particular focus on data modeling and data analytics, describing and clarifying the main differences between the three main approaches in what concerns these aspects, namely: operational databases, decision support databases and Big Data technologies.&quot;,&quot;publisher&quot;:&quot;Scientific Research Publishing, Inc,&quot;,&quot;issue&quot;:&quot;12&quot;,&quot;volume&quot;:&quot;08&quot;,&quot;container-title-short&quot;:&quot;&quot;},&quot;isTemporary&quot;:false}]},{&quot;citationID&quot;:&quot;MENDELEY_CITATION_d3607543-7cb5-4a72-9181-c8b186c73423&quot;,&quot;properties&quot;:{&quot;noteIndex&quot;:0},&quot;isEdited&quot;:false,&quot;manualOverride&quot;:{&quot;isManuallyOverridden&quot;:false,&quot;citeprocText&quot;:&quot;(Hasanah, t.t.)&quot;,&quot;manualOverrideText&quot;:&quot;&quot;},&quot;citationTag&quot;:&quot;MENDELEY_CITATION_v3_eyJjaXRhdGlvbklEIjoiTUVOREVMRVlfQ0lUQVRJT05fZDM2MDc1NDMtN2NiNS00YTcyLTkxODEtYzhiMTg2YzczNDIzIiwicHJvcGVydGllcyI6eyJub3RlSW5kZXgiOjB9LCJpc0VkaXRlZCI6ZmFsc2UsIm1hbnVhbE92ZXJyaWRlIjp7ImlzTWFudWFsbHlPdmVycmlkZGVuIjpmYWxzZSwiY2l0ZXByb2NUZXh0IjoiKEhhc2FuYWgsIHQudC4pIiwibWFudWFsT3ZlcnJpZGVUZXh0IjoiIn0sImNpdGF0aW9uSXRlbXMiOlt7ImlkIjoiZTEyZTgzOTgtYWFmZi0zY2NlLTk4ZmQtNWExOTY0MWZjY2FiIiwiaXRlbURhdGEiOnsidHlwZSI6InJlcG9ydCIsImlkIjoiZTEyZTgzOTgtYWFmZi0zY2NlLTk4ZmQtNWExOTY0MWZjY2FiIiwidGl0bGUiOiJURUtOSUstVEVLTklLIE9CU0VSVkFTSSAoU2VidWFoIEFsdGVybmF0aWYgTWV0b2RlIFBlbmd1bXB1bGFuIERhdGEgS3VhbGl0YXRpZiBJbG11LWlsbXUgU29zaWFsKSIsImF1dGhvciI6W3siZmFtaWx5IjoiSGFzYW5haCIsImdpdmVuIjoiSGFzeWltIiwicGFyc2UtbmFtZXMiOmZhbHNlLCJkcm9wcGluZy1wYXJ0aWNsZSI6IiIsIm5vbi1kcm9wcGluZy1wYXJ0aWNsZSI6IiJ9XSwiYWJzdHJhY3QiOiJUaGUgcHVycG9zZSBvZiB0aGlzIHBhcGVyIHRvIGRlc2NyaWJlIG9ic2VydmF0aW9uIHRlY2huaXF1ZXMsIGFzIGFuIGFsdGVybmF0aXZlIG1ldGhvZCBvZiBjb2xsZWN0aW5nIHF1YWxpdGF0aXZlIGRhdGEgZm9yIHNvY2lhbCBzY2llbmNlcy4gT2JzZXJ2YXRpb24gaXMgb25lIG9mIHRoZSBzY2llbnRpZmljIGFjdGl2aXR5IGlzIGVtcGlyaWNhbCwgZmFjdHVhbCwgYW5kIGJlc2VkIG9uIHRoZSByZWFsIHRleHQuIE9ic2VydmF0aW9ucyBjYXJyaWVkIG91dCB0aHJvdWdoIHRoZSBleHBlcmllbmNlIGRlcml2ZWQgZnJvbSBzZW5zaW5nIHdpdGhvdXQgdXNpbmcgYW55IG1hbmlwdWxhdGlvbi4gVGhlIHB1cnBvc2Ugb2Ygb2JzZXJ2YXRpb24gaXMgdGhlIGRlc2NyaXB0aW9uLCBpbiBxdWFsaXRhdGl2ZSByZXNlYXJjaCwgb2JzZXJ2YXRpb24gcHJvZHVjZXMgdGhlb3JpZXMgYW5kIGh5cG90aGVzZXMsIGluIHF1YW50aXRhdGl2ZSByZXNlYXJjaCwgb2JzZXJ2YXRpb24gdXNlZCBmb3IgdGVzdGluZyB0aGVvcmllcyBhbmQgaHlwb3RoZXNlcy4gVG8gYmUgYWJsZSB0byBhcHByb2FjaCB0aGUgc29jaWFsIHBoZW5vbWVub24sIGFuIG9ic2VydmVyIG5lZWRzIHRvIGhhdmUgY2xvc2UgYWNjZXNzIHRvIHRoZSBzZXR0aW5ncyBhbmQgdGhlIHN1YmplY3QuIERvaW5nIHRoZSBvYnNlcnZhdGlvbiB0ZWNobmlxdWVzIGhhdmUgdG8gaGVlZCB0aGUgZXRoaWNhbCBwcmluY2lwbGVzIHN1Y2ggYXMgcmVzcGVjdCBmb3IgaHVtYW4gZGlnbml0eSwgcmVzcGVjdCBmb3IgcHJpdmFjeSBhbmQgY29uZmlkZW50aWFsaXR5LCByZXNwZWN0IGZvciBqdXN0aWNlIGFuZCBpbmNsdXNpdmVuZXNzLCBiYWxhbmNpbmcgaGFybXMgYW5kIGJlbmVmaXRzLiBNZXRob2Qgb2Ygb2JzZXJ2YXRpb24sIGlmIHBvc2l0aW9uZWQgYXMgYSBwYXJ0IG9mIHRoZSBtZXRob2RvbG9naWNhbCBzcGVjdHJ1bSAoaW5jbHVkZXMgdGVjaG5pcXVlcyBhbmQgZGF0YSBjb2xsZWN0aW9uIHN0cmF0ZWdpZXMpIGluIHByb3BvcnRpb24sIGl0IHdpbGwgcHJvZHVjZSBhIGhpZ2ggdmFsaWRpdHkgYW5kIHJlbGlhYmlsaXR5LCBhcyB0aGUgZnVuZGFtZW50YWwgYmFzaXMgZm9yIGFsbCBtZXRob2RzLCB0byBmaW5kIHN0cmF0ZWdpYyBkZXZlbG9wbWVudCBwb2xpY2llcy4iLCJjb250YWluZXItdGl0bGUtc2hvcnQiOiIifSwiaXNUZW1wb3JhcnkiOmZhbHNlfV19&quot;,&quot;citationItems&quot;:[{&quot;id&quot;:&quot;e12e8398-aaff-3cce-98fd-5a19641fccab&quot;,&quot;itemData&quot;:{&quot;type&quot;:&quot;report&quot;,&quot;id&quot;:&quot;e12e8398-aaff-3cce-98fd-5a19641fccab&quot;,&quot;title&quot;:&quot;TEKNIK-TEKNIK OBSERVASI (Sebuah Alternatif Metode Pengumpulan Data Kualitatif Ilmu-ilmu Sosial)&quot;,&quot;author&quot;:[{&quot;family&quot;:&quot;Hasanah&quot;,&quot;given&quot;:&quot;Hasyim&quot;,&quot;parse-names&quot;:false,&quot;dropping-particle&quot;:&quot;&quot;,&quot;non-dropping-particle&quot;:&quot;&quot;}],&quot;abstract&quot;:&quot;The purpose of this paper to describe observation techniques, as an alternative method of collecting qualitative data for social sciences. Observation is one of the scientific activity is empirical, factual, and besed on the real text. Observations carried out through the experience derived from sensing without using any manipulation. The purpose of observation is the description, in qualitative research, observation produces theories and hypotheses, in quantitative research, observation used for testing theories and hypotheses. To be able to approach the social phenomenon, an observer needs to have close access to the settings and the subject. Doing the observation techniques have to heed the ethical principles such as respect for human dignity, respect for privacy and confidentiality, respect for justice and inclusiveness, balancing harms and benefits. Method of observation, if positioned as a part of the methodological spectrum (includes techniques and data collection strategies) in proportion, it will produce a high validity and reliability, as the fundamental basis for all methods, to find strategic development policies.&quot;,&quot;container-title-short&quot;:&quot;&quot;},&quot;isTemporary&quot;:false}]},{&quot;citationID&quot;:&quot;MENDELEY_CITATION_264dcd03-8795-4436-ad11-bff532369c33&quot;,&quot;properties&quot;:{&quot;noteIndex&quot;:0},&quot;isEdited&quot;:false,&quot;manualOverride&quot;:{&quot;isManuallyOverridden&quot;:false,&quot;citeprocText&quot;:&quot;(Darmuli dkk., 2023)&quot;,&quot;manualOverrideText&quot;:&quot;&quot;},&quot;citationTag&quot;:&quot;MENDELEY_CITATION_v3_eyJjaXRhdGlvbklEIjoiTUVOREVMRVlfQ0lUQVRJT05fMjY0ZGNkMDMtODc5NS00NDM2LWFkMTEtYmZmNTMyMzY5YzMzIiwicHJvcGVydGllcyI6eyJub3RlSW5kZXgiOjB9LCJpc0VkaXRlZCI6ZmFsc2UsIm1hbnVhbE92ZXJyaWRlIjp7ImlzTWFudWFsbHlPdmVycmlkZGVuIjpmYWxzZSwiY2l0ZXByb2NUZXh0IjoiKERhcm11bGkgZGtrLiwgMjAyMykiLCJtYW51YWxPdmVycmlkZVRleHQiOiIifSwiY2l0YXRpb25JdGVtcyI6W3siaWQiOiI5YTg1Mjk3OS1iYTEwLTM4OWQtODA5Mi1jNWJlMDM3ZDFiNTEiLCJpdGVtRGF0YSI6eyJ0eXBlIjoiYXJ0aWNsZS1qb3VybmFsIiwiaWQiOiI5YTg1Mjk3OS1iYTEwLTM4OWQtODA5Mi1jNWJlMDM3ZDFiNTEiLCJ0aXRsZSI6IlJBTkNBTkcgQkFOR1VOIEFQTElLQVNJIEFEVklTT1IgQU5EIE1PTklUT1JJTkcgU0VSVklDRSBQQURBIEFVVE8yMDAwIFBFUk1BVEEgSElKQVUgQkVSQkFTSVMgQU5EUk9JRCIsImF1dGhvciI6W3siZmFtaWx5IjoiRGFybXVsaSIsImdpdmVuIjoiQW5kcmk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URUtJTktPTSIsIkRPSSI6IjEwLjM3NjAwL3Rla2lua29tLnY2aTIuNzQ5IiwiSVNTTiI6IjI2MjEtMTU1NiIsIlVSTCI6Imh0dHBzOi8vanVybmFsLm11cm5pc2FkYXIuYWMuaWQvaW5kZXgucGhwL1Rla2lua29tLzY2MCIsImlzc3VlZCI6eyJkYXRlLXBhcnRzIjpbWzIwMjMsMTJdXX0sInBhZ2UiOiI2NjAtNjY3IiwiaXNzdWUiOiIyIiwidm9sdW1lIjoiNiIsImNvbnRhaW5lci10aXRsZS1zaG9ydCI6IiJ9LCJpc1RlbXBvcmFyeSI6ZmFsc2V9XX0=&quot;,&quot;citationItems&quot;:[{&quot;id&quot;:&quot;9a852979-ba10-389d-8092-c5be037d1b51&quot;,&quot;itemData&quot;:{&quot;type&quot;:&quot;article-journal&quot;,&quot;id&quot;:&quot;9a852979-ba10-389d-8092-c5be037d1b51&quot;,&quot;title&quot;:&quot;RANCANG BANGUN APLIKASI ADVISOR AND MONITORING SERVICE PADA AUTO2000 PERMATA HIJAU BERBASIS ANDROID&quot;,&quot;author&quot;:[{&quot;family&quot;:&quot;Darmuli&quot;,&quot;given&quot;:&quot;Andri&quot;,&quot;parse-names&quot;:false,&quot;dropping-particle&quot;:&quot;&quot;,&quot;non-dropping-particle&quot;:&quot;&quot;},{&quot;family&quot;:&quot;Fauziyah&quot;,&quot;given&quot;:&quot;Fauziyah&quot;,&quot;parse-names&quot;:false,&quot;dropping-particle&quot;:&quot;&quot;,&quot;non-dropping-particle&quot;:&quot;&quot;},{&quot;family&quot;:&quot;Whendasmoro&quot;,&quot;given&quot;:&quot;Raditya Galih&quot;,&quot;parse-names&quot;:false,&quot;dropping-particle&quot;:&quot;&quot;,&quot;non-dropping-particle&quot;:&quot;&quot;}],&quot;container-title&quot;:&quot;Jurnal TEKINKOM&quot;,&quot;DOI&quot;:&quot;10.37600/tekinkom.v6i2.749&quot;,&quot;ISSN&quot;:&quot;2621-1556&quot;,&quot;URL&quot;:&quot;https://jurnal.murnisadar.ac.id/index.php/Tekinkom/660&quot;,&quot;issued&quot;:{&quot;date-parts&quot;:[[2023,12]]},&quot;page&quot;:&quot;660-667&quot;,&quot;issue&quot;:&quot;2&quot;,&quot;volume&quot;:&quot;6&quot;,&quot;container-title-short&quot;:&quot;&quot;},&quot;isTemporary&quot;:false}]},{&quot;citationID&quot;:&quot;MENDELEY_CITATION_0f1d4c49-4617-48c2-8e98-269ed45bef37&quot;,&quot;properties&quot;:{&quot;noteIndex&quot;:0},&quot;isEdited&quot;:false,&quot;manualOverride&quot;:{&quot;isManuallyOverridden&quot;:false,&quot;citeprocText&quot;:&quot;(WILINNY, 2019)&quot;,&quot;manualOverrideText&quot;:&quot;&quot;},&quot;citationTag&quot;:&quot;MENDELEY_CITATION_v3_eyJjaXRhdGlvbklEIjoiTUVOREVMRVlfQ0lUQVRJT05fMGYxZDRjNDktNDYxNy00OGMyLThlOTgtMjY5ZWQ0NWJlZjM3IiwicHJvcGVydGllcyI6eyJub3RlSW5kZXgiOjB9LCJpc0VkaXRlZCI6ZmFsc2UsIm1hbnVhbE92ZXJyaWRlIjp7ImlzTWFudWFsbHlPdmVycmlkZGVuIjpmYWxzZSwiY2l0ZXByb2NUZXh0IjoiKFdJTElOTlksIDIwMTkpIiwibWFudWFsT3ZlcnJpZGVUZXh0IjoiIn0sImNpdGF0aW9uSXRlbXMiOlt7ImlkIjoiOGEzMTQxOWMtM2VmNC0zYjdjLWFjYTgtZjZjMzFiZmRmMTU4IiwiaXRlbURhdGEiOnsidHlwZSI6ImFydGljbGUtam91cm5hbCIsImlkIjoiOGEzMTQxOWMtM2VmNC0zYjdjLWFjYTgtZjZjMzFiZmRmMTU4IiwidGl0bGUiOiJBTkFMSVNJUyBLT01VTklLQVNJIERJIFBULiBBU1VSQU5TSSBCVUFOQSBJTkRFUEVOREVOVCBNRURBTiIsImF1dGhvciI6W3siZmFtaWx5IjoiV0lMSU5OWSIsImdpdmVuIjoiV0lMSU5OWSIsInBhcnNlLW5hbWVzIjpmYWxzZSwiZHJvcHBpbmctcGFydGljbGUiOiIiLCJub24tZHJvcHBpbmctcGFydGljbGUiOiIifSx7ImZhbWlseSI6IkhBTElNIiwiZ2l2ZW4iOiJDSFJJU1NZU0NBIiwicGFyc2UtbmFtZXMiOmZhbHNlLCJkcm9wcGluZy1wYXJ0aWNsZSI6IiIsIm5vbi1kcm9wcGluZy1wYXJ0aWNsZSI6IiJ9LHsiZmFtaWx5IjoiU1VUQVJOTyIsImdpdmVuIjoiU1VUQVJOTyIsInBhcnNlLW5hbWVzIjpmYWxzZSwiZHJvcHBpbmctcGFydGljbGUiOiIiLCJub24tZHJvcHBpbmctcGFydGljbGUiOiIifSx7ImZhbWlseSI6Ik5VR1JPSE8iLCJnaXZlbiI6Ik5HQUpVRElOIiwicGFyc2UtbmFtZXMiOmZhbHNlLCJkcm9wcGluZy1wYXJ0aWNsZSI6IiIsIm5vbi1kcm9wcGluZy1wYXJ0aWNsZSI6IiJ9LHsiZmFtaWx5IjoiSFVUQUJBUkFUIiwiZ2l2ZW4iOiJGQVVaSSBBS0JBUiBNQVVMQU5BIiwicGFyc2UtbmFtZXMiOmZhbHNlLCJkcm9wcGluZy1wYXJ0aWNsZSI6IiIsIm5vbi1kcm9wcGluZy1wYXJ0aWNsZSI6IiJ9XSwiYWNjZXNzZWQiOnsiZGF0ZS1wYXJ0cyI6W1syMDIzLDEyLDIwXV19LCJVUkwiOiJodHRwczovL3d3dy5zY3JpYmQuY29tL2RvY3VtZW50LzU2NzY3Nzc4OS8xNDYtQXJ0aWNsZS1UZXh0LTQwOC0xLTEwLTIwMjAwNTEzIiwiaXNzdWVkIjp7ImRhdGUtcGFydHMiOltbMjAxOSwyLDFdXX0sImNvbnRhaW5lci10aXRsZS1zaG9ydCI6IiJ9LCJpc1RlbXBvcmFyeSI6ZmFsc2V9XX0=&quot;,&quot;citationItems&quot;:[{&quot;id&quot;:&quot;8a31419c-3ef4-3b7c-aca8-f6c31bfdf158&quot;,&quot;itemData&quot;:{&quot;type&quot;:&quot;article-journal&quot;,&quot;id&quot;:&quot;8a31419c-3ef4-3b7c-aca8-f6c31bfdf158&quot;,&quot;title&quot;:&quot;ANALISIS KOMUNIKASI DI PT. ASURANSI BUANA INDEPENDENT MEDAN&quot;,&quot;author&quot;:[{&quot;family&quot;:&quot;WILINNY&quot;,&quot;given&quot;:&quot;WILINNY&quot;,&quot;parse-names&quot;:false,&quot;dropping-particle&quot;:&quot;&quot;,&quot;non-dropping-particle&quot;:&quot;&quot;},{&quot;family&quot;:&quot;HALIM&quot;,&quot;given&quot;:&quot;CHRISSYSCA&quot;,&quot;parse-names&quot;:false,&quot;dropping-particle&quot;:&quot;&quot;,&quot;non-dropping-particle&quot;:&quot;&quot;},{&quot;family&quot;:&quot;SUTARNO&quot;,&quot;given&quot;:&quot;SUTARNO&quot;,&quot;parse-names&quot;:false,&quot;dropping-particle&quot;:&quot;&quot;,&quot;non-dropping-particle&quot;:&quot;&quot;},{&quot;family&quot;:&quot;NUGROHO&quot;,&quot;given&quot;:&quot;NGAJUDIN&quot;,&quot;parse-names&quot;:false,&quot;dropping-particle&quot;:&quot;&quot;,&quot;non-dropping-particle&quot;:&quot;&quot;},{&quot;family&quot;:&quot;HUTABARAT&quot;,&quot;given&quot;:&quot;FAUZI AKBAR MAULANA&quot;,&quot;parse-names&quot;:false,&quot;dropping-particle&quot;:&quot;&quot;,&quot;non-dropping-particle&quot;:&quot;&quot;}],&quot;accessed&quot;:{&quot;date-parts&quot;:[[2023,12,20]]},&quot;URL&quot;:&quot;https://www.scribd.com/document/567677789/146-Article-Text-408-1-10-20200513&quot;,&quot;issued&quot;:{&quot;date-parts&quot;:[[2019,2,1]]},&quot;container-title-short&quot;:&quot;&quot;},&quot;isTemporary&quot;:false}]},{&quot;citationID&quot;:&quot;MENDELEY_CITATION_a409d8f7-3c6a-4884-9fb7-46b6d46881a8&quot;,&quot;properties&quot;:{&quot;noteIndex&quot;:0},&quot;isEdited&quot;:false,&quot;manualOverride&quot;:{&quot;isManuallyOverridden&quot;:false,&quot;citeprocText&quot;:&quot;(Rijal Fadli, 2021)&quot;,&quot;manualOverrideText&quot;:&quot;&quot;},&quot;citationTag&quot;:&quot;MENDELEY_CITATION_v3_eyJjaXRhdGlvbklEIjoiTUVOREVMRVlfQ0lUQVRJT05fYTQwOWQ4ZjctM2M2YS00ODg0LTlmYjctNDZiNmQ0Njg4MWE4IiwicHJvcGVydGllcyI6eyJub3RlSW5kZXgiOjB9LCJpc0VkaXRlZCI6ZmFsc2UsIm1hbnVhbE92ZXJyaWRlIjp7ImlzTWFudWFsbHlPdmVycmlkZGVuIjpmYWxzZSwiY2l0ZXByb2NUZXh0IjoiKFJpamFsIEZhZGxpLCAyMDIxKSIsIm1hbnVhbE92ZXJyaWRlVGV4dCI6IiJ9LCJjaXRhdGlvbkl0ZW1zIjpbeyJpZCI6Ijk4YTNkMGE4LTcwN2QtMzY1My1hZmY3LTU0YmUxYzMxYjVhMiIsIml0ZW1EYXRhIjp7InR5cGUiOiJhcnRpY2xlLWpvdXJuYWwiLCJpZCI6Ijk4YTNkMGE4LTcwN2QtMzY1My1hZmY3LTU0YmUxYzMxYjVhMiIsInRpdGxlIjoiTWVtYWhhbWkgZGVzYWluIG1ldG9kZSBwZW5lbGl0aWFuIGt1YWxpdGF0aWYiLCJhdXRob3IiOlt7ImZhbWlseSI6IlJpamFsIEZhZGxpIiwiZ2l2ZW4iOiJNdWhhbW1hZCIsInBhcnNlLW5hbWVzIjpmYWxzZSwiZHJvcHBpbmctcGFydGljbGUiOiIiLCJub24tZHJvcHBpbmctcGFydGljbGUiOiIifV0sIkRPSSI6IjEwLjIxODMxL2h1bS52MjFpMSIsImlzc3VlZCI6eyJkYXRlLXBhcnRzIjpbWzIwMjFdXX0sInBhZ2UiOiIzMy01NCIsImlzc3VlIjoiMSIsInZvbHVtZSI6IjIxIiwiY29udGFpbmVyLXRpdGxlLXNob3J0IjoiIn0sImlzVGVtcG9yYXJ5IjpmYWxzZX1dfQ==&quot;,&quot;citationItems&quot;:[{&quot;id&quot;:&quot;98a3d0a8-707d-3653-aff7-54be1c31b5a2&quot;,&quot;itemData&quot;:{&quot;type&quot;:&quot;article-journal&quot;,&quot;id&quot;:&quot;98a3d0a8-707d-3653-aff7-54be1c31b5a2&quot;,&quot;title&quot;:&quot;Memahami desain metode penelitian kualitatif&quot;,&quot;author&quot;:[{&quot;family&quot;:&quot;Rijal Fadli&quot;,&quot;given&quot;:&quot;Muhammad&quot;,&quot;parse-names&quot;:false,&quot;dropping-particle&quot;:&quot;&quot;,&quot;non-dropping-particle&quot;:&quot;&quot;}],&quot;DOI&quot;:&quot;10.21831/hum.v21i1&quot;,&quot;issued&quot;:{&quot;date-parts&quot;:[[2021]]},&quot;page&quot;:&quot;33-54&quot;,&quot;issue&quot;:&quot;1&quot;,&quot;volume&quot;:&quot;21&quot;,&quot;container-title-short&quot;:&quot;&quot;},&quot;isTemporary&quot;:false}]},{&quot;citationID&quot;:&quot;MENDELEY_CITATION_12500a68-3be9-4f8a-9704-0c9cbb4d12f6&quot;,&quot;properties&quot;:{&quot;noteIndex&quot;:0},&quot;isEdited&quot;:false,&quot;manualOverride&quot;:{&quot;isManuallyOverridden&quot;:false,&quot;citeprocText&quot;:&quot;(Firdauz dkk., 2023)&quot;,&quot;manualOverrideText&quot;:&quot;&quot;},&quot;citationTag&quot;:&quot;MENDELEY_CITATION_v3_eyJjaXRhdGlvbklEIjoiTUVOREVMRVlfQ0lUQVRJT05fMTI1MDBhNjgtM2JlOS00ZjhhLTk3MDQtMGM5Y2JiNGQxMmY2IiwicHJvcGVydGllcyI6eyJub3RlSW5kZXgiOjB9LCJpc0VkaXRlZCI6ZmFsc2UsIm1hbnVhbE92ZXJyaWRlIjp7ImlzTWFudWFsbHlPdmVycmlkZGVuIjpmYWxzZSwiY2l0ZXByb2NUZXh0IjoiKEZpcmRhdXogZGtrLiwgMjAyMykiLCJtYW51YWxPdmVycmlkZVRleHQiOiIifSwiY2l0YXRpb25JdGVtcyI6W3siaWQiOiI4OGJlMjExNC02YzcxLTM4MzgtYWMwZC1iNjkzODk0MDk1YzMiLCJpdGVtRGF0YSI6eyJ0eXBlIjoiYXJ0aWNsZS1qb3VybmFsIiwiaWQiOiI4OGJlMjExNC02YzcxLTM4MzgtYWMwZC1iNjkzODk0MDk1YzMiLCJ0aXRsZSI6IlNpc3RlbSBJbmZvcm1hc2kgUGVsYXlhbmFuICBQb3N5YW5kdSBQYWRhIEtlbHVyYWhhbiBUYW5na2ksIEpha2FydGEgQmFyYXQgQmVyYmFzaXMgQW5kcm9pZCIsImF1dGhvciI6W3siZmFtaWx5IjoiRmlyZGF1eiIsImdpdmVuIjoiUml6a3kgQXJyb3lhbmE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KYXJpbmcgU2FpblRlayIsImlzc3VlZCI6eyJkYXRlLXBhcnRzIjpbWzIwMjMsMTBdXX0sInBhZ2UiOiI4OS05OCIsImlzc3VlIjoiMiIsInZvbHVtZSI6IjUiLCJjb250YWluZXItdGl0bGUtc2hvcnQiOiIifSwiaXNUZW1wb3JhcnkiOmZhbHNlfV19&quot;,&quot;citationItems&quot;:[{&quot;id&quot;:&quot;88be2114-6c71-3838-ac0d-b693894095c3&quot;,&quot;itemData&quot;:{&quot;type&quot;:&quot;article-journal&quot;,&quot;id&quot;:&quot;88be2114-6c71-3838-ac0d-b693894095c3&quot;,&quot;title&quot;:&quot;Sistem Informasi Pelayanan  Posyandu Pada Kelurahan Tangki, Jakarta Barat Berbasis Android&quot;,&quot;author&quot;:[{&quot;family&quot;:&quot;Firdauz&quot;,&quot;given&quot;:&quot;Rizky Arroyana&quot;,&quot;parse-names&quot;:false,&quot;dropping-particle&quot;:&quot;&quot;,&quot;non-dropping-particle&quot;:&quot;&quot;},{&quot;family&quot;:&quot;Fauziyah&quot;,&quot;given&quot;:&quot;Fauziyah&quot;,&quot;parse-names&quot;:false,&quot;dropping-particle&quot;:&quot;&quot;,&quot;non-dropping-particle&quot;:&quot;&quot;},{&quot;family&quot;:&quot;Whendasmoro&quot;,&quot;given&quot;:&quot;Raditya Galih&quot;,&quot;parse-names&quot;:false,&quot;dropping-particle&quot;:&quot;&quot;,&quot;non-dropping-particle&quot;:&quot;&quot;}],&quot;container-title&quot;:&quot;Jurnal Jaring SainTek&quot;,&quot;issued&quot;:{&quot;date-parts&quot;:[[2023,10]]},&quot;page&quot;:&quot;89-98&quot;,&quot;issue&quot;:&quot;2&quot;,&quot;volume&quot;:&quot;5&quot;,&quot;container-title-short&quot;:&quot;&quot;},&quot;isTemporary&quot;:false}]},{&quot;citationID&quot;:&quot;MENDELEY_CITATION_400f8131-5342-45b6-bdfe-67774bb9ad11&quot;,&quot;properties&quot;:{&quot;noteIndex&quot;:0},&quot;isEdited&quot;:false,&quot;manualOverride&quot;:{&quot;isManuallyOverridden&quot;:false,&quot;citeprocText&quot;:&quot;(Kurnia &amp;#38; Budiman, 2020)&quot;,&quot;manualOverrideText&quot;:&quot;&quot;},&quot;citationTag&quot;:&quot;MENDELEY_CITATION_v3_eyJjaXRhdGlvbklEIjoiTUVOREVMRVlfQ0lUQVRJT05fNDAwZjgxMzEtNTM0Mi00NWI2LWJkZmUtNjc3NzRiYjlhZDExIiwicHJvcGVydGllcyI6eyJub3RlSW5kZXgiOjB9LCJpc0VkaXRlZCI6ZmFsc2UsIm1hbnVhbE92ZXJyaWRlIjp7ImlzTWFudWFsbHlPdmVycmlkZGVuIjpmYWxzZSwiY2l0ZXByb2NUZXh0IjoiKEt1cm5pYSAmIzM4OyBCdWRpbWFuLCAyMDIwKSIsIm1hbnVhbE92ZXJyaWRlVGV4dCI6IiJ9LCJjaXRhdGlvbkl0ZW1zIjpbeyJpZCI6IjcyNzFkYzU3LWUzN2YtMzM3OC1hMGYxLWI0ZWVhZjFiZTUyZSIsIml0ZW1EYXRhIjp7InR5cGUiOiJhcnRpY2xlLWpvdXJuYWwiLCJpZCI6IjcyNzFkYzU3LWUzN2YtMzM3OC1hMGYxLWI0ZWVhZjFiZTUyZSIsInRpdGxlIjoiUmFuY2FuZ2FuIEJhc2lzIERhdGEgU2lzdGVtIEluZm9ybWFzaSBQZW5jYXJpYW4gUnVtYWggS29zIiwiYXV0aG9yIjpbeyJmYW1pbHkiOiJLdXJuaWEiLCJnaXZlbiI6IkFsYW0iLCJwYXJzZS1uYW1lcyI6ZmFsc2UsImRyb3BwaW5nLXBhcnRpY2xlIjoiIiwibm9uLWRyb3BwaW5nLXBhcnRpY2xlIjoiIn0seyJmYW1pbHkiOiJCdWRpbWFuIiwiZ2l2ZW4iOiJBcmlmIiwicGFyc2UtbmFtZXMiOmZhbHNlLCJkcm9wcGluZy1wYXJ0aWNsZSI6IiIsIm5vbi1kcm9wcGluZy1wYXJ0aWNsZSI6IiJ9XSwiSVNTTiI6IjI3MjItNDgwNSIsImlzc3VlZCI6eyJkYXRlLXBhcnRzIjpbWzIwMjBdXX0sInBhZ2UiOiIxOC0yNiIsImlzc3VlIjoiMSIsInZvbHVtZSI6IjEiLCJjb250YWluZXItdGl0bGUtc2hvcnQiOiIifSwiaXNUZW1wb3JhcnkiOmZhbHNlfV19&quot;,&quot;citationItems&quot;:[{&quot;id&quot;:&quot;7271dc57-e37f-3378-a0f1-b4eeaf1be52e&quot;,&quot;itemData&quot;:{&quot;type&quot;:&quot;article-journal&quot;,&quot;id&quot;:&quot;7271dc57-e37f-3378-a0f1-b4eeaf1be52e&quot;,&quot;title&quot;:&quot;Rancangan Basis Data Sistem Informasi Pencarian Rumah Kos&quot;,&quot;author&quot;:[{&quot;family&quot;:&quot;Kurnia&quot;,&quot;given&quot;:&quot;Alam&quot;,&quot;parse-names&quot;:false,&quot;dropping-particle&quot;:&quot;&quot;,&quot;non-dropping-particle&quot;:&quot;&quot;},{&quot;family&quot;:&quot;Budiman&quot;,&quot;given&quot;:&quot;Arif&quot;,&quot;parse-names&quot;:false,&quot;dropping-particle&quot;:&quot;&quot;,&quot;non-dropping-particle&quot;:&quot;&quot;}],&quot;ISSN&quot;:&quot;2722-4805&quot;,&quot;issued&quot;:{&quot;date-parts&quot;:[[2020]]},&quot;page&quot;:&quot;18-26&quot;,&quot;issue&quot;:&quot;1&quot;,&quot;volume&quot;:&quot;1&quot;,&quot;container-title-short&quot;:&quot;&quot;},&quot;isTemporary&quot;:false}]},{&quot;citationID&quot;:&quot;MENDELEY_CITATION_123c5454-8957-4db8-b1de-0095f60040f4&quot;,&quot;properties&quot;:{&quot;noteIndex&quot;:0},&quot;isEdited&quot;:false,&quot;manualOverride&quot;:{&quot;isManuallyOverridden&quot;:false,&quot;citeprocText&quot;:&quot;(Nofiyani, 2019)&quot;,&quot;manualOverrideText&quot;:&quot;&quot;},&quot;citationTag&quot;:&quot;MENDELEY_CITATION_v3_eyJjaXRhdGlvbklEIjoiTUVOREVMRVlfQ0lUQVRJT05fMTIzYzU0NTQtODk1Ny00ZGI4LWIxZGUtMDA5NWY2MDA0MGY0IiwicHJvcGVydGllcyI6eyJub3RlSW5kZXgiOjB9LCJpc0VkaXRlZCI6ZmFsc2UsIm1hbnVhbE92ZXJyaWRlIjp7ImlzTWFudWFsbHlPdmVycmlkZGVuIjpmYWxzZSwiY2l0ZXByb2NUZXh0IjoiKE5vZml5YW5pLCAyMDE5KSIsIm1hbnVhbE92ZXJyaWRlVGV4dCI6IiJ9LCJjaXRhdGlvbkl0ZW1zIjpbeyJpZCI6IjlkMzM0MDEwLWIzNjctMzU4MC1hNDI5LTZhYzZhMzM2NWY5YiIsIml0ZW1EYXRhIjp7InR5cGUiOiJhcnRpY2xlLWpvdXJuYWwiLCJpZCI6IjlkMzM0MDEwLWIzNjctMzU4MC1hNDI5LTZhYzZhMzM2NWY5YiIsInRpdGxlIjoiTU9ERUwgQkFTSVMgREFUQSBVTlRVSyBNRU5EVUtVTkcgU0lTVEVNIEFETUlOSVNUUkFTSSBQRUxBWUFOQU4gREFOIFBFUkJBSUtBTiBNT1RPUiIsImF1dGhvciI6W3siZmFtaWx5IjoiTm9maXlhbmkiLCJnaXZlbiI6Ik5vZml5YW5pIiwicGFyc2UtbmFtZXMiOmZhbHNlLCJkcm9wcGluZy1wYXJ0aWNsZSI6IiIsIm5vbi1kcm9wcGluZy1wYXJ0aWNsZSI6IiJ9XSwiRE9JIjoiMTAuMzA5OTgvc2ltcG9uaS52MGkwLjMzMyIsIklTQk4iOiI5Nzg2MjM5MDE1MTc2IiwiaXNzdWVkIjp7ImRhdGUtcGFydHMiOltbMjAxOV1dfSwicGFnZSI6Ijk3OC02MjMiLCJhYnN0cmFjdCI6IkFCU1RSQUsgTG95YWxpdGFzIG1lcnVwYWthbiBoYWwgeWFuZyBwZW50aW5nIGRpYmFuZ3VuIHNldGlhcCBwZXJ1c2FoYWFuIHVudHVrIG1lbWVuYW5na2FuIGtvbXBldGlzaS4gU2FsYWggc2F0dW55YSBhZGFsYWggZGVuZ2FuIHVzYWhhIHBlbmluZ2thdGFuIHBlbGF5YW5hbiBkZW5nYW4gcGVtYnVhdGFuIHNpc3RlbSBhZG1pbmlzdHJhc2kgcGVsYXlhbmFuIGRhbiBwZXJiYWlrYW4gbW90b3IuIE1ldG9kZSBwZW5lbGl0aWFuIHlhbmcgZGlndW5ha2FuIGFkYWxhaCBtZXRvZGUgcGVuZWxpdGlhbiBkZXNrcmlwdGlmLiBNZXRvZG9sb2dpIHBlcmFuY2FuZ2FuIGJhc2lzIGRhdGEgeWFuZyBkaWd1bmFr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GFkbWluaXN0cmFzaSBwZWxheWFuYW4gZGFuIHBlcmJhaWthbiBtb3RvciB5YW5nIGRpbWFrc3Vka2FuIHVudHVrIG1lbmphZ2EgaW50ZWdyaXRhcyBkYXRhIGRhcmkgc2V0aWFwIHRhYmVsIHlhbmcgYmVycmVsYXNpLiBIYXNpbCBha2hpciBkYXJpIHBlbmVsaXRpYW4gaW5pIGFkYWxhaCBtZW5naGFzaWxrYW4gMTMgdGlwZSBlbnRpdGFzIGtvbnNlcHN1YWwsIG1lbmdoYXNpbGthbiBkaWFncmFtIGh1YnVuZ2FuIGVudGl0YXMgZGFyaSBrZXRpZ2FiZWxhcyBlbnRpdGFzIHRlcnNlYnV0IHBhZGEgbG9naWthbCBkYW4gbWVuZ2hhc2lsa2FuIHJhbmNhbmdhbiBmaXNpa2FsIHlhbmcgdGVyZGlyaSBkYXJpIHBlbGFuZ2dhbiwgYnAsIG1la2FuaWssIGR0bGtlcmphLCBrZXJqYSwgam5za2VyamEsIG1vdG9yLCB3bywgZHRsc19wYXJ0cywgc19wYXJ0cywgZnB3Yywga3BiIGRhbiBidWt1LiBSYW5jYW5nYW4gYmFzaXMgZGF0YSByZWxhc2lvbmFsIGluaSBtZW1iZXJpa2FuIGtlbXVkYWhhbiBiYWdpIHByb2dyYW1tZXIga2V0aWthIGluZ2luIG1lbWJhbmd1biBhcGxpa2FzaSBwZWxheWFuYW4gZGFuIHBlcmJhaWthbiBtb3RvciBzZXJ0YSBtZW5nb3B0aW1hbGthbiBraW5lcmphIGRhcmkgc2lzdGVtIG1hbmFqZW1lbiBiYXNpcyBkYXRhIGl0dSBzZW5kaXJpLiBLYXRhIGt1bmNpIDogTG95YWxpdGFzLCBEQkxDIChkYXRhYmFzZSBsaWZlIGN5Y2xlKSwgYWRtaW5pc3RyYXNpIHBlbGF5YW5hbiBkYW4gcGVyYmFpa2FuIG1vdG9yIEFCU1RSQUNUIExveWFsdHkgaXMgYW4gaW1wb3J0YW50IHRoaW5nIHRoYXQgZXZlcnkgY29tcGFueSBidWlsZHMgdG8gd2luIHRoZSBjb21wZXRpdGlvbi4gT25lIG9mIHRoZW0gaXMgYnkgZWZmb3J0cyB0byBpbXByb3ZlIHNlcnZpY2VzIGJ5IGNyZWF0aW5nIGEgc2VydmljZSBhZG1pbmlzdHJhdGlvbiBzeXN0ZW0gYW5kIG1vdG9yIHJlcGFpci4gVGhlIHJlc2VhcmNoIG1ldGhvZCB1c2VkIGlzIGRlc2NyaXB0aXZlIHJlc2VhcmNoIG1ldGhvZC4gRGF0YWJhc2UgZGVzaWduIG1ldGhvZG9sb2d5IHVzaW5nIERCTEMgKGRhdGFiYXNlIGxpZmUgY3ljbGUpIHdpdGggcmVzZWFyY2ggdmFyaWFibGVzIGlzIHRoZSBkZXNpZ24gb2YgYSByZWxhdGlvbmFsIGRhdGFiYXNlIG1vZGVsIHdpdGggdGhlIGRhdGFiYXNlIGxpZmUgY3ljbGUgbWV0aG9kLiBSZWxhdGlvbmFsIGRhdGFiYXNlIGRlc2lnbiBpbmNsdWRlcyBDb25jZXB0dWFsIERhdGFiYXNlIERlc2lnbiwgTG9naWNhbCBEYXRhYmFzZSBEZXNpZ24gYW5kIFBoeXNpY2FsIERhdGFiYXNlIERlc2lnbi4gVGhlIHJlc3VsdHMgb2YgdGhlIHJlbGF0aW9uYWwgZGF0YWJhc2UgZGVzaWduIG9mIHNlcnZpY2UgYWRtaW5pc3RyYXRpb24gYW5kIG1vdG9yIHJlcGFpciBtb2RlbHMgYXJlIGludGVuZGVkIHRvIG1haW50YWluIHRoZSBpbnRlZ3JpdHkgb2YgZGF0YSBmcm9tIGVhY2ggcmVsYXRlZCB0YWJsZS4gVGhlIGZpbmFsIHJlc3VsdCBvZiB0aGlzIHJlc2VhcmNoIGlzIHRvIHByb2R1Y2UgMTMgKHRoaXJ0eSkgdHlwZXMgb2YgY29uY2VwdHVhbCBlbnRpdGllcywgcHJvZHVjZSBlbnRpdHkgcmVsYXRpb25zaGlwIGRpYWdyYW1zIG9mIHRoZSB0aGlydGVlbiBlbnRpdGllcyBsb2dpY2FsbHkgYW5kIHByb2R1Y2UgcGlzaWNhbCBkZXNpZ25zIGNvbnNpc3Rpbmcgb2YgY3VzdG9tZXJzLCBicCwgbWVjaGFuaWNzLCBkdGxrZXJqYSwgd29yaywgam5za2VyamEsIG1vdG9yLCB3bywgZHRsc19wYXJ0cywgc19wYXJ0cywgZnB3Yywga3BiIGFuZCBib29rcy4gVGhpcyByZWxhdGlvbmFsIGRhdGFiYXNlIGRlc2lnbiBtYWtlcyBpdCBlYXN5IGZvciBwcm9ncmFtbWVycyB3aGVuIHRoZXkgd2FudCB0byBidWlsZCBzZXJ2aWNlIGFwcGxpY2F0aW9ucyBhbmQgbW90b3IgcmVwYWlycyBhbHNvIG9wdGltaXplIHRoZSBwZXJmb3JtYW5jZSBvZiB0aGUgZGF0YWJhc2UgbWFuYWdlbWVudCBzeXN0ZW0gaXRzZWxmLiIsImNvbnRhaW5lci10aXRsZS1zaG9ydCI6IiJ9LCJpc1RlbXBvcmFyeSI6ZmFsc2V9XX0=&quot;,&quot;citationItems&quot;:[{&quot;id&quot;:&quot;9d334010-b367-3580-a429-6ac6a3365f9b&quot;,&quot;itemData&quot;:{&quot;type&quot;:&quot;article-journal&quot;,&quot;id&quot;:&quot;9d334010-b367-3580-a429-6ac6a3365f9b&quot;,&quot;title&quot;:&quot;MODEL BASIS DATA UNTUK MENDUKUNG SISTEM ADMINISTRASI PELAYANAN DAN PERBAIKAN MOTOR&quot;,&quot;author&quot;:[{&quot;family&quot;:&quot;Nofiyani&quot;,&quot;given&quot;:&quot;Nofiyani&quot;,&quot;parse-names&quot;:false,&quot;dropping-particle&quot;:&quot;&quot;,&quot;non-dropping-particle&quot;:&quot;&quot;}],&quot;DOI&quot;:&quot;10.30998/simponi.v0i0.333&quot;,&quot;ISBN&quot;:&quot;9786239015176&quot;,&quot;issued&quot;:{&quot;date-parts&quot;:[[2019]]},&quot;page&quot;:&quot;978-623&quot;,&quot;abstract&quot;:&quot;ABSTRAK Loyalitas merupakan hal yang penting dibangun setiap perusahaan untuk memenangkan kompetisi. Salah satunya adalah dengan usaha peningkatan pelayanan dengan pembuatan sistem administrasi pelayanan dan perbaikan motor. Metode penelitian yang digunakan adalah metode penelitian deskriptif. Metodologi perancangan basis data yang digunakan adalah perancangan model basis data relasional dengan metode database life cycle. Perancangan basis data relasional meliputi Conceptual Database Design, Logical Database Design dan Physical Database Design. Hasil dari rancangan basis data model relasional administrasi pelayanan dan perbaikan motor yang dimaksudkan untuk menjaga integritas data dari setiap tabel yang berrelasi. Hasil akhir dari penelitian ini adalah menghasilkan 13 tipe entitas konsepsual, menghasilkan diagram hubungan entitas dari ketigabelas entitas tersebut pada logikal dan menghasilkan rancangan fisikal yang terdiri dari pelanggan, bp, mekanik, dtlkerja, kerja, jnskerja, motor, wo, dtls_parts, s_parts, fpwc, kpb dan buku. Rancangan basis data relasional ini memberikan kemudahan bagi programmer ketika ingin membangun aplikasi pelayanan dan perbaikan motor serta mengoptimalkan kinerja dari sistem manajemen basis data itu sendiri. Kata kunci : Loyalitas, DBLC (database life cycle), administrasi pelayanan dan perbaikan motor ABSTRACT Loyalty is an important thing that every company builds to win the competition. One of them is by efforts to improve services by creating a service administration system and motor repair. The research method used is descriptive research method. Database design methodology using DBLC (database life cycle) with research variables is the design of a relational database model with the database life cycle method. Relational database design includes Conceptual Database Design, Logical Database Design and Physical Database Design. The results of the relational database design of service administration and motor repair models are intended to maintain the integrity of data from each related table. The final result of this research is to produce 13 (thirty) types of conceptual entities, produce entity relationship diagrams of the thirteen entities logically and produce pisical designs consisting of customers, bp, mechanics, dtlkerja, work, jnskerja, motor, wo, dtls_parts, s_parts, fpwc, kpb and books. This relational database design makes it easy for programmers when they want to build service applications and motor repairs also optimize the performance of the database management system itself.&quot;,&quot;container-title-short&quot;:&quot;&quot;},&quot;isTemporary&quot;:false}]},{&quot;citationID&quot;:&quot;MENDELEY_CITATION_c14f92a3-80d5-472c-8d1b-be45d0f68e22&quot;,&quot;properties&quot;:{&quot;noteIndex&quot;:0},&quot;isEdited&quot;:false,&quot;manualOverride&quot;:{&quot;isManuallyOverridden&quot;:false,&quot;citeprocText&quot;:&quot;(Ermatita, 2016)&quot;,&quot;manualOverrideText&quot;:&quot;&quot;},&quot;citationTag&quot;:&quot;MENDELEY_CITATION_v3_eyJjaXRhdGlvbklEIjoiTUVOREVMRVlfQ0lUQVRJT05fYzE0ZjkyYTMtODBkNS00NzJjLThkMWItYmU0NWQwZjY4ZTIyIiwicHJvcGVydGllcyI6eyJub3RlSW5kZXgiOjB9LCJpc0VkaXRlZCI6ZmFsc2UsIm1hbnVhbE92ZXJyaWRlIjp7ImlzTWFudWFsbHlPdmVycmlkZGVuIjpmYWxzZSwiY2l0ZXByb2NUZXh0IjoiKEVybWF0aXRhLCAyMDE2KSIsIm1hbnVhbE92ZXJyaWRlVGV4dCI6IiJ9LCJjaXRhdGlvbkl0ZW1zIjpbeyJpZCI6IjM3MzMwYTQ0LWY0ODQtMzRkMS1hMzI2LWJmZTA4ZTViNTMyNyIsIml0ZW1EYXRhIjp7InR5cGUiOiJhcnRpY2xlLWpvdXJuYWwiLCJpZCI6IjM3MzMwYTQ0LWY0ODQtMzRkMS1hMzI2LWJmZTA4ZTViNTMyNyIsInRpdGxlIjoiQU5BTElTSVMgREFOIFBFUkFOQ0FOR0FOIFNJU1RFTSBJTkZPUk1BU0kgUEVSUFVTVEFLQUFOIiwiYXV0aG9yIjpbeyJmYW1pbHkiOiJFcm1hdGl0YSIsImdpdmVuIjoiRXJtYXRpdGEiLCJwYXJzZS1uYW1lcyI6ZmFsc2UsImRyb3BwaW5nLXBhcnRpY2xlIjoiIiwibm9uLWRyb3BwaW5nLXBhcnRpY2xlIjoiIn1dLCJpc3N1ZWQiOnsiZGF0ZS1wYXJ0cyI6W1syMDE2XV19LCJjb250YWluZXItdGl0bGUtc2hvcnQiOiIifSwiaXNUZW1wb3JhcnkiOmZhbHNlfV19&quot;,&quot;citationItems&quot;:[{&quot;id&quot;:&quot;37330a44-f484-34d1-a326-bfe08e5b5327&quot;,&quot;itemData&quot;:{&quot;type&quot;:&quot;article-journal&quot;,&quot;id&quot;:&quot;37330a44-f484-34d1-a326-bfe08e5b5327&quot;,&quot;title&quot;:&quot;ANALISIS DAN PERANCANGAN SISTEM INFORMASI PERPUSTAKAAN&quot;,&quot;author&quot;:[{&quot;family&quot;:&quot;Ermatita&quot;,&quot;given&quot;:&quot;Ermatita&quot;,&quot;parse-names&quot;:false,&quot;dropping-particle&quot;:&quot;&quot;,&quot;non-dropping-particle&quot;:&quot;&quot;}],&quot;issued&quot;:{&quot;date-parts&quot;:[[2016]]},&quot;container-title-short&quot;:&quot;&quot;},&quot;isTemporary&quot;:false}]},{&quot;citationID&quot;:&quot;MENDELEY_CITATION_bd5396db-19f8-4d4b-9e92-a1b26b92e184&quot;,&quot;properties&quot;:{&quot;noteIndex&quot;:0},&quot;isEdited&quot;:false,&quot;manualOverride&quot;:{&quot;isManuallyOverridden&quot;:false,&quot;citeprocText&quot;:&quot;(Rahmawati dkk., 2023)&quot;,&quot;manualOverrideText&quot;:&quot;&quot;},&quot;citationTag&quot;:&quot;MENDELEY_CITATION_v3_eyJjaXRhdGlvbklEIjoiTUVOREVMRVlfQ0lUQVRJT05fYmQ1Mzk2ZGItMTlmOC00ZDRiLTllOTItYTFiMjZiOTJlMTg0IiwicHJvcGVydGllcyI6eyJub3RlSW5kZXgiOjB9LCJpc0VkaXRlZCI6ZmFsc2UsIm1hbnVhbE92ZXJyaWRlIjp7ImlzTWFudWFsbHlPdmVycmlkZGVuIjpmYWxzZSwiY2l0ZXByb2NUZXh0IjoiKFJhaG1hd2F0aSBka2suLCAyMDIzKSIsIm1hbnVhbE92ZXJyaWRlVGV4dCI6IiJ9LCJjaXRhdGlvbkl0ZW1zIjpbeyJpZCI6Ijg0ZGJhMWYxLTQ5YTAtMzYwYi05YzE1LWRiODc0Zjg3ZDJlNiIsIml0ZW1EYXRhIjp7InR5cGUiOiJhcnRpY2xlLWpvdXJuYWwiLCJpZCI6Ijg0ZGJhMWYxLTQ5YTAtMzYwYi05YzE1LWRiODc0Zjg3ZDJlNiIsInRpdGxlIjoiQU5BTElTSVMgUEVSQU5DQU5HQU4gREFUQUJBU0UgTUFOQUdFTUVOIFNJU1RFTSBcblVOVFVLIFNJU1RFTSBQRU5VTkpBTkcgUFJPU0VTIEJJU05JUyBXRURBTkcgVVdVSCBcbklOU1RBTiIsImF1dGhvciI6W3siZmFtaWx5IjoiUmFobWF3YXRpIiwiZ2l2ZW4iOiJUaXRpayIsInBhcnNlLW5hbWVzIjpmYWxzZSwiZHJvcHBpbmctcGFydGljbGUiOiIiLCJub24tZHJvcHBpbmctcGFydGljbGUiOiIifSx7ImZhbWlseSI6IlNhcmkiLCJnaXZlbiI6IkVrYSBZdWxpYSIsInBhcnNlLW5hbWVzIjpmYWxzZSwiZHJvcHBpbmctcGFydGljbGUiOiIiLCJub24tZHJvcHBpbmctcGFydGljbGUiOiIifSx7ImZhbWlseSI6IlNoYWt0aSIsImdpdmVuIjoiQW5qYXNtYXJhIFRhbmp1bmciLCJwYXJzZS1uYW1lcyI6ZmFsc2UsImRyb3BwaW5nLXBhcnRpY2xlIjoiIiwibm9uLWRyb3BwaW5nLXBhcnRpY2xlIjoiIn0seyJmYW1pbHkiOiJZb211cmEiLCJnaXZlbiI6IkF0dGhheWEgTmFuZGEiLCJwYXJzZS1uYW1lcyI6ZmFsc2UsImRyb3BwaW5nLXBhcnRpY2xlIjoiIiwibm9uLWRyb3BwaW5nLXBhcnRpY2xlIjoiIn1dLCJpc3N1ZWQiOnsiZGF0ZS1wYXJ0cyI6W1syMDIzXV19LCJhYnN0cmFjdCI6IlRoZSB1c2Ugb2YgaW5mb3JtYXRpb24gdGVjaG5vbG9neSBjYW4gc3VwcG9ydCBidXNpbmVzcyBwZW9wbGUgaW4gc3VwcG9ydGluZyB0aGVpciBidXNpbmVzcyBwcm9jZXNzZXMuIFdlZGFuZyB1d3VoIGluc3RhbiB3aGljaCBpcyBhIGZvcm0gb2YgY3JlYXRpdml0eSBmb3IgSW5kdXN0cmlhbCBFbmdpbmVlcmluZyBzdHVkZW50cyBhdCB0aGUgVW5pdmVyc2l0YXMgU2FyamFuYXdpeWF0YSBUYW1hbnNpc3dhIHRoYXQgbWFuYWdlZCBieSBQVCBTcnVwdXQgSmF5YSB3aGljaCBpcyBhIHNvY2lhbGx5IGFuZCBwcm9maXQtb3JpZW50ZWQgc3R1ZGVudCBidXNpbmVzcyB1bml0LiBUaGUgY3VycmVudCBtYXJrZXRpbmcgcmVhY2ggaXMgc3RpbGwgb2ZmbGluZSBhbmQgaW4gdGhlIHN1cnJvdW5kaW5nIGVudmlyb25tZW50LiBUaGUgdGFyZ2V0IGNvbnN1bWVyIGhhcyBub3QgYmVlbiBnaXZlbiB0aGUgbWF4aW11bSBpbmZvcm1hdGlvbiBwbGF0Zm9ybSByZWdhcmRpbmcgV2VkaGFuZyBVd3VoIEluc3RhbiBwcm9kdWN0cyBzbyBjb25zdW1lciBpbnRlcmVzdCBpcyBsYWNraW5nLiBUaGVyZWZvcmUgaXQgaXMgbmVjZXNzYXJ5IHRvIG1ha2UgYW4gYXBwbGljYXRpb24gdG8gc3VwcG9ydCBidXNpbmVzcyBwcm9jZXNzZXMgYXQgUFQgU3J1cHV0IEpheWEgYXMgYSBwb3J0YWwgZm9yIG9ubGluZSBtYXJrZXRpbmcgYW5kIG9yZGVyaW5nLiBUaGUgZGV2ZWxvcG1lbnQgb2Ygc3VjaCBzeXN0ZW0gdGVjaG5vbG9neSBjYW5ub3QgYmUgc2VwYXJhdGVkIGZyb20gdGhlIGRldmVsb3BtZW50IG9mIGEgZGF0YWJhc2UgdGhhdCBpcyB1c2VkIGFzIGEgcGxhY2UgZm9yIG1hbmFnaW5nIGFuZCB1c2luZyBkYXRhIGluIGEgcnVubmluZyBpbmZvcm1hdGlvbiBzeXN0ZW0uIERhdGFiYXNlIGRldmVsb3BtZW50IGNhbiBiZSBkb25lIHVzaW5nIHRoZSBEQlNETEMgKERhdGFiYXNlIFN5c3RlbSBEZXZlbG9wbWVudCBMaWZlY3ljbGUpIG1ldGhvZC4gVGhlcmUgYXJlIDMgcHJvY2Vzc2VzIGluIGRhdGFiYXNlIGRlc2lnbiB1c2luZyB0aGUgREJTRExDIG1ldGhvZCwgbmFtZWx5IENvbmNlcHR1YWwgU2NoZW1hIERlc2lnbiwgTG9naWNhbCBEZXNpZ24sIGFuZCBQaHlzaWNhbCBEZXNpZ24uIFRoZSByZXN1bHRzIG9mIHRoaXMgc3R1ZHkgYXJlIGluIHRoZSBmb3JtIG9mIGEgYnVzaW5lc3MgcHJvY2VzcyBzdXBwb3J0IHN5c3RlbSBkZXNpZ24gbW9kZWwgYXQgUFQgU3J1cHV0IEpheWEgaW4gdGhlIGZvcm0gb2YgbWFya2V0aW5nIGFwcGxpY2F0aW9ucyBhbmQgaW5zdGFudCB3ZWRhbmcgdXd1aCBvbmxpbmUgb3JkZXJpbmcuIFRoaXMgbW9kZWwgd2lsbCBzdXBwb3J0IGZ1cnRoZXIgc3lzdGVtIGRldmVsb3BtZW50Li4iLCJjb250YWluZXItdGl0bGUtc2hvcnQiOiIifSwiaXNUZW1wb3JhcnkiOmZhbHNlfV19&quot;,&quot;citationItems&quot;:[{&quot;id&quot;:&quot;84dba1f1-49a0-360b-9c15-db874f87d2e6&quot;,&quot;itemData&quot;:{&quot;type&quot;:&quot;article-journal&quot;,&quot;id&quot;:&quot;84dba1f1-49a0-360b-9c15-db874f87d2e6&quot;,&quot;title&quot;:&quot;ANALISIS PERANCANGAN DATABASE MANAGEMEN SISTEM \nUNTUK SISTEM PENUNJANG PROSES BISNIS WEDANG UWUH \nINSTAN&quot;,&quot;author&quot;:[{&quot;family&quot;:&quot;Rahmawati&quot;,&quot;given&quot;:&quot;Titik&quot;,&quot;parse-names&quot;:false,&quot;dropping-particle&quot;:&quot;&quot;,&quot;non-dropping-particle&quot;:&quot;&quot;},{&quot;family&quot;:&quot;Sari&quot;,&quot;given&quot;:&quot;Eka Yulia&quot;,&quot;parse-names&quot;:false,&quot;dropping-particle&quot;:&quot;&quot;,&quot;non-dropping-particle&quot;:&quot;&quot;},{&quot;family&quot;:&quot;Shakti&quot;,&quot;given&quot;:&quot;Anjasmara Tanjung&quot;,&quot;parse-names&quot;:false,&quot;dropping-particle&quot;:&quot;&quot;,&quot;non-dropping-particle&quot;:&quot;&quot;},{&quot;family&quot;:&quot;Yomura&quot;,&quot;given&quot;:&quot;Atthaya Nanda&quot;,&quot;parse-names&quot;:false,&quot;dropping-particle&quot;:&quot;&quot;,&quot;non-dropping-particle&quot;:&quot;&quot;}],&quot;issued&quot;:{&quot;date-parts&quot;:[[2023]]},&quot;abstract&quot;:&quot;The use of information technology can support business people in supporting their business processes. Wedang uwuh instan which is a form of creativity for Industrial Engineering students at the Universitas Sarjanawiyata Tamansiswa that managed by PT Sruput Jaya which is a socially and profit-oriented student business unit. The current marketing reach is still offline and in the surrounding environment. The target consumer has not been given the maximum information platform regarding Wedhang Uwuh Instan products so consumer interest is lacking. Therefore it is necessary to make an application to support business processes at PT Sruput Jaya as a portal for online marketing and ordering. The development of such system technology cannot be separated from the development of a database that is used as a place for managing and using data in a running information system. Database development can be done using the DBSDLC (Database System Development Lifecycle) method. There are 3 processes in database design using the DBSDLC method, namely Conceptual Schema Design, Logical Design, and Physical Design. The results of this study are in the form of a business process support system design model at PT Sruput Jaya in the form of marketing applications and instant wedang uwuh online ordering. This model will support further system development..&quot;,&quot;container-title-short&quot;:&quot;&quot;},&quot;isTemporary&quot;:false}]},{&quot;citationID&quot;:&quot;MENDELEY_CITATION_22cde1e5-8410-43ed-a849-a231f0faee49&quot;,&quot;properties&quot;:{&quot;noteIndex&quot;:0},&quot;isEdited&quot;:false,&quot;manualOverride&quot;:{&quot;isManuallyOverridden&quot;:false,&quot;citeprocText&quot;:&quot;(Kurnianti dkk., 2017)&quot;,&quot;manualOverrideText&quot;:&quot;&quot;},&quot;citationTag&quot;:&quot;MENDELEY_CITATION_v3_eyJjaXRhdGlvbklEIjoiTUVOREVMRVlfQ0lUQVRJT05fMjJjZGUxZTUtODQxMC00M2VkLWE4NDktYTIzMWYwZmFlZTQ5IiwicHJvcGVydGllcyI6eyJub3RlSW5kZXgiOjB9LCJpc0VkaXRlZCI6ZmFsc2UsIm1hbnVhbE92ZXJyaWRlIjp7ImlzTWFudWFsbHlPdmVycmlkZGVuIjpmYWxzZSwiY2l0ZXByb2NUZXh0IjoiKEt1cm5pYW50aSBka2suLCAyMDE3KSIsIm1hbnVhbE92ZXJyaWRlVGV4dCI6IiJ9LCJjaXRhdGlvbkl0ZW1zIjpbeyJpZCI6IjU2Mzc0OWQ4LTNiZGYtM2RiYi05MjNhLTY2NjUxMjdkM2NmZiIsIml0ZW1EYXRhIjp7InR5cGUiOiJyZXBvcnQiLCJpZCI6IjU2Mzc0OWQ4LTNiZGYtM2RiYi05MjNhLTY2NjUxMjdkM2NmZiIsInRpdGxlIjoiUGVyYW5jYW5nYW4gRGF0YWJhc2UgUGFkYSBTaXN0ZW0gQXNlc3NtZW4gRGFuIFBlbWV0YWFuIEhhc2lsIEFzZXNzbWVuXG5CZXJiYXNpcyBUYWcgU2ViYWdhaSBQZW1iYW50dSBQZW55dXN1bmFuIFN0cmF0ZWdpIFBlbWJlbGFqYXJhbiBTdHJhdGVneSkiLCJhdXRob3IiOlt7ImZhbWlseSI6Ikt1cm5pYW50aSIsImdpdmVuIjoiQXByaWxpeWEiLCJwYXJzZS1uYW1lcyI6ZmFsc2UsImRyb3BwaW5nLXBhcnRpY2xlIjoiIiwibm9uLWRyb3BwaW5nLXBhcnRpY2xlIjoiIn0seyJmYW1pbHkiOiJBbmdndW5pbmd0eWFzIiwiZ2l2ZW4iOiJBbmdndW5pbmd0eWFzIiwicGFyc2UtbmFtZXMiOmZhbHNlLCJkcm9wcGluZy1wYXJ0aWNsZSI6IiIsIm5vbi1kcm9wcGluZy1wYXJ0aWNsZSI6IiJ9LHsiZmFtaWx5IjoiSXNuYW5kYSIsImdpdmVuIjoiUmV6YSBHaWdhIiwicGFyc2UtbmFtZXMiOmZhbHNlLCJkcm9wcGluZy1wYXJ0aWNsZSI6IiIsIm5vbi1kcm9wcGluZy1wYXJ0aWNsZSI6IiJ9XSwiaXNzdWVkIjp7ImRhdGUtcGFydHMiOltbMjAxN11dfSwibnVtYmVyLW9mLXBhZ2VzIjoiMTA2LTExNSIsImFic3RyYWN0IjoiVGhlIEFzc2Vzc21lbnQgYW5kIE1hcHBpbmcgU3lzdGVtIG9mIFRhZy1CYXNlZCBBc3Nlc3NtZW50IFJlc3VsdHMgaXMgYW4gb25saW5lLWJhc2VkIHN5c3RlbSB0aGF0IGFpbXMgdG8gYXNzaXN0IHRlYWNoZXJzIGFuZCBzdHVkZW50cyBpbiByZWNvcmRpbmcgYW5kIG1hcHBpbmcgdGhlIGFzc2Vzc21lbnQgcmVzdWx0cyBmb3IgY29sbGVnZSBhZG1pc3Npb24uIEluZm9ybWF0aW9uIGZyb20gdGhlIHJlY29yZGluZyBhbmQgbWFwcGluZyBpcyB2ZXJ5IHVzZWZ1bCBpbiBoZWxwaW5nIHRoZSBwcmVwYXJhdGlvbiBvZiBsZWFybmluZyBzdHJhdGVnaWVzIGFuZCBzdHJhdGVnaWVzIHRvIGZhY2UgdGhlIG5leHQgZXhhbS4gVG8gc3VwcG9ydCB0aGlzIGFzc2Vzc21lbnQgc3lzdGVtIHJlcXVpcmVkIGEgZGF0YWJhc2UgZGVzaWduLiBJbiB0aGUgZGVzaWduIG9mIHRoZSBkYXRhYmFzZSwgdGhlIGRlc2lnbiBpcyBkaXZpZGVkIGludG8gNCBzdGFnZXMgb2YgRGF0YSBDb2xsZWN0aW9uIGFuZCBBbmFseXNpcywgQ29uY2VwdHVhbCBEYXRhYmFzZSBEZXNpZ24sIExvZ2ljYWwgZGF0YWJhc2UgZGVzaWduLCBhbmQgUGh5c2ljYWwgRGF0YWJhc2UgRGVzaWduLiBUaGUgZGVzaWduIG9mIGEgY29uY2VwdHVhbCBkYXRhYmFzZSBpbmNsdWRlcyBhbnlvbmUgaW52b2x2ZWQgaW4gdGhlIHN5c3RlbSwgd2hhdCBpbnB1dHMgYXJlIHJlcXVpcmVkLCBhbmQgd2hhdCBpbmZvcm1hdGlvbiAob3V0cHV0KSBpcyBkZXNpcmVkIGZyb20gdGhlIGRhdGFiYXNlLiBXaGlsZSBpbiBsb2dpY2FsIGRhdGFiYXNlIGRlc2lnbiwgaW5jbHVkaW5nIHRoZSBkZXRlcm1pbmF0aW9uIG9mIEVudGl0aWVzIGFuZCBhdHRyaWJ1dGVzLCBkZXRlcm1pbmF0aW9uIG9mIHByaW1hcnkga2V5LCBFbnRpdHkgUmVsYXRpb25zaGlwIERpYWdyYW0gKEVSRCkuIEluIHRoZSBwaHlzaWNhbCBkZXNpZ24sIGluY2x1ZGluZyBFUkQgY29udmVyc2lvbiB0byB0YWJsZSBmb3JtLCBub3JtYWxpemF0aW9uIGFuZCBpbXBsZW1lbnRhdGlvbiBpbnRvIHRoZSBmb3JtIG9mIHRhYmxlcyBjcmVhdGVkIG9uIE1TIFNRTCBTZXJ2ZXIuIEZyb20gdGhlIGRlc2lnbiBvZiB0aGUgZGF0YWJhc2UgcHJvZHVjZXMgdGFibGVzIHdpdGhvdXQgYW5vbWFsaWVzLCIsImlzc3VlIjoiMiIsInZvbHVtZSI6IjIwIiwiY29udGFpbmVyLXRpdGxlLXNob3J0IjoiIn0sImlzVGVtcG9yYXJ5IjpmYWxzZX1dfQ==&quot;,&quot;citationItems&quot;:[{&quot;id&quot;:&quot;563749d8-3bdf-3dbb-923a-6665127d3cff&quot;,&quot;itemData&quot;:{&quot;type&quot;:&quot;report&quot;,&quot;id&quot;:&quot;563749d8-3bdf-3dbb-923a-6665127d3cff&quot;,&quot;title&quot;:&quot;Perancangan Database Pada Sistem Asessmen Dan Pemetaan Hasil Asessmen\nBerbasis Tag Sebagai Pembantu Penyusunan Strategi Pembelajaran Strategy)&quot;,&quot;author&quot;:[{&quot;family&quot;:&quot;Kurnianti&quot;,&quot;given&quot;:&quot;Apriliya&quot;,&quot;parse-names&quot;:false,&quot;dropping-particle&quot;:&quot;&quot;,&quot;non-dropping-particle&quot;:&quot;&quot;},{&quot;family&quot;:&quot;Angguningtyas&quot;,&quot;given&quot;:&quot;Angguningtyas&quot;,&quot;parse-names&quot;:false,&quot;dropping-particle&quot;:&quot;&quot;,&quot;non-dropping-particle&quot;:&quot;&quot;},{&quot;family&quot;:&quot;Isnanda&quot;,&quot;given&quot;:&quot;Reza Giga&quot;,&quot;parse-names&quot;:false,&quot;dropping-particle&quot;:&quot;&quot;,&quot;non-dropping-particle&quot;:&quot;&quot;}],&quot;issued&quot;:{&quot;date-parts&quot;:[[2017]]},&quot;number-of-pages&quot;:&quot;106-115&quot;,&quot;abstract&quot;:&quot;The Assessment and Mapping System of Tag-Based Assessment Results is an online-based system that aims to assist teachers and students in recording and mapping the assessment results for college admission. Information from the recording and mapping is very useful in helping the preparation of learning strategies and strategies to face the next exam. To support this assessment system required a database design. In the design of the database, the design is divided into 4 stages of Data Collection and Analysis, Conceptual Database Design, Logical database design, and Physical Database Design. The design of a conceptual database includes anyone involved in the system, what inputs are required, and what information (output) is desired from the database. While in logical database design, including the determination of Entities and attributes, determination of primary key, Entity Relationship Diagram (ERD). In the physical design, including ERD conversion to table form, normalization and implementation into the form of tables created on MS SQL Server. From the design of the database produces tables without anomalies,&quot;,&quot;issue&quot;:&quot;2&quot;,&quot;volume&quot;:&quot;20&quot;,&quot;container-title-short&quot;:&quot;&quot;},&quot;isTemporary&quot;:false}]},{&quot;citationID&quot;:&quot;MENDELEY_CITATION_c86bc3d8-ac42-48b2-bfd6-9ce83a13efed&quot;,&quot;properties&quot;:{&quot;noteIndex&quot;:0},&quot;isEdited&quot;:false,&quot;manualOverride&quot;:{&quot;isManuallyOverridden&quot;:false,&quot;citeprocText&quot;:&quot;(Amalya &amp;#38; Udariansyah, t.t.)&quot;,&quot;manualOverrideText&quot;:&quot;&quot;},&quot;citationTag&quot;:&quot;MENDELEY_CITATION_v3_eyJjaXRhdGlvbklEIjoiTUVOREVMRVlfQ0lUQVRJT05fYzg2YmMzZDgtYWM0Mi00OGIyLWJmZDYtOWNlODNhMTNlZmVkIiwicHJvcGVydGllcyI6eyJub3RlSW5kZXgiOjB9LCJpc0VkaXRlZCI6ZmFsc2UsIm1hbnVhbE92ZXJyaWRlIjp7ImlzTWFudWFsbHlPdmVycmlkZGVuIjpmYWxzZSwiY2l0ZXByb2NUZXh0IjoiKEFtYWx5YSAmIzM4OyBVZGFyaWFuc3lhaCwgdC50LikiLCJtYW51YWxPdmVycmlkZVRleHQiOiIifSwiY2l0YXRpb25JdGVtcyI6W3siaWQiOiI1MzFlODlhYi1hZTU4LTMyOTAtYjA1Yy05YTJmNGZjYTcxNDIiLCJpdGVtRGF0YSI6eyJ0eXBlIjoiYXJ0aWNsZS1qb3VybmFsIiwiaWQiOiI1MzFlODlhYi1hZTU4LTMyOTAtYjA1Yy05YTJmNGZjYTcxNDIiLCJ0aXRsZSI6IlBFUkFOQ0FOR0FOIEJBU0lTIERBVEEgU0lTVEVNIElORk9STUFTSSBBS0FERU1JSyBQQURBIFNNSyBORUdFUkkgOCBQQUxFTUJBTkcgTUVOR0dVTkFLQU4gU0VNQU5USUMgT0JKRUNUIE1PREVMIiwiYXV0aG9yIjpbeyJmYW1pbHkiOiJBbWFseWEiLCJnaXZlbiI6IkRlbGEiLCJwYXJzZS1uYW1lcyI6ZmFsc2UsImRyb3BwaW5nLXBhcnRpY2xlIjoiIiwibm9uLWRyb3BwaW5nLXBhcnRpY2xlIjoiIn0seyJmYW1pbHkiOiJVZGFyaWFuc3lhaCIsImdpdmVuIjoiRGV2aSIsInBhcnNlLW5hbWVzIjpmYWxzZSwiZHJvcHBpbmctcGFydGljbGUiOiIiLCJub24tZHJvcHBpbmctcGFydGljbGUiOiIifV0sImNvbnRhaW5lci10aXRsZSI6IkJpbmEgRGFybWEgQ29uZmVyZW5jZSBvbiBDb21wdXRlciBTY2llbmNlIiwiSVNTTiI6IjI2ODUtMjY3NSIsImFic3RyYWN0IjoiU2Nob29sIGlzIGFuIG9yZ2FuaXphdGlvbiBpbiB3aGljaCB0aGVyZSBhcmUgdGVhY2hpbmcgYW5kIGxlYXJuaW5nIGFjdGl2aXRpZXMgdW5kZXIgdGhlIHJlc3BvbnNpYmlsaXR5IG9mIHRoZSBwcmluY2lwYWwuIEFsbCBhY3Rpdml0aWVzIHRoYXQgdGFrZSBwbGFjZSBpbiBzY2hvb2wgY2Fubm90IGJlIG1vbml0b3JlZCBhcyBhIHdob2xlIHdpdGhvdXQgcHJvcGVyIG9yZ2FuaXphdGlvbi4gRm9yIHRoaXMgcmVhc29uLCBvcmdhbml6aW5nIHdpdGggZGF0YWJhc2UgZGVzaWduIGNhbiBhbnN3ZXIgcXVlc3Rpb25zIHRoYXQgYXJpc2UuIFNNSyBOZWdlcmkgOCBQYWxlbWJhbmcgaXMgYSB2b2NhdGlvbmFsIHNjaG9vbCBpbiB0aGUgY2l0eSBvZiBQYWxlbWJhbmcgd2hpY2ggYWx3YXlzIHN0cml2ZXMgdG8gY29udGludW91c2x5IGltcHJvdmUgdGhlIHF1YWxpdHkgb2YgZWR1Y2F0aW9uLCBvbmUgb2Ygd2hpY2ggaXMgYWNhZGVtaWMgc2VydmljZXMsIGJvdGggbWFudWFsIGFuZCBvbmxpbmUgYWNhZGVtaWMgc2VydmljZXMsIHdoaWNoIGlzIGNhbGxlZCB0aGUgYWNhZGVtaWMgaW5mb3JtYXRpb24gc3lzdGVtLCBidXQgdGhlIGRhdGEgc3RvcmFnZSBhbmQgcHJvY2Vzc2luZyBwcm9jZXNzZXMgYXQgU01LIE5lZ2VyaSA4IFBhbGVtYmFuZyBzdGlsbCB1c2luZyBNaWNyb3NvZnQgd29yZCBhbmQgTWljcm9zb2Z0IGV4ZWwgc28gdGhhdCB0aGUgZGF0YSBtYW5hZ2VtZW50IHByb2Nlc3MgaXMgbm90IGdvb2QuIEZvciB0aGlzIHJlYXNvbiwgdGhlIGF1dGhvciB3aWxsIG1ha2UgYSBkYXRhYmFzZSBkZXNpZ24gdXNpbmcgdGhlIHNlbWFudGljIG9iamVjdCBtb2RlbCAoU09NKS4gVGhlIHJlc3VsdHMgb2YgdGhpcyByZXNlYXJjaCBhcmUgdG8gYmUgYWJsZSB0byBzdHJ1Y3R1cmUgdGhlIGRhdGEgaW4gdGhlIG15c3FsIGRhdGFiYXNlIGJ5IGFkanVzdGluZyBzZXZlcmFsIHR5cGVzIG9mIGRhdGEsIHVzaW5nIFVNTCAoVW5pZmllZCBNb2RlbGluZyBMYW5ndWFnZSkgdG9vbHMgd2l0aCBzZXZlcmFsIGRpYWdyYW1zIGluY2x1ZGluZyB1c2UgY2FzZSBkaWFncmFtcywgYWN0aXZpdHkgZGlhZ3JhbXMgYW5kIHNlcXVlbmNlIGRpYWdyYW1zIGJ5IHByb2R1Y2luZyBhbiBhY2FkZW1pYyBpbmZvcm1hdGlvbiBzeXN0ZW0gZGVzaWduIHRoYXQgZnVuY3Rpb25zIHRvIGZhY2lsaXRhdGUgdGhlIG1hbmFnZW1lbnQgb2YgYWNhZGVtaWMgZGF0YSBhbmQgaW5jcmVhc2UgdGhlIGVmZmljaWVuY3kgYW5kIGVmZmVjdGl2ZW5lc3Mgc28gdGhhdCBkYXRhIG1hbmFnZW1lbnQgYXQgU01LIE5lZ2VyaSA4IFBhbGVtYmFuZyBjYW4gYmUgd2VsbC1jb21wdXRlZC4iLCJjb250YWluZXItdGl0bGUtc2hvcnQiOiIifSwiaXNUZW1wb3JhcnkiOmZhbHNlfV19&quot;,&quot;citationItems&quot;:[{&quot;id&quot;:&quot;531e89ab-ae58-3290-b05c-9a2f4fca7142&quot;,&quot;itemData&quot;:{&quot;type&quot;:&quot;article-journal&quot;,&quot;id&quot;:&quot;531e89ab-ae58-3290-b05c-9a2f4fca7142&quot;,&quot;title&quot;:&quot;PERANCANGAN BASIS DATA SISTEM INFORMASI AKADEMIK PADA SMK NEGERI 8 PALEMBANG MENGGUNAKAN SEMANTIC OBJECT MODEL&quot;,&quot;author&quot;:[{&quot;family&quot;:&quot;Amalya&quot;,&quot;given&quot;:&quot;Dela&quot;,&quot;parse-names&quot;:false,&quot;dropping-particle&quot;:&quot;&quot;,&quot;non-dropping-particle&quot;:&quot;&quot;},{&quot;family&quot;:&quot;Udariansyah&quot;,&quot;given&quot;:&quot;Devi&quot;,&quot;parse-names&quot;:false,&quot;dropping-particle&quot;:&quot;&quot;,&quot;non-dropping-particle&quot;:&quot;&quot;}],&quot;container-title&quot;:&quot;Bina Darma Conference on Computer Science&quot;,&quot;ISSN&quot;:&quot;2685-2675&quot;,&quot;abstract&quot;:&quot;School is an organization in which there are teaching and learning activities under the responsibility of the principal. All activities that take place in school cannot be monitored as a whole without proper organization. For this reason, organizing with database design can answer questions that arise. SMK Negeri 8 Palembang is a vocational school in the city of Palembang which always strives to continuously improve the quality of education, one of which is academic services, both manual and online academic services, which is called the academic information system, but the data storage and processing processes at SMK Negeri 8 Palembang still using Microsoft word and Microsoft exel so that the data management process is not good. For this reason, the author will make a database design using the semantic object model (SOM). The results of this research are to be able to structure the data in the mysql database by adjusting several types of data, using UML (Unified Modeling Language) tools with several diagrams including use case diagrams, activity diagrams and sequence diagrams by producing an academic information system design that functions to facilitate the management of academic data and increase the efficiency and effectiveness so that data management at SMK Negeri 8 Palembang can be well-computed.&quot;,&quot;container-title-short&quot;:&quot;&quot;},&quot;isTemporary&quot;:false}]},{&quot;citationID&quot;:&quot;MENDELEY_CITATION_b564e5ee-d27b-4b40-9821-c8321b8aaaac&quot;,&quot;properties&quot;:{&quot;noteIndex&quot;:0},&quot;isEdited&quot;:false,&quot;manualOverride&quot;:{&quot;isManuallyOverridden&quot;:false,&quot;citeprocText&quot;:&quot;(Pradipta dkk., 2022)&quot;,&quot;manualOverrideText&quot;:&quot;&quot;},&quot;citationTag&quot;:&quot;MENDELEY_CITATION_v3_eyJjaXRhdGlvbklEIjoiTUVOREVMRVlfQ0lUQVRJT05fYjU2NGU1ZWUtZDI3Yi00YjQwLTk4MjEtYzgzMjFiOGFhYWFjIiwicHJvcGVydGllcyI6eyJub3RlSW5kZXgiOjB9LCJpc0VkaXRlZCI6ZmFsc2UsIm1hbnVhbE92ZXJyaWRlIjp7ImlzTWFudWFsbHlPdmVycmlkZGVuIjpmYWxzZSwiY2l0ZXByb2NUZXh0IjoiKFByYWRpcHRhIGRray4sIDIwMjIpIiwibWFudWFsT3ZlcnJpZGVUZXh0IjoiIn0sImNpdGF0aW9uSXRlbXMiOlt7ImlkIjoiYmFjYzhlYjYtNjllNy0zMjc3LThmZTMtZTJlYzlkZmM0ODEzIiwiaXRlbURhdGEiOnsidHlwZSI6ImFydGljbGUtam91cm5hbCIsImlkIjoiYmFjYzhlYjYtNjllNy0zMjc3LThmZTMtZTJlYzlkZmM0ODEzIiwidGl0bGUiOiJQRVJBTkNBTkdBTiBQRU1PREVMQU4gQkFTSVMgREFUQSBTSVNURU0gSU5GT1JNQVNJIFNFQ0FSQSBLT05TRVBUVUFMIERBTiBMT0dJS0FMIiwiYXV0aG9yIjpbeyJmYW1pbHkiOiJQcmFkaXB0YSIsImdpdmVuIjoiUmlvIEFyaWVzdGlhIiwicGFyc2UtbmFtZXMiOmZhbHNlLCJkcm9wcGluZy1wYXJ0aWNsZSI6IiIsIm5vbi1kcm9wcGluZy1wYXJ0aWNsZSI6IiJ9LHsiZmFtaWx5IjoiV2ludG9ybyIsImdpdmVuIjoiUHVwdXQgQnVkaSIsInBhcnNlLW5hbWVzIjpmYWxzZSwiZHJvcHBpbmctcGFydGljbGUiOiIiLCJub24tZHJvcHBpbmctcGFydGljbGUiOiIifSx7ImZhbWlseSI6IkJ1ZGl5YW50byIsImdpdmVuIjoiRGVueSIsInBhcnNlLW5hbWVzIjpmYWxzZSwiZHJvcHBpbmctcGFydGljbGUiOiIiLCJub24tZHJvcHBpbmctcGFydGljbGUiOiIifV0sImNvbnRhaW5lci10aXRsZSI6Ikp1cm5hbCBJbmZvcm1hdGlrYSBkYW4gVGVrbmlrIEVsZWt0cm8gVGVyYXBhbiIsIkRPSSI6IjEwLjIzOTYwL2ppdGV0LnYxMGkyLjI1NDEiLCJpc3N1ZWQiOnsiZGF0ZS1wYXJ0cyI6W1syMDIyLDUsMTBdXX0sImFic3RyYWN0IjoiUGVuZ2VtYmFuZ2FuIHNlYnVhaCBzaXN0ZW0gaW5mb3JtYXNpIHRpZGFrIGxlcGFzIGRlbmdhbiBhZGFueWEgcGVuZ2VtYmFuZ2FuIGJhc2lzIGRhdGEgeWFuZyBkYXBhdCBtZW51bmphbmcgcGVuZ2Vsb2xhYW4gZGFuIHBlbmdndW5hYW4gZGF0YSBwYWRhIHNlYnVhaCBzaXN0ZW0geWFuZyBiZXJqYWxhbi4gQmFzaXMgZGF0YSB5YW5nIGJhaWsgZGlrZW1iYW5na2FuIGRlbmdhbiBtZW5lcmFwa2FuIG1ldG9kZSBEYXRhYmFzZSBTeXN0ZW0gRGV2ZWxvcG1lbnQgTGlmZWN5Y2xlIChEQlNETEMpIHlhbmcgbWVuY2FrdXAgZmFzZSBwZW5nZW1iYW5nYW4gRGF0YWJhc2UgRGVzaWduLiBEYWxhbSBmYXNlIGluaSBkaWJ1YXQgbW9kZWwgZGF0YWJhc2UgbWVsaXB1dGkgcGVuZ2VtYmFuZ2FuIHNpc2kga29uc2VwdHVhbCBkYW4gbG9naWthbC4gUGFkYSBwZW5lbGl0aWFuIGluaSBrYW1pIG1lbWJ1YXQgbW9kZWwgYmFzaXMgZGF0YSBrb25zZXB0dWFsIGRhbiBsb2dpa2FsIHlhbmcgYWthbiBkaXRlcmFwa2FuIHBhZGEgc2VidWFoIHNpc3RlbSBpbmZvcm1hc2kgYmVyYmFzaXMgd2Vic2l0ZS4gVHVqdWFuIGRhcmkgZmFzZSBkYXRhYmFzZSBkZXNpZ24gdW50dWsgbWVyYW5jYW5nIHN0cnVrdHVyIGJhc2lzIGRhdGEgeWFuZyBzZXN1YWkgZGVuZ2FuIGtlYnV0dWhhbiBwZW5nZ3VuYSBkYW4gbWVuZGFwYXRrYW4gYmFzaXMgZGF0YSB5YW5nIGhhbmRhbCB1bnR1ayBkaXRlcmFwa2FuIHBhZGEgc2lzdGVtIGJlcmJhc2lzIHdlYnNpdGUgeWFuZyBkaWJhbmd1bi4gRGFyaSBwZW5lbGl0aWFuIGluaSBkaWhhc2lsa2FuIHJhbmNhbmdhbiBtb2RlbCBiYXNpcyBkYXRhIHlhbmcgc2VsYW5qdXRueWEgZGFwYXQgZGl0ZXJhcGthbiBwYWRhIGZhc2UgaW1wbGVtZW50YXNpIHNpc3RlbSBiZXJiYXNpcyB3ZWJzaXRlLiIsInB1Ymxpc2hlciI6IkxlbWJhZ2EgUGVuZWxpdGlhbiBkYW4gUGVuZ2FiZGlhbiBrZXBhZGEgTWFzeWFyYWthdCBVbml2ZXJzaXRhcyBMYW1wdW5nIiwiaXNzdWUiOiIyIiwidm9sdW1lIjoiMTAiLCJjb250YWluZXItdGl0bGUtc2hvcnQiOiIifSwiaXNUZW1wb3JhcnkiOmZhbHNlfV19&quot;,&quot;citationItems&quot;:[{&quot;id&quot;:&quot;bacc8eb6-69e7-3277-8fe3-e2ec9dfc4813&quot;,&quot;itemData&quot;:{&quot;type&quot;:&quot;article-journal&quot;,&quot;id&quot;:&quot;bacc8eb6-69e7-3277-8fe3-e2ec9dfc4813&quot;,&quot;title&quot;:&quot;PERANCANGAN PEMODELAN BASIS DATA SISTEM INFORMASI SECARA KONSEPTUAL DAN LOGIKAL&quot;,&quot;author&quot;:[{&quot;family&quot;:&quot;Pradipta&quot;,&quot;given&quot;:&quot;Rio Ariestia&quot;,&quot;parse-names&quot;:false,&quot;dropping-particle&quot;:&quot;&quot;,&quot;non-dropping-particle&quot;:&quot;&quot;},{&quot;family&quot;:&quot;Wintoro&quot;,&quot;given&quot;:&quot;Puput Budi&quot;,&quot;parse-names&quot;:false,&quot;dropping-particle&quot;:&quot;&quot;,&quot;non-dropping-particle&quot;:&quot;&quot;},{&quot;family&quot;:&quot;Budiyanto&quot;,&quot;given&quot;:&quot;Deny&quot;,&quot;parse-names&quot;:false,&quot;dropping-particle&quot;:&quot;&quot;,&quot;non-dropping-particle&quot;:&quot;&quot;}],&quot;container-title&quot;:&quot;Jurnal Informatika dan Teknik Elektro Terapan&quot;,&quot;DOI&quot;:&quot;10.23960/jitet.v10i2.2541&quot;,&quot;issued&quot;:{&quot;date-parts&quot;:[[2022,5,10]]},&quot;abstract&quot;:&quot;Pengembangan sebuah sistem informasi tidak lepas dengan adanya pengembangan basis data yang dapat menunjang pengelolaan dan penggunaan data pada sebuah sistem yang berjalan. Basis data yang baik dikembangkan dengan menerapkan metode Database System Development Lifecycle (DBSDLC) yang mencakup fase pengembangan Database Design. Dalam fase ini dibuat model database meliputi pengembangan sisi konseptual dan logikal. Pada penelitian ini kami membuat model basis data konseptual dan logikal yang akan diterapkan pada sebuah sistem informasi berbasis website. Tujuan dari fase database design untuk merancang struktur basis data yang sesuai dengan kebutuhan pengguna dan mendapatkan basis data yang handal untuk diterapkan pada sistem berbasis website yang dibangun. Dari penelitian ini dihasilkan rancangan model basis data yang selanjutnya dapat diterapkan pada fase implementasi sistem berbasis website.&quot;,&quot;publisher&quot;:&quot;Lembaga Penelitian dan Pengabdian kepada Masyarakat Universitas Lampung&quot;,&quot;issue&quot;:&quot;2&quot;,&quot;volume&quot;:&quot;10&quot;,&quot;container-title-short&quot;:&quot;&quot;},&quot;isTemporary&quot;:false}]},{&quot;citationID&quot;:&quot;MENDELEY_CITATION_a63acf44-370f-4801-9961-4acb0d7bef63&quot;,&quot;properties&quot;:{&quot;noteIndex&quot;:0},&quot;isEdited&quot;:false,&quot;manualOverride&quot;:{&quot;isManuallyOverridden&quot;:false,&quot;citeprocText&quot;:&quot;(Prasetya, 2015)&quot;,&quot;manualOverrideText&quot;:&quot;&quot;},&quot;citationTag&quot;:&quot;MENDELEY_CITATION_v3_eyJjaXRhdGlvbklEIjoiTUVOREVMRVlfQ0lUQVRJT05fYTYzYWNmNDQtMzcwZi00ODAxLTk5NjEtNGFjYjBkN2JlZjYzIiwicHJvcGVydGllcyI6eyJub3RlSW5kZXgiOjB9LCJpc0VkaXRlZCI6ZmFsc2UsIm1hbnVhbE92ZXJyaWRlIjp7ImlzTWFudWFsbHlPdmVycmlkZGVuIjpmYWxzZSwiY2l0ZXByb2NUZXh0IjoiKFByYXNldHlhLCAyMDE1KSIsIm1hbnVhbE92ZXJyaWRlVGV4dCI6IiJ9LCJjaXRhdGlvbkl0ZW1zIjpbeyJpZCI6ImM5M2NmYzA5LWY2YWItMzAwMS04OGE5LTljYmRkMTAyMGZmOSIsIml0ZW1EYXRhIjp7InR5cGUiOiJhcnRpY2xlLWpvdXJuYWwiLCJpZCI6ImM5M2NmYzA5LWY2YWItMzAwMS04OGE5LTljYmRkMTAyMGZmOSIsInRpdGxlIjoiUEVSQU5DQU5HQU4gTU9ERUwgQkFTSVMgREFUQSBSRUxBU0lPTkFMIERFTkdBTiBNRVRPREUgREFUQUJBU0UgTElGRSBDWUNMRSIsImF1dGhvciI6W3siZmFtaWx5IjoiUHJhc2V0eWEiLCJnaXZlbiI6IldhaHl1IFNpbmR1IiwicGFyc2UtbmFtZXMiOmZhbHNlLCJkcm9wcGluZy1wYXJ0aWNsZSI6IiIsIm5vbi1kcm9wcGluZy1wYXJ0aWNsZSI6IiJ9XSwiY29udGFpbmVyLXRpdGxlIjoiU2VtaW5hciBOYXNpb25hbCBJbmZvcm1hdGlrYSIsImlzc3VlZCI6eyJkYXRlLXBhcnRzIjpbWzIwMTVdXX0sImFic3RyYWN0IjoiQWJzdHJhayBQZW1hbmZhYXRhbiBiYXNpcyBkYXRhIHBhZGEgYmlkYW5nIHBlbmp1YWxhbiBtZW11bmdraW5rYW4gdW50dWsgZGFwYXQgbWVueWltcGFuIGRhdGEsIG1lbGFrdWthbiBwZXJ1YmFoYW4gZGFuIG1lbmFtcGlsa2FuLiBBZGEgYXNwZWsgeWFuZyBzdWxpdCBkYWxhbSBtZXJhbmNhbmcgZGF0YWJhc2UgYmFod2EgcGVyYW5jYW5nLCBwcm9ncmFtbWVyIGRhbiBwZW1ha2FpIGFraGlyIGNlbmRlcnVuZyBtZWxpaGF0IGRhdGEgZGVuZ2FuIGNhcmEgeWFuZyBiZXJiZWRhIHNlaGluZ2dhIGRpcGVybHVrYW4gc2VidWFoIG1ldG9kb2xvZ2kgeWFuZyBtZW5nZ3VuYWthbiBwcm9zZWR1ciwgdGVrbmlrLCBwZXJhbGF0YW4sIGRhbiBkb2t1bWVudGFzaSB1bnR1ayBtZW5kdWt1bmcgZGFuIG1lbWZhc2lsaXRhc2kgcHJvc2VzIHBlcmFuY2FuZ2FuIGJhc2lzIGRhdGEuIE1ldG9kZSBwZW5lbGl0aWFuIHlhbmcgZGlndW5ha2FuIGFkYWxhaCBtZXRvZGUgcGVuZWxpdGlhbiBkZXNrcmlwdGlmLiBNZXRvZG9sb2dpIHBlcmFuY2FuZ2FuIGJhc2lzIGRhdGEgbWVuZ2d1bmFrYW4gREJMQyAoZGF0YWJhc2UgbGlmZSBjeWNsZSkgZGVuZ2FuIHZhcmlhYmVsIHBlbmVsaXRp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HBlbmp1YWxhbiBiYXJhbmcgZGltYWtzdWRrYW4gdW50dWsgbWVuamFnYSBpbnRlZ3JpdGFzIGRhdGEgZGFyaSBzZXRpYXAgdGFiZWwgeWFuZyBiZXJyZWxhc2kuIEhhc2lsIGFraGlyIGRhcmkgcGVuZWxpdGlhbiBpbmkgYWRhbGFoIG1lbmdoYXNpbCAxMCAoc2VwdWx1aCkgdGlwZSBlbnRpdGFzIGtvbnNlcHN1YWwsIG1lbmdoYXNpbGthbiBkaWFncmFtIGh1YnVuZ2FuIGVudGl0YXMgZGFyaSBrZXNlcHVsdWggZW50aXRhcyB0ZXJzZWJ1dCBwYWRhIGxvZ2lrYWwgZGFuIG1lbmdoYXNpbGthbiByYW5jYW5nYW4gcGlzaWthbCB5YW5nIHRlcmRpcmkgamVuaXMsIG1lcmssIHNhdHVhbiwgc3VwcGxpZXIsIGJhcmFuZywga29tc3VtZW4sIG1hc3RlciBiZWxpLCBkZXRpbCBiZWxpLCBtYXN0ZXIganVhbCBkYW4gZGV0aWwganVhbC4gRGVuZ2FuIGFkYW55YSByYW5jYW5nYW4gYmFzaXMgZGF0YSByZWxhdGlvbmFsIGluaSBha2FuIG1lbWJlcmlrYW4gbWFuZmFhdCBiYWdpIHBhcmEgcGVuZ2VtYmFuZyBhcGxpa2FzaSBwZW5qdWFsYW4gZGVuZ2FuIG1vZGVsIGJhc2lzIGRhdGEgeWFuZyBiYWlrIGRhbiBiZW5hci4iLCJjb250YWluZXItdGl0bGUtc2hvcnQiOiIifSwiaXNUZW1wb3JhcnkiOmZhbHNlfV19&quot;,&quot;citationItems&quot;:[{&quot;id&quot;:&quot;c93cfc09-f6ab-3001-88a9-9cbdd1020ff9&quot;,&quot;itemData&quot;:{&quot;type&quot;:&quot;article-journal&quot;,&quot;id&quot;:&quot;c93cfc09-f6ab-3001-88a9-9cbdd1020ff9&quot;,&quot;title&quot;:&quot;PERANCANGAN MODEL BASIS DATA RELASIONAL DENGAN METODE DATABASE LIFE CYCLE&quot;,&quot;author&quot;:[{&quot;family&quot;:&quot;Prasetya&quot;,&quot;given&quot;:&quot;Wahyu Sindu&quot;,&quot;parse-names&quot;:false,&quot;dropping-particle&quot;:&quot;&quot;,&quot;non-dropping-particle&quot;:&quot;&quot;}],&quot;container-title&quot;:&quot;Seminar Nasional Informatika&quot;,&quot;issued&quot;:{&quot;date-parts&quot;:[[2015]]},&quot;abstract&quot;:&quot;Abstrak Pemanfaatan basis data pada bidang penjualan memungkinkan untuk dapat menyimpan data, melakukan perubahan dan menampilkan. Ada aspek yang sulit dalam merancang database bahwa perancang, programmer dan pemakai akhir cenderung melihat data dengan cara yang berbeda sehingga diperlukan sebuah metodologi yang menggunakan prosedur, teknik, peralatan, dan dokumentasi untuk mendukung dan memfasilitasi proses perancangan basis data. Metode penelitian yang digunakan adalah metode penelitian deskriptif. Metodologi perancangan basis data menggunakan DBLC (database life cycle) dengan variabel penelitian adalah perancangan model basis data relasional dengan metode database life cycle. Perancangan basis data relasional meliputi Conceptual Database Design, Logical Database Design dan Physical Database Design. Hasil dari rancangan basis data model relasional penjualan barang dimaksudkan untuk menjaga integritas data dari setiap tabel yang berrelasi. Hasil akhir dari penelitian ini adalah menghasil 10 (sepuluh) tipe entitas konsepsual, menghasilkan diagram hubungan entitas dari kesepuluh entitas tersebut pada logikal dan menghasilkan rancangan pisikal yang terdiri jenis, merk, satuan, supplier, barang, komsumen, master beli, detil beli, master jual dan detil jual. Dengan adanya rancangan basis data relational ini akan memberikan manfaat bagi para pengembang aplikasi penjualan dengan model basis data yang baik dan benar.&quot;,&quot;container-title-short&quot;:&quot;&quot;},&quot;isTemporary&quot;:false}]},{&quot;citationID&quot;:&quot;MENDELEY_CITATION_21404034-44b2-48f2-964a-768f8ddf0713&quot;,&quot;properties&quot;:{&quot;noteIndex&quot;:0},&quot;isEdited&quot;:false,&quot;manualOverride&quot;:{&quot;isManuallyOverridden&quot;:false,&quot;citeprocText&quot;:&quot;(Sudarso, t.t.)&quot;,&quot;manualOverrideText&quot;:&quot;&quot;},&quot;citationTag&quot;:&quot;MENDELEY_CITATION_v3_eyJjaXRhdGlvbklEIjoiTUVOREVMRVlfQ0lUQVRJT05fMjE0MDQwMzQtNDRiMi00OGYyLTk2NGEtNzY4ZjhkZGYwNzEzIiwicHJvcGVydGllcyI6eyJub3RlSW5kZXgiOjB9LCJpc0VkaXRlZCI6ZmFsc2UsIm1hbnVhbE92ZXJyaWRlIjp7ImlzTWFudWFsbHlPdmVycmlkZGVuIjpmYWxzZSwiY2l0ZXByb2NUZXh0IjoiKFN1ZGFyc28sIHQudC4pIiwibWFudWFsT3ZlcnJpZGVUZXh0IjoiIn0sImNpdGF0aW9uSXRlbXMiOlt7ImlkIjoiMjczZmU2NWYtZTc3YS0zODVkLTg4MzgtYmZiNDM2YjYxYjc0IiwiaXRlbURhdGEiOnsidHlwZSI6ImFydGljbGUtam91cm5hbCIsImlkIjoiMjczZmU2NWYtZTc3YS0zODVkLTg4MzgtYmZiNDM2YjYxYjc0IiwidGl0bGUiOiJQRU1BTkZBQVRBTiBCQVNJUyBEQVRBLCBQRVJBTkdLQVQgTFVOQUsgREFOIE1FU0lOIElORFVTVFJJIERBTEFNIE1FTklOR0tBVEtBTiBQUk9EVUtTSSBQRVJVU0FIQUFOIChMSVRFUkFUVVJFIFJFVklFVyBFWEVDVVRJVkUgU1VQUE9SVCBTSVNURU0gKEVTUykgRk9SIEJVU0lORVNTKSIsImF1dGhvciI6W3siZmFtaWx5IjoiU3VkYXJzbyIsImdpdmVuIjoiQWxlayIsInBhcnNlLW5hbWVzIjpmYWxzZSwiZHJvcHBpbmctcGFydGljbGUiOiIiLCJub24tZHJvcHBpbmctcGFydGljbGUiOiIifV0sIkRPSSI6IjEwLjM4MDM1L2ptcGlzLnYzaTEiLCJJU1NOIjoiMjcxNi0zNzY4IiwiVVJMIjoiaHR0cHM6Ly9kb2kub3JnLzEwLjM4MDM1L2ptcGlzLnYzaTEiLCJwYWdlIjoiMjAyMiIsImlzc3VlIjoiMSIsInZvbHVtZSI6IjMiLCJjb250YWluZXItdGl0bGUtc2hvcnQiOiIifSwiaXNUZW1wb3JhcnkiOmZhbHNlfV19&quot;,&quot;citationItems&quot;:[{&quot;id&quot;:&quot;273fe65f-e77a-385d-8838-bfb436b61b74&quot;,&quot;itemData&quot;:{&quot;type&quot;:&quot;article-journal&quot;,&quot;id&quot;:&quot;273fe65f-e77a-385d-8838-bfb436b61b74&quot;,&quot;title&quot;:&quot;PEMANFAATAN BASIS DATA, PERANGKAT LUNAK DAN MESIN INDUSTRI DALAM MENINGKATKAN PRODUKSI PERUSAHAAN (LITERATURE REVIEW EXECUTIVE SUPPORT SISTEM (ESS) FOR BUSINESS)&quot;,&quot;author&quot;:[{&quot;family&quot;:&quot;Sudarso&quot;,&quot;given&quot;:&quot;Alek&quot;,&quot;parse-names&quot;:false,&quot;dropping-particle&quot;:&quot;&quot;,&quot;non-dropping-particle&quot;:&quot;&quot;}],&quot;DOI&quot;:&quot;10.38035/jmpis.v3i1&quot;,&quot;ISSN&quot;:&quot;2716-3768&quot;,&quot;URL&quot;:&quot;https://doi.org/10.38035/jmpis.v3i1&quot;,&quot;page&quot;:&quot;2022&quot;,&quot;issue&quot;:&quot;1&quot;,&quot;volume&quot;:&quot;3&quot;,&quot;container-title-short&quot;:&quot;&quot;},&quot;isTemporary&quot;:false}]},{&quot;citationID&quot;:&quot;MENDELEY_CITATION_3f5b5611-1dcd-4ea8-94fb-2c2136fa6fcc&quot;,&quot;properties&quot;:{&quot;noteIndex&quot;:0},&quot;isEdited&quot;:false,&quot;manualOverride&quot;:{&quot;isManuallyOverridden&quot;:false,&quot;citeprocText&quot;:&quot;(Sutejo, 2016)&quot;,&quot;manualOverrideText&quot;:&quot;&quot;},&quot;citationTag&quot;:&quot;MENDELEY_CITATION_v3_eyJjaXRhdGlvbklEIjoiTUVOREVMRVlfQ0lUQVRJT05fM2Y1YjU2MTEtMWRjZC00ZWE4LTk0ZmItMmMyMTM2ZmE2ZmNjIiwicHJvcGVydGllcyI6eyJub3RlSW5kZXgiOjB9LCJpc0VkaXRlZCI6ZmFsc2UsIm1hbnVhbE92ZXJyaWRlIjp7ImlzTWFudWFsbHlPdmVycmlkZGVuIjpmYWxzZSwiY2l0ZXByb2NUZXh0IjoiKFN1dGVqbywgMjAxNikiLCJtYW51YWxPdmVycmlkZVRleHQiOiIifSwiY2l0YXRpb25JdGVtcyI6W3siaWQiOiI5YmYzNjM2YS01MjExLTNjYmMtOWQ2Yy1lMGViYTQ3NGM1NmYiLCJpdGVtRGF0YSI6eyJ0eXBlIjoiYXJ0aWNsZS1qb3VybmFsIiwiaWQiOiI5YmYzNjM2YS01MjExLTNjYmMtOWQ2Yy1lMGViYTQ3NGM1NmYiLCJ0aXRsZSI6IlBlbW9kZWxhbiBVTUwgU2lzdGVtIEluZm9ybWFzaSBHZW9ncmFmaXMgUGFzYXIgVHJhZGlzaW9uYWwgS290YSBQZWthbmJhcnUiLCJhdXRob3IiOlt7ImZhbWlseSI6IlN1dGVqbyIsImdpdmVuIjoiU3V0ZWpvIiwicGFyc2UtbmFtZXMiOmZhbHNlLCJkcm9wcGluZy1wYXJ0aWNsZSI6IiIsIm5vbi1kcm9wcGluZy1wYXJ0aWNsZSI6IiJ9XSwiaXNzdWVkIjp7ImRhdGUtcGFydHMiOltbMjAxNl1dfSwiYWJzdHJhY3QiOiJBYnN0cmFrIER1bmlhIHNpc3RlbSBpbmZvcm1hc2kgdGVyZGFwYXQgYmFueWFrIG1vZGVsIHNpc3RlbSBpbmZvcm1hc2ksIGthaXRhbiBwYXNhciBkZW5nYW4gc2lzdGVtIGluZm9ybWFzaSBnZW9ncmFmaXMgYWRhbGFoIHVudHVrIG1lbWJlcmlrYW4gYmVyYmFnYWkgbWFjYW0gaW5mb3JtYXNpLCB0ZXJ1dGFtYSBsZXRhayBnZW9ncmFmaXMgcGFzYXIgdGVyc2VidXQuIEFic3RyYWN0IFRoZSB3b3JsZCBvZiBpbmZvcm1hdGlvbiBzeXN0ZW1zIHByb3ZpZGVzIG1hbnkgbW9kZWxzIG9mIGluZm9ybWF0aW9uIHN5c3RlbXMsIHRoZSBsaW5rIG9mIG1hcmtldCB3aXRoIGEgZ2VvZ3JhcGhpYyBpbmZvcm1hdGlvbiBzeXN0ZW0gaXMgdG8gcHJvdmlkZSB2YXJpb3VzIGtpbmRzIG9mIGluZm9ybWF0aW9uLCBzcGVjaWFsbHkgdGhlIGdlb2dyYXBoaWNhbCBtYXJrZXRzLiBUaGUgaW1wb3J0YW5jZSBvZiB0aGlzIGluZm9ybWF0aW9uIGdpdmVzIGEgbG90IG9mIGluc3BpcmF0aW9uIGZvciB0aGUgbW9kZWwgbWFrZXJzIHRvIGRlc2lnbiBzeXN0ZW1zIHRoYXQgYXBwcm94aW1hdGVzIHRoZSByZWFsIHdvcmxkLiBNb2RlbCBvZiBpbmZvcm1hdGlvbiBzeXN0ZW0gaXMgYWxzbyBleHBlY3RlZCB0byBiZSB1c2VkIGFzIHByZWRpY3RvcnMgb2YgZnV0dXJlIGV2ZW50cyBieSBiYXNpbmcgb24gdGhlIGV4aXN0aW5nIGRhdGEgb24gcGFzdCBhbmQgcHJlc2VudC4gR2VvZ3JhcGhpYyBJbmZvcm1hdGlvbiBTeXN0ZW1zIChHSVMpIGlzIGRlc2lnbmVkIHRvIGNvbGxlY3QgZGF0YSwgc3RvcmUgYW5kIG1vZGlmeSBkYXRhLCBhbmQgYW5hbHl6aW5nIG9iamVjdCBhbG9uZyB3aXRoIGdlb2dyYXBoaWMgZGF0YSB3aGljaCBpcyBpbXBvcnRhbnQgZm9yIGFuYWx5c2lzLiBHSVMgaXMgcHJlc2VudGVkIHdpdGggYSB3ZWIgYmFzZWQgb24gdGhpcyBkZXNpZ24gY2FuIGFsc28gYmUgdXNlZCBhcyBhIHRvb2wgdG8gcHJvdmlkZSBpbmZvcm1hdGlvbiB0byB0aGUgZ2VuZXJhbCBwdWJsaWMuIFRoZSByZXN1bHRzIG9mIHJlc2VhcmNoIGJ5IG1vZGVsaW5nIFVNTCAoVW5pZmllZCBNb2RlbGluZyBMYW5ndWFnZSkgaXMgdmVyeSBoZWxwZnVsIGluIHRoZSBwcm9jZXNzIG9mIGRlc2lnbmluZyBhIGdlb2dyYXBoaWMgaW5mb3JtYXRpb24gc3lzdGVtIG9mIHRyYWRpdGlvbmFsIG1hcmtldHMgYXMgd2VsbCBhcyB0aGUgYXBwbGljYXRpb24gb2YgZ2VvZ3JhcGhpYyBpbmZvcm1hdGlvbiBzeXN0ZW0gd2ViLWJhc2VkIHRyYWRpdGlvbmFsIG1hcmtldCBjYW4gYmUgdXNlZCBhcyBhIG1lYW5zIG9mIG1hcmtldCBpbmZvcm1hdGlvbiwgZXNwZWNpYWxseSBmb3IgcG90ZW50aWFsIHRyYWRlcnMgd2hvIHdhbnQgdG8gdHJhZGUgaW4gb25lIG9mIHRoZSB0cmFkaXRpb25hbCBtYXJrZXRzIGluIHRoZSBjaXR5IG9mIFBla2FuYmFydS4iLCJjb250YWluZXItdGl0bGUtc2hvcnQiOiIifSwiaXNUZW1wb3JhcnkiOmZhbHNlfV19&quot;,&quot;citationItems&quot;:[{&quot;id&quot;:&quot;9bf3636a-5211-3cbc-9d6c-e0eba474c56f&quot;,&quot;itemData&quot;:{&quot;type&quot;:&quot;article-journal&quot;,&quot;id&quot;:&quot;9bf3636a-5211-3cbc-9d6c-e0eba474c56f&quot;,&quot;title&quot;:&quot;Pemodelan UML Sistem Informasi Geografis Pasar Tradisional Kota Pekanbaru&quot;,&quot;author&quot;:[{&quot;family&quot;:&quot;Sutejo&quot;,&quot;given&quot;:&quot;Sutejo&quot;,&quot;parse-names&quot;:false,&quot;dropping-particle&quot;:&quot;&quot;,&quot;non-dropping-particle&quot;:&quot;&quot;}],&quot;issued&quot;:{&quot;date-parts&quot;:[[2016]]},&quot;abstract&quot;:&quot;Abstrak Dunia sistem informasi terdapat banyak model sistem informasi, kaitan pasar dengan sistem informasi geografis adalah untuk memberikan berbagai macam informasi, terutama letak geografis pasar tersebut. Abstract The world of information systems provides many models of information systems, the link of market with a geographic information system is to provide various kinds of information, specially the geographical markets. The importance of this information gives a lot of inspiration for the model makers to design systems that approximates the real world. Model of information system is also expected to be used as predictors of future events by basing on the existing data on past and present. Geographic Information Systems (GIS) is designed to collect data, store and modify data, and analyzing object along with geographic data which is important for analysis. GIS is presented with a web based on this design can also be used as a tool to provide information to the general public. The results of research by modeling UML (Unified Modeling Language) is very helpful in the process of designing a geographic information system of traditional markets as well as the application of geographic information system web-based traditional market can be used as a means of market information, especially for potential traders who want to trade in one of the traditional markets in the city of Pekanbaru.&quot;,&quot;container-title-short&quot;:&quot;&quot;},&quot;isTemporary&quot;:false}]},{&quot;citationID&quot;:&quot;MENDELEY_CITATION_3c68169b-a6ef-491f-be39-c13ac1e8e58e&quot;,&quot;properties&quot;:{&quot;noteIndex&quot;:0},&quot;isEdited&quot;:false,&quot;manualOverride&quot;:{&quot;isManuallyOverridden&quot;:false,&quot;citeprocText&quot;:&quot;(Tabrani dkk., 2021)&quot;,&quot;manualOverrideText&quot;:&quot;&quot;},&quot;citationTag&quot;:&quot;MENDELEY_CITATION_v3_eyJjaXRhdGlvbklEIjoiTUVOREVMRVlfQ0lUQVRJT05fM2M2ODE2OWItYTZlZi00OTFmLWJlMzktYzEzYWMxZThlNThlIiwicHJvcGVydGllcyI6eyJub3RlSW5kZXgiOjB9LCJpc0VkaXRlZCI6ZmFsc2UsIm1hbnVhbE92ZXJyaWRlIjp7ImlzTWFudWFsbHlPdmVycmlkZGVuIjpmYWxzZSwiY2l0ZXByb2NUZXh0IjoiKFRhYnJhbmkgZGtrLiwgMjAyMSkiLCJtYW51YWxPdmVycmlkZVRleHQiOiIifSwiY2l0YXRpb25JdGVtcyI6W3siaWQiOiJlMmFkYjA0MS0wNjE1LTM0MmYtODZkNy01YTJjZWQwNjc5YjAiLCJpdGVtRGF0YSI6eyJ0eXBlIjoiYXJ0aWNsZS1qb3VybmFsIiwiaWQiOiJlMmFkYjA0MS0wNjE1LTM0MmYtODZkNy01YTJjZWQwNjc5YjAiLCJ0aXRsZSI6IlNJU1RFTSBJTkZPUk1BU0kgTUFOQUpFTUVOIEJFUkJBU0lTIFdFQlNJVEUgUEFEQSBVTkwgU1RVRElPIERFTkdBTiBNRU5HR1VOQUtBTiBGUkFNRVdPUksgQ09ERUlHTklURVIiLCJhdXRob3IiOlt7ImZhbWlseSI6IlRhYnJhbmkiLCJnaXZlbiI6Ik11aGFtYWQiLCJwYXJzZS1uYW1lcyI6ZmFsc2UsImRyb3BwaW5nLXBhcnRpY2xlIjoiIiwibm9uLWRyb3BwaW5nLXBhcnRpY2xlIjoiIn0seyJmYW1pbHkiOiJTdWhhcmRpIiwiZ2l2ZW4iOiJTdWhhcmRpIiwicGFyc2UtbmFtZXMiOmZhbHNlLCJkcm9wcGluZy1wYXJ0aWNsZSI6IiIsIm5vbi1kcm9wcGluZy1wYXJ0aWNsZSI6IiJ9LHsiZmFtaWx5IjoiUHJpeWFuZGFydSIsImdpdmVuIjoiSGFuYW5kYSIsInBhcnNlLW5hbWVzIjpmYWxzZSwiZHJvcHBpbmctcGFydGljbGUiOiIiLCJub24tZHJvcHBpbmctcGFydGljbGUiOiIifV0sImNvbnRhaW5lci10aXRsZSI6IkpVUk5BTCBJTE1JQUggTS1QUk9HUkVTUyIsImlzc3VlZCI6eyJkYXRlLXBhcnRzIjpbWzIwMjFdXX0sImFic3RyYWN0IjoiQWJzdHJhayBGb3RvZ3JhZmkgc2FhdCBpbmkgdGlkYWsgbGFnaSBoYW55YSBtZW5qYWRpIHNlbmksIHRldGFwaSBqdWdhIG1lbmphZGkgaG9iaSB5YW5nIGRhcGF0IG1lbmdoYXNpbGthbiB1YW5nIGF0YXUgc2ViYWdhaSBwZWtlcmphYW4gcHJvZmVzaW9uYWwuIEtlYnV0dWhhbiBha2FuIGZvdG9ncmFmZXIgcHJvZmVzaW9uYWwgcHVuIG1lbmluZ2thdCBndW5hIG1lbmdhYmFkaWthbiBwZXJpc3Rpd2EgcGVudGluZyB5YW5nIGRpYWxhbWkgc2VwZXJ0aSBtb21lbiBwZXJ0dW5hbmdhbiwgcGVybmlrYWhhbiwgd2lzdWRhLiBNZWxpaGF0IGhhbCBpbmksIHBlbnVsaXMgdGVydGFyaWsgdW50dWsgbWVtYnVhdCBzZWJ1YXQgc2l0dXMgYXRhdSB3ZWJzaXRlIGRpbmFtaXMgeWFuZyB0ZXJodWJ1bmcga2UgYmFzaXMgZGF0YSwgbWVuZ2d1bmFrYW4gZnJhbWV3b3JrIENvZGVJZ25pdGVyIGJlcmJhc2lzIGJhaGFzYSBQSFAuIERhbGFtIHdlYnNpdGUgaW5pIG5hbnRpbnlhIHBlbmd1bmp1bmcgZGFwYXQgbWVueWV3YSBzdHVkaW8gZm90byBqdWdhIG1lbGFrdWthbiBrb25maXJtYXNpIHBlbWJheWFyYW4gZGFuIG1lbGloYXQgamFkd2FsIHNld2Egc3R1ZGlvLCBzZWhpbmdnYSBwZW5ndW5qdW5nIHRpZGFrIHBlcmx1IG1lbmFrdWthbiBwYW5nZ2lsYW4gdGVsZXBvbiB1bnR1ayBtZW5hbnlha2FuIHNlY2FyYSBsYW5nc3VuZyBwYWRhIGFkbWluLiIsImlzc3VlIjoiMSIsInZvbHVtZSI6IjExIiwiY29udGFpbmVyLXRpdGxlLXNob3J0IjoiIn0sImlzVGVtcG9yYXJ5IjpmYWxzZX1dfQ==&quot;,&quot;citationItems&quot;:[{&quot;id&quot;:&quot;e2adb041-0615-342f-86d7-5a2ced0679b0&quot;,&quot;itemData&quot;:{&quot;type&quot;:&quot;article-journal&quot;,&quot;id&quot;:&quot;e2adb041-0615-342f-86d7-5a2ced0679b0&quot;,&quot;title&quot;:&quot;SISTEM INFORMASI MANAJEMEN BERBASIS WEBSITE PADA UNL STUDIO DENGAN MENGGUNAKAN FRAMEWORK CODEIGNITER&quot;,&quot;author&quot;:[{&quot;family&quot;:&quot;Tabrani&quot;,&quot;given&quot;:&quot;Muhamad&quot;,&quot;parse-names&quot;:false,&quot;dropping-particle&quot;:&quot;&quot;,&quot;non-dropping-particle&quot;:&quot;&quot;},{&quot;family&quot;:&quot;Suhardi&quot;,&quot;given&quot;:&quot;Suhardi&quot;,&quot;parse-names&quot;:false,&quot;dropping-particle&quot;:&quot;&quot;,&quot;non-dropping-particle&quot;:&quot;&quot;},{&quot;family&quot;:&quot;Priyandaru&quot;,&quot;given&quot;:&quot;Hananda&quot;,&quot;parse-names&quot;:false,&quot;dropping-particle&quot;:&quot;&quot;,&quot;non-dropping-particle&quot;:&quot;&quot;}],&quot;container-title&quot;:&quot;JURNAL ILMIAH M-PROGRESS&quot;,&quot;issued&quot;:{&quot;date-parts&quot;:[[2021]]},&quot;abstract&quot;:&quot;Abstrak Fotografi saat ini tidak lagi hanya menjadi seni, tetapi juga menjadi hobi yang dapat menghasilkan uang atau sebagai pekerjaan profesional. Kebutuhan akan fotografer profesional pun meningkat guna mengabadikan peristiwa penting yang dialami seperti momen pertunangan, pernikahan, wisuda. Melihat hal ini, penulis tertarik untuk membuat sebuat situs atau website dinamis yang terhubung ke basis data, menggunakan framework CodeIgniter berbasis bahasa PHP. Dalam website ini nantinya pengunjung dapat menyewa studio foto juga melakukan konfirmasi pembayaran dan melihat jadwal sewa studio, sehingga pengunjung tidak perlu menakukan panggilan telepon untuk menanyakan secara langsung pada admin.&quot;,&quot;issue&quot;:&quot;1&quot;,&quot;volume&quot;:&quot;11&quot;,&quot;container-title-short&quot;:&quot;&quot;},&quot;isTemporary&quot;:false}]},{&quot;citationID&quot;:&quot;MENDELEY_CITATION_f5e820b1-0bd9-45d6-9f8f-3c51cd4ba65d&quot;,&quot;properties&quot;:{&quot;noteIndex&quot;:0},&quot;isEdited&quot;:false,&quot;manualOverride&quot;:{&quot;isManuallyOverridden&quot;:false,&quot;citeprocText&quot;:&quot;(Efendy, 2018)&quot;,&quot;manualOverrideText&quot;:&quot;&quot;},&quot;citationTag&quot;:&quot;MENDELEY_CITATION_v3_eyJjaXRhdGlvbklEIjoiTUVOREVMRVlfQ0lUQVRJT05fZjVlODIwYjEtMGJkOS00NWQ2LTlmOGYtM2M1MWNkNGJhNjVkIiwicHJvcGVydGllcyI6eyJub3RlSW5kZXgiOjB9LCJpc0VkaXRlZCI6ZmFsc2UsIm1hbnVhbE92ZXJyaWRlIjp7ImlzTWFudWFsbHlPdmVycmlkZGVuIjpmYWxzZSwiY2l0ZXByb2NUZXh0IjoiKEVmZW5keSwgMjAxOCkiLCJtYW51YWxPdmVycmlkZVRleHQiOiIifSwiY2l0YXRpb25JdGVtcyI6W3siaWQiOiI0ZTZjOWU5MS1mOTI5LTNlNjItOTRmYy0wZmJmYmFiOTFhNWQiLCJpdGVtRGF0YSI6eyJ0eXBlIjoiYXJ0aWNsZS1qb3VybmFsIiwiaWQiOiI0ZTZjOWU5MS1mOTI5LTNlNjItOTRmYy0wZmJmYmFiOTFhNWQiLCJ0aXRsZSI6Ik5PUk1BTElTQVNJIERBTEFNIERFU0FJTiBEQVRBQkFTRSIsImF1dGhvciI6W3siZmFtaWx5IjoiRWZlbmR5IiwiZ2l2ZW4iOiJaYWludWwiLCJwYXJzZS1uYW1lcyI6ZmFsc2UsImRyb3BwaW5nLXBhcnRpY2xlIjoiIiwibm9uLWRyb3BwaW5nLXBhcnRpY2xlIjoiIn1dLCJjb250YWluZXItdGl0bGUiOiJKdXJuYWwgQ29yZUlUIiwiSVNTTiI6IjI1OTktMzMyMSIsImlzc3VlZCI6eyJkYXRlLXBhcnRzIjpbWzIwMThdXX0sImFic3RyYWN0IjoiVGhpcyByZXNlYXJjaCB3YXMgY29uZHVjdGVkIHRvIGZpbmQgYSBzaW1wbGUgc29sdXRpb24gb24gaG93IHRvIGltcGxlbWVudCBhbmQgdHJhbnNsYXRlIGEgcmVwb3J0IHRoYXQgd2UgY2FuIGluIHRoZSBmaWVsZCwgc28gdGhhdCBpdCBpcyBzaW1wbGVyIGFuZCBlYXNpZXIgdG8gZGV0ZXJtaW5lIHRoZSBmaW5hbCByZXN1bHRzIGluIHRoZSBmb3JtIG9mIHNpbXBsZSBhbmQgYXBwbGljYWJsZSBkYXRhIHN0cnVjdHVyZXMgaW4gZGF0YWJhc2UgcHJvZ3JhbW1pbmcgYW5kIG5vcm1hbGl6YXRpb24gdGVjaG5pcXVlcyBpbiBkYXRhYmFzZSBkZXNpZ24sIGFuZCB3aXRoIHVzaW5nIFNRTCBsYW5ndWFnZSB1c2luZyB0aGUgTXlTUUwgTXlTUUwgREJNUyIsImlzc3VlIjoiMSIsInZvbHVtZSI6IjQiLCJjb250YWluZXItdGl0bGUtc2hvcnQiOiIifSwiaXNUZW1wb3JhcnkiOmZhbHNlfV19&quot;,&quot;citationItems&quot;:[{&quot;id&quot;:&quot;4e6c9e91-f929-3e62-94fc-0fbfbab91a5d&quot;,&quot;itemData&quot;:{&quot;type&quot;:&quot;article-journal&quot;,&quot;id&quot;:&quot;4e6c9e91-f929-3e62-94fc-0fbfbab91a5d&quot;,&quot;title&quot;:&quot;NORMALISASI DALAM DESAIN DATABASE&quot;,&quot;author&quot;:[{&quot;family&quot;:&quot;Efendy&quot;,&quot;given&quot;:&quot;Zainul&quot;,&quot;parse-names&quot;:false,&quot;dropping-particle&quot;:&quot;&quot;,&quot;non-dropping-particle&quot;:&quot;&quot;}],&quot;container-title&quot;:&quot;Jurnal CoreIT&quot;,&quot;ISSN&quot;:&quot;2599-3321&quot;,&quot;issued&quot;:{&quot;date-parts&quot;:[[2018]]},&quot;abstract&quot;:&quot;This research was conducted to find a simple solution on how to implement and translate a report that we can in the field, so that it is simpler and easier to determine the final results in the form of simple and applicable data structures in database programming and normalization techniques in database design, and with using SQL language using the MySQL MySQL DBMS&quot;,&quot;issue&quot;:&quot;1&quot;,&quot;volume&quot;:&quot;4&quot;,&quot;container-title-short&quot;:&quot;&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F24467A-D2D3-49D9-9BAA-C75D35EFC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3059</Words>
  <Characters>19430</Characters>
  <Application>Microsoft Office Word</Application>
  <DocSecurity>0</DocSecurity>
  <Lines>809</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dianah.yanti</dc:creator>
  <cp:lastModifiedBy>Universitas BIna Bangsa</cp:lastModifiedBy>
  <cp:revision>2</cp:revision>
  <dcterms:created xsi:type="dcterms:W3CDTF">2024-07-19T17:20:00Z</dcterms:created>
  <dcterms:modified xsi:type="dcterms:W3CDTF">2024-07-19T17:20:00Z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2023-07-18T00:00:00Z</vt:filetime>
  </property>
  <property fmtid="{D5CDD505-2E9C-101B-9397-08002B2CF9AE}" pid="3" name="Creator">
    <vt:lpwstr>Microsoft® Word 2019</vt:lpwstr>
  </property>
  <property fmtid="{D5CDD505-2E9C-101B-9397-08002B2CF9AE}" pid="4" name="LastSaved">
    <vt:filetime>2024-01-16T00:00:00Z</vt:filetime>
  </property>
  <property fmtid="{D5CDD505-2E9C-101B-9397-08002B2CF9AE}" pid="5" name="GrammarlyDocumentId">
    <vt:lpwstr>687dfa9d1ce4518ebf9d80c7491219248166c370f571c121896c2d64e127eb8c</vt:lpwstr>
  </property>
</Properties>
</file>