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E9C46" w14:textId="77777777" w:rsidR="00702AC3" w:rsidRPr="00964D00" w:rsidRDefault="00000000">
      <w:pPr>
        <w:jc w:val="center"/>
        <w:rPr>
          <w:lang w:val="ru-RU"/>
        </w:rPr>
      </w:pPr>
      <w:r w:rsidRPr="00964D00">
        <w:rPr>
          <w:b/>
          <w:sz w:val="32"/>
          <w:lang w:val="ru-RU"/>
        </w:rPr>
        <w:t>БИЗНЕС-ДОМЕН. ЦЕНТР ОБРАБОТКИ ЗАКАЗОВ ИНТЕРНЕТ-МАГАЗИНА</w:t>
      </w:r>
    </w:p>
    <w:p w14:paraId="6DBD1A71" w14:textId="65966A05" w:rsidR="00964D00" w:rsidRDefault="00964D00">
      <w:pPr>
        <w:jc w:val="center"/>
        <w:rPr>
          <w:b/>
          <w:lang w:val="ru-RU"/>
        </w:rPr>
      </w:pPr>
      <w:r>
        <w:rPr>
          <w:b/>
          <w:lang w:val="ru-RU"/>
        </w:rPr>
        <w:t>Троян Дмитрий Максимович 5130904/40101</w:t>
      </w:r>
    </w:p>
    <w:p w14:paraId="29255184" w14:textId="633B1C64" w:rsidR="00702AC3" w:rsidRPr="00964D00" w:rsidRDefault="00000000">
      <w:pPr>
        <w:jc w:val="center"/>
        <w:rPr>
          <w:lang w:val="ru-RU"/>
        </w:rPr>
      </w:pPr>
      <w:r w:rsidRPr="00964D00">
        <w:rPr>
          <w:b/>
          <w:lang w:val="ru-RU"/>
        </w:rPr>
        <w:t>Вариант № 1</w:t>
      </w:r>
    </w:p>
    <w:p w14:paraId="17B503C8" w14:textId="77777777" w:rsidR="00702AC3" w:rsidRPr="00964D00" w:rsidRDefault="00000000">
      <w:pPr>
        <w:ind w:firstLine="709"/>
        <w:jc w:val="both"/>
        <w:rPr>
          <w:lang w:val="ru-RU"/>
        </w:rPr>
      </w:pPr>
      <w:r w:rsidRPr="00964D00">
        <w:rPr>
          <w:lang w:val="ru-RU"/>
        </w:rPr>
        <w:t>В качестве примера работы системы массового обслуживания рассмотрим автоматизированный центр обработки заказов интернет-магазина. Система принимает заказы от клиентов через сайт и мобильное приложение. При большом количестве одновременно поступающих заказов все запросы не могут обрабатываться мгновенно, поэтому часть заказов ожидает в буферной памяти. Обработка выполняется несколькими вычислительными серверами. При полном заполнении буфера применяется заданная дисциплина отказа, позволяющая системе продолжать принимать новые заказы.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020"/>
        <w:gridCol w:w="1063"/>
        <w:gridCol w:w="1399"/>
        <w:gridCol w:w="1293"/>
        <w:gridCol w:w="968"/>
        <w:gridCol w:w="897"/>
        <w:gridCol w:w="767"/>
        <w:gridCol w:w="1593"/>
        <w:gridCol w:w="1188"/>
      </w:tblGrid>
      <w:tr w:rsidR="00702AC3" w14:paraId="55FCF132" w14:textId="77777777">
        <w:trPr>
          <w:jc w:val="center"/>
        </w:trPr>
        <w:tc>
          <w:tcPr>
            <w:tcW w:w="1108" w:type="dxa"/>
          </w:tcPr>
          <w:p w14:paraId="165EC66F" w14:textId="77777777" w:rsidR="00702AC3" w:rsidRDefault="00000000">
            <w:pPr>
              <w:jc w:val="center"/>
            </w:pPr>
            <w:r>
              <w:rPr>
                <w:b/>
                <w:sz w:val="24"/>
              </w:rPr>
              <w:t>ИБ</w:t>
            </w:r>
          </w:p>
        </w:tc>
        <w:tc>
          <w:tcPr>
            <w:tcW w:w="1108" w:type="dxa"/>
          </w:tcPr>
          <w:p w14:paraId="4CEF3B55" w14:textId="77777777" w:rsidR="00702AC3" w:rsidRDefault="00000000">
            <w:pPr>
              <w:jc w:val="center"/>
            </w:pPr>
            <w:r>
              <w:rPr>
                <w:b/>
                <w:sz w:val="24"/>
              </w:rPr>
              <w:t>ИЗ1</w:t>
            </w:r>
          </w:p>
        </w:tc>
        <w:tc>
          <w:tcPr>
            <w:tcW w:w="1108" w:type="dxa"/>
          </w:tcPr>
          <w:p w14:paraId="10C40FC3" w14:textId="77777777" w:rsidR="00702AC3" w:rsidRDefault="00000000">
            <w:pPr>
              <w:jc w:val="center"/>
            </w:pPr>
            <w:r>
              <w:rPr>
                <w:b/>
                <w:sz w:val="24"/>
              </w:rPr>
              <w:t>ПЗ2</w:t>
            </w:r>
          </w:p>
        </w:tc>
        <w:tc>
          <w:tcPr>
            <w:tcW w:w="1108" w:type="dxa"/>
          </w:tcPr>
          <w:p w14:paraId="4C9D642F" w14:textId="77777777" w:rsidR="00702AC3" w:rsidRDefault="00000000">
            <w:pPr>
              <w:jc w:val="center"/>
            </w:pPr>
            <w:r>
              <w:rPr>
                <w:b/>
                <w:sz w:val="24"/>
              </w:rPr>
              <w:t>Д1ОЗ1</w:t>
            </w:r>
          </w:p>
        </w:tc>
        <w:tc>
          <w:tcPr>
            <w:tcW w:w="1108" w:type="dxa"/>
          </w:tcPr>
          <w:p w14:paraId="4D194FB1" w14:textId="77777777" w:rsidR="00702AC3" w:rsidRDefault="00000000">
            <w:pPr>
              <w:jc w:val="center"/>
            </w:pPr>
            <w:r>
              <w:rPr>
                <w:b/>
                <w:sz w:val="24"/>
              </w:rPr>
              <w:t>Д1ОО1</w:t>
            </w:r>
          </w:p>
        </w:tc>
        <w:tc>
          <w:tcPr>
            <w:tcW w:w="1108" w:type="dxa"/>
          </w:tcPr>
          <w:p w14:paraId="5F13135D" w14:textId="77777777" w:rsidR="00702AC3" w:rsidRDefault="00000000">
            <w:pPr>
              <w:jc w:val="center"/>
            </w:pPr>
            <w:r>
              <w:rPr>
                <w:b/>
                <w:sz w:val="24"/>
              </w:rPr>
              <w:t>Д2П1</w:t>
            </w:r>
          </w:p>
        </w:tc>
        <w:tc>
          <w:tcPr>
            <w:tcW w:w="1108" w:type="dxa"/>
          </w:tcPr>
          <w:p w14:paraId="79DABD5C" w14:textId="77777777" w:rsidR="00702AC3" w:rsidRDefault="00000000">
            <w:pPr>
              <w:jc w:val="center"/>
            </w:pPr>
            <w:r>
              <w:rPr>
                <w:b/>
                <w:sz w:val="24"/>
              </w:rPr>
              <w:t>Д2Б1</w:t>
            </w:r>
          </w:p>
        </w:tc>
        <w:tc>
          <w:tcPr>
            <w:tcW w:w="1108" w:type="dxa"/>
          </w:tcPr>
          <w:p w14:paraId="579F65CF" w14:textId="77777777" w:rsidR="00702AC3" w:rsidRDefault="00000000">
            <w:pPr>
              <w:jc w:val="center"/>
            </w:pPr>
            <w:r>
              <w:rPr>
                <w:b/>
                <w:sz w:val="24"/>
              </w:rPr>
              <w:t>ОР2</w:t>
            </w:r>
          </w:p>
        </w:tc>
        <w:tc>
          <w:tcPr>
            <w:tcW w:w="1108" w:type="dxa"/>
          </w:tcPr>
          <w:p w14:paraId="1911ABEA" w14:textId="77777777" w:rsidR="00702AC3" w:rsidRDefault="00000000">
            <w:pPr>
              <w:jc w:val="center"/>
            </w:pPr>
            <w:r>
              <w:rPr>
                <w:b/>
                <w:sz w:val="24"/>
              </w:rPr>
              <w:t>ОД1</w:t>
            </w:r>
          </w:p>
        </w:tc>
      </w:tr>
      <w:tr w:rsidR="00702AC3" w14:paraId="689FECD1" w14:textId="77777777">
        <w:trPr>
          <w:jc w:val="center"/>
        </w:trPr>
        <w:tc>
          <w:tcPr>
            <w:tcW w:w="1108" w:type="dxa"/>
          </w:tcPr>
          <w:p w14:paraId="63BDE60D" w14:textId="77777777" w:rsidR="00702AC3" w:rsidRDefault="00000000">
            <w:pPr>
              <w:jc w:val="center"/>
            </w:pPr>
            <w:r>
              <w:rPr>
                <w:sz w:val="20"/>
              </w:rPr>
              <w:t>Источник</w:t>
            </w:r>
          </w:p>
        </w:tc>
        <w:tc>
          <w:tcPr>
            <w:tcW w:w="1108" w:type="dxa"/>
          </w:tcPr>
          <w:p w14:paraId="072F673A" w14:textId="77777777" w:rsidR="00702AC3" w:rsidRDefault="00000000">
            <w:pPr>
              <w:jc w:val="center"/>
            </w:pPr>
            <w:r>
              <w:rPr>
                <w:sz w:val="20"/>
              </w:rPr>
              <w:t>Закон генерации</w:t>
            </w:r>
          </w:p>
        </w:tc>
        <w:tc>
          <w:tcPr>
            <w:tcW w:w="1108" w:type="dxa"/>
          </w:tcPr>
          <w:p w14:paraId="4097E221" w14:textId="77777777" w:rsidR="00702AC3" w:rsidRDefault="00000000">
            <w:pPr>
              <w:jc w:val="center"/>
            </w:pPr>
            <w:r>
              <w:rPr>
                <w:sz w:val="20"/>
              </w:rPr>
              <w:t>Закон обслуживания</w:t>
            </w:r>
          </w:p>
        </w:tc>
        <w:tc>
          <w:tcPr>
            <w:tcW w:w="1108" w:type="dxa"/>
          </w:tcPr>
          <w:p w14:paraId="1DCADF76" w14:textId="77777777" w:rsidR="00702AC3" w:rsidRDefault="00000000">
            <w:pPr>
              <w:jc w:val="center"/>
            </w:pPr>
            <w:r>
              <w:rPr>
                <w:sz w:val="20"/>
              </w:rPr>
              <w:t>Буферизация</w:t>
            </w:r>
          </w:p>
        </w:tc>
        <w:tc>
          <w:tcPr>
            <w:tcW w:w="1108" w:type="dxa"/>
          </w:tcPr>
          <w:p w14:paraId="0AEB72AF" w14:textId="77777777" w:rsidR="00702AC3" w:rsidRDefault="00000000">
            <w:pPr>
              <w:jc w:val="center"/>
            </w:pPr>
            <w:r>
              <w:rPr>
                <w:sz w:val="20"/>
              </w:rPr>
              <w:t>Отказ</w:t>
            </w:r>
          </w:p>
        </w:tc>
        <w:tc>
          <w:tcPr>
            <w:tcW w:w="1108" w:type="dxa"/>
          </w:tcPr>
          <w:p w14:paraId="059B5BA0" w14:textId="77777777" w:rsidR="00702AC3" w:rsidRDefault="00000000">
            <w:pPr>
              <w:jc w:val="center"/>
            </w:pPr>
            <w:r>
              <w:rPr>
                <w:sz w:val="20"/>
              </w:rPr>
              <w:t>Выбор прибора</w:t>
            </w:r>
          </w:p>
        </w:tc>
        <w:tc>
          <w:tcPr>
            <w:tcW w:w="1108" w:type="dxa"/>
          </w:tcPr>
          <w:p w14:paraId="3416B782" w14:textId="77777777" w:rsidR="00702AC3" w:rsidRDefault="00000000">
            <w:pPr>
              <w:jc w:val="center"/>
            </w:pPr>
            <w:r>
              <w:rPr>
                <w:sz w:val="20"/>
              </w:rPr>
              <w:t>Выбор заявки</w:t>
            </w:r>
          </w:p>
        </w:tc>
        <w:tc>
          <w:tcPr>
            <w:tcW w:w="1108" w:type="dxa"/>
          </w:tcPr>
          <w:p w14:paraId="668ABA69" w14:textId="77777777" w:rsidR="00702AC3" w:rsidRDefault="00000000">
            <w:pPr>
              <w:jc w:val="center"/>
            </w:pPr>
            <w:r>
              <w:rPr>
                <w:sz w:val="20"/>
              </w:rPr>
              <w:t>Автоматический режим</w:t>
            </w:r>
          </w:p>
        </w:tc>
        <w:tc>
          <w:tcPr>
            <w:tcW w:w="1108" w:type="dxa"/>
          </w:tcPr>
          <w:p w14:paraId="731E3338" w14:textId="77777777" w:rsidR="00702AC3" w:rsidRDefault="00000000">
            <w:pPr>
              <w:jc w:val="center"/>
            </w:pPr>
            <w:r>
              <w:rPr>
                <w:sz w:val="20"/>
              </w:rPr>
              <w:t>Пошаговый режим</w:t>
            </w:r>
          </w:p>
        </w:tc>
      </w:tr>
    </w:tbl>
    <w:p w14:paraId="5A4D0955" w14:textId="77777777" w:rsidR="00702AC3" w:rsidRDefault="00000000">
      <w:r>
        <w:rPr>
          <w:b/>
        </w:rPr>
        <w:t>1. ЭЛЕМЕНТЫ БИЗНЕС-ДОМЕНА</w:t>
      </w:r>
    </w:p>
    <w:p w14:paraId="586BE1F0" w14:textId="77777777" w:rsidR="00702AC3" w:rsidRPr="00964D00" w:rsidRDefault="00000000">
      <w:pPr>
        <w:ind w:firstLine="709"/>
        <w:jc w:val="both"/>
        <w:rPr>
          <w:lang w:val="ru-RU"/>
        </w:rPr>
      </w:pPr>
      <w:r w:rsidRPr="00964D00">
        <w:rPr>
          <w:lang w:val="ru-RU"/>
        </w:rPr>
        <w:t>1.1. Источник (ИБ, ИЗ1). Клиенты интернет-магазина, использующие веб-сайт или мобильное приложение, формируют заказы на приобретение товаров. Источник является бесконечным, поскольку количество потенциальных клиентов не ограничено. Для варианта № 1 используется пуассоновский закон поступления заявок: интервалы между последовательными поступлениями заказов являются случайными и имеют экспоненциальное распределение.</w:t>
      </w:r>
    </w:p>
    <w:p w14:paraId="3DC788C8" w14:textId="77777777" w:rsidR="00702AC3" w:rsidRPr="00964D00" w:rsidRDefault="00000000">
      <w:pPr>
        <w:ind w:firstLine="709"/>
        <w:jc w:val="both"/>
        <w:rPr>
          <w:lang w:val="ru-RU"/>
        </w:rPr>
      </w:pPr>
      <w:r w:rsidRPr="00964D00">
        <w:rPr>
          <w:lang w:val="ru-RU"/>
        </w:rPr>
        <w:t>1.2. Буфер (Д1ОЗ1). Заказы, которые не могут быть немедленно переданы на обработку из-за занятости всех серверов, помещаются в очередь. Буферная память организована по кольцу: указатель последовательно проходит ячейки буфера, а после последней ячейки возвращается к первой. При наличии свободного места новый заказ записывается в найденную ячейку.</w:t>
      </w:r>
    </w:p>
    <w:p w14:paraId="2AD73D45" w14:textId="77777777" w:rsidR="00702AC3" w:rsidRPr="00964D00" w:rsidRDefault="00000000">
      <w:pPr>
        <w:ind w:firstLine="709"/>
        <w:jc w:val="both"/>
        <w:rPr>
          <w:lang w:val="ru-RU"/>
        </w:rPr>
      </w:pPr>
      <w:r w:rsidRPr="00964D00">
        <w:rPr>
          <w:lang w:val="ru-RU"/>
        </w:rPr>
        <w:t>1.3. Прибор (ПЗ2). Приборами являются вычислительные серверы центра обработки заказов. Каждый сервер обрабатывает один заказ за раз. Время обработки заказа является случайной величиной и распределено по равномерному закону.</w:t>
      </w:r>
    </w:p>
    <w:p w14:paraId="1E564707" w14:textId="77777777" w:rsidR="00702AC3" w:rsidRPr="00964D00" w:rsidRDefault="00000000">
      <w:pPr>
        <w:ind w:firstLine="709"/>
        <w:jc w:val="both"/>
        <w:rPr>
          <w:lang w:val="ru-RU"/>
        </w:rPr>
      </w:pPr>
      <w:r w:rsidRPr="00964D00">
        <w:rPr>
          <w:lang w:val="ru-RU"/>
        </w:rPr>
        <w:lastRenderedPageBreak/>
        <w:t>1.4. Дисциплина отказа (Д1ОО1). Если все серверы заняты и буфер полностью заполнен, применяется отказ под указателем. Указатель, пройдя весь буфер и не обнаружив свободного места, остается на текущей позиции. Заказ, находящийся под указателем, получает отказ и удаляется из системы, а на его место помещается вновь поступивший заказ. После этого указатель перемещается к следующей позиции.</w:t>
      </w:r>
    </w:p>
    <w:p w14:paraId="6EEF8B8A" w14:textId="77777777" w:rsidR="00702AC3" w:rsidRPr="00964D00" w:rsidRDefault="00000000">
      <w:pPr>
        <w:ind w:firstLine="709"/>
        <w:jc w:val="both"/>
        <w:rPr>
          <w:lang w:val="ru-RU"/>
        </w:rPr>
      </w:pPr>
      <w:r w:rsidRPr="00964D00">
        <w:rPr>
          <w:lang w:val="ru-RU"/>
        </w:rPr>
        <w:t xml:space="preserve">1.5. Дисциплины постановки на обслуживание (Д2П1, Д2Б1). Д2П1 означает выбор свободного сервера по приоритету его номера: диспетчер последовательно проверяет серверы, начиная с сервера с наивысшим приоритетом. Д2Б1 означает </w:t>
      </w:r>
      <w:r>
        <w:t>FIFO</w:t>
      </w:r>
      <w:r w:rsidRPr="00964D00">
        <w:rPr>
          <w:lang w:val="ru-RU"/>
        </w:rPr>
        <w:t>: из очереди выбирается заказ, который поступил раньше остальных и дольше всего ожидает обслуживания.</w:t>
      </w:r>
    </w:p>
    <w:p w14:paraId="76C92F94" w14:textId="77777777" w:rsidR="00702AC3" w:rsidRPr="00964D00" w:rsidRDefault="00000000">
      <w:pPr>
        <w:ind w:firstLine="709"/>
        <w:jc w:val="both"/>
        <w:rPr>
          <w:lang w:val="ru-RU"/>
        </w:rPr>
      </w:pPr>
      <w:r w:rsidRPr="00964D00">
        <w:rPr>
          <w:lang w:val="ru-RU"/>
        </w:rPr>
        <w:t>1.6. Заявка. Заявкой является заказ клиента. Он содержит идентификатор заказа, идентификатор клиента, перечень товаров, их количество, стоимость, время поступления и другие сведения, необходимые для обработки. Заказ может находиться на обслуживании либо ожидать в буфере.</w:t>
      </w:r>
    </w:p>
    <w:p w14:paraId="1F334A1D" w14:textId="77777777" w:rsidR="00702AC3" w:rsidRPr="00964D00" w:rsidRDefault="00000000">
      <w:pPr>
        <w:ind w:firstLine="709"/>
        <w:jc w:val="both"/>
        <w:rPr>
          <w:lang w:val="ru-RU"/>
        </w:rPr>
      </w:pPr>
      <w:r w:rsidRPr="00964D00">
        <w:rPr>
          <w:lang w:val="ru-RU"/>
        </w:rPr>
        <w:t>1.7. Автоматический режим (ОР2). После завершения моделирования система формирует графики по значениям параметров. Например, могут отображаться зависимости вероятности отказа от размера буфера, среднего времени пребывания заказа в системе от количества серверов и загрузки серверов от интенсивности поступления заказов.</w:t>
      </w:r>
    </w:p>
    <w:p w14:paraId="0DAEEC11" w14:textId="77777777" w:rsidR="00702AC3" w:rsidRPr="00964D00" w:rsidRDefault="00000000">
      <w:pPr>
        <w:ind w:firstLine="709"/>
        <w:jc w:val="both"/>
        <w:rPr>
          <w:lang w:val="ru-RU"/>
        </w:rPr>
      </w:pPr>
      <w:r w:rsidRPr="00964D00">
        <w:rPr>
          <w:lang w:val="ru-RU"/>
        </w:rPr>
        <w:t>1.8. Пошаговый режим (ОД1). В пошаговом режиме отображаются календарь событий, состояние буфера и текущее состояние системы. Для каждого особого события фиксируются время события, его признак, состояние очереди, состояние серверов и количество отказов. Шагом является интервал модельного времени между соседними особыми событиями.</w:t>
      </w:r>
    </w:p>
    <w:p w14:paraId="0AA2FE21" w14:textId="77777777" w:rsidR="00702AC3" w:rsidRPr="00964D00" w:rsidRDefault="00000000">
      <w:pPr>
        <w:rPr>
          <w:lang w:val="ru-RU"/>
        </w:rPr>
      </w:pPr>
      <w:r w:rsidRPr="00964D00">
        <w:rPr>
          <w:b/>
          <w:lang w:val="ru-RU"/>
        </w:rPr>
        <w:t>2. ЛОГИКА РАБОТЫ СИСТЕМЫ</w:t>
      </w:r>
    </w:p>
    <w:p w14:paraId="29FBE313" w14:textId="77777777" w:rsidR="00702AC3" w:rsidRPr="00964D00" w:rsidRDefault="00000000">
      <w:pPr>
        <w:ind w:firstLine="709"/>
        <w:jc w:val="both"/>
        <w:rPr>
          <w:lang w:val="ru-RU"/>
        </w:rPr>
      </w:pPr>
      <w:r w:rsidRPr="00964D00">
        <w:rPr>
          <w:lang w:val="ru-RU"/>
        </w:rPr>
        <w:t xml:space="preserve">Клиент формирует заказ и передает его в центр обработки. Если имеется свободный сервер, заказ направляется на обслуживание. Если все серверы заняты, заказ помещается в кольцевой буфер. При освобождении сервера из буфера выбирается заявка по дисциплине </w:t>
      </w:r>
      <w:r>
        <w:t>FIFO</w:t>
      </w:r>
      <w:r w:rsidRPr="00964D00">
        <w:rPr>
          <w:lang w:val="ru-RU"/>
        </w:rPr>
        <w:t>, после чего определяется свободный сервер по приоритету номера. Если в момент поступления нового заказа все серверы и все места буфера заняты, срабатывает Д1ОО1: заказ под текущим указателем удаляется, а новый заказ занимает его место.</w:t>
      </w:r>
    </w:p>
    <w:sectPr w:rsidR="00702AC3" w:rsidRPr="00964D00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8437973">
    <w:abstractNumId w:val="8"/>
  </w:num>
  <w:num w:numId="2" w16cid:durableId="1284389824">
    <w:abstractNumId w:val="6"/>
  </w:num>
  <w:num w:numId="3" w16cid:durableId="1437285674">
    <w:abstractNumId w:val="5"/>
  </w:num>
  <w:num w:numId="4" w16cid:durableId="379331532">
    <w:abstractNumId w:val="4"/>
  </w:num>
  <w:num w:numId="5" w16cid:durableId="612858165">
    <w:abstractNumId w:val="7"/>
  </w:num>
  <w:num w:numId="6" w16cid:durableId="168718237">
    <w:abstractNumId w:val="3"/>
  </w:num>
  <w:num w:numId="7" w16cid:durableId="1499804350">
    <w:abstractNumId w:val="2"/>
  </w:num>
  <w:num w:numId="8" w16cid:durableId="973557549">
    <w:abstractNumId w:val="1"/>
  </w:num>
  <w:num w:numId="9" w16cid:durableId="1345009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70F7"/>
    <w:rsid w:val="0015074B"/>
    <w:rsid w:val="0029639D"/>
    <w:rsid w:val="00326F90"/>
    <w:rsid w:val="00702AC3"/>
    <w:rsid w:val="00964D0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47CA591"/>
  <w14:defaultImageDpi w14:val="300"/>
  <w15:docId w15:val="{65D05308-DD41-4B8C-887E-246717AA8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595</Words>
  <Characters>3397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Троян Дмитрий Максимович</cp:lastModifiedBy>
  <cp:revision>2</cp:revision>
  <dcterms:created xsi:type="dcterms:W3CDTF">2013-12-23T23:15:00Z</dcterms:created>
  <dcterms:modified xsi:type="dcterms:W3CDTF">2026-09-24T14:11:00Z</dcterms:modified>
  <cp:category/>
</cp:coreProperties>
</file>