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2"/>
        <w:gridCol w:w="2983"/>
        <w:gridCol w:w="3637"/>
      </w:tblGrid>
      <w:tr w:rsidR="00F44111" w:rsidRPr="006B167A" w14:paraId="0563838F" w14:textId="77777777" w:rsidTr="0030020A">
        <w:trPr>
          <w:trHeight w:val="229"/>
          <w:jc w:val="center"/>
        </w:trPr>
        <w:tc>
          <w:tcPr>
            <w:tcW w:w="2972" w:type="dxa"/>
            <w:vAlign w:val="center"/>
          </w:tcPr>
          <w:p w14:paraId="4BF9E1C6" w14:textId="09E7FAC9" w:rsidR="00F44111" w:rsidRPr="00F44111" w:rsidRDefault="00F44111" w:rsidP="00F44111">
            <w:pPr>
              <w:jc w:val="center"/>
              <w:rPr>
                <w:rFonts w:ascii="Calibri" w:hAnsi="Calibri" w:cs="Calibri"/>
                <w:b/>
                <w:sz w:val="22"/>
                <w:lang w:val="id-ID"/>
              </w:rPr>
            </w:pPr>
            <w:r w:rsidRPr="00F44111">
              <w:rPr>
                <w:rFonts w:ascii="Calibri" w:hAnsi="Calibri" w:cs="Calibri"/>
                <w:b/>
                <w:sz w:val="22"/>
                <w:lang w:val="id-ID"/>
              </w:rPr>
              <w:t>STANDAR PROSEDUR OPERASIONAL</w:t>
            </w:r>
          </w:p>
        </w:tc>
        <w:tc>
          <w:tcPr>
            <w:tcW w:w="2983" w:type="dxa"/>
            <w:vAlign w:val="center"/>
          </w:tcPr>
          <w:p w14:paraId="679A9645" w14:textId="77777777" w:rsidR="00F44111" w:rsidRPr="00F44111" w:rsidRDefault="00F44111" w:rsidP="00F44111">
            <w:pPr>
              <w:spacing w:after="120"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 w:rsidRPr="00F44111">
              <w:rPr>
                <w:rFonts w:ascii="Calibri" w:hAnsi="Calibri" w:cs="Calibri"/>
                <w:b/>
                <w:sz w:val="22"/>
              </w:rPr>
              <w:t>Tanggal</w:t>
            </w:r>
            <w:proofErr w:type="spellEnd"/>
            <w:r w:rsidRPr="00F44111">
              <w:rPr>
                <w:rFonts w:ascii="Calibri" w:hAnsi="Calibri" w:cs="Calibri"/>
                <w:b/>
                <w:sz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b/>
                <w:sz w:val="22"/>
              </w:rPr>
              <w:t>Terbit</w:t>
            </w:r>
            <w:proofErr w:type="spellEnd"/>
          </w:p>
          <w:p w14:paraId="373930A3" w14:textId="5BE0682B" w:rsidR="00F44111" w:rsidRPr="007F3645" w:rsidRDefault="00F44111" w:rsidP="007F3645">
            <w:pPr>
              <w:jc w:val="center"/>
              <w:rPr>
                <w:rFonts w:ascii="Calibri" w:hAnsi="Calibri" w:cs="Calibri"/>
                <w:b/>
                <w:sz w:val="22"/>
                <w:lang w:val="id-ID"/>
              </w:rPr>
            </w:pPr>
            <w:r w:rsidRPr="00F44111">
              <w:rPr>
                <w:rFonts w:ascii="Calibri" w:hAnsi="Calibri" w:cs="Calibri"/>
                <w:b/>
                <w:sz w:val="22"/>
                <w:lang w:val="id-ID"/>
              </w:rPr>
              <w:t>01</w:t>
            </w:r>
            <w:r w:rsidRPr="00F44111">
              <w:rPr>
                <w:rFonts w:ascii="Calibri" w:hAnsi="Calibri" w:cs="Calibri"/>
                <w:b/>
                <w:sz w:val="22"/>
              </w:rPr>
              <w:t xml:space="preserve"> </w:t>
            </w:r>
            <w:r w:rsidR="007F3645">
              <w:rPr>
                <w:rFonts w:ascii="Calibri" w:hAnsi="Calibri" w:cs="Calibri"/>
                <w:b/>
                <w:sz w:val="22"/>
              </w:rPr>
              <w:t>September 2022</w:t>
            </w:r>
          </w:p>
        </w:tc>
        <w:tc>
          <w:tcPr>
            <w:tcW w:w="3637" w:type="dxa"/>
          </w:tcPr>
          <w:p w14:paraId="495DAEFC" w14:textId="77777777" w:rsidR="00F44111" w:rsidRPr="00F44111" w:rsidRDefault="00F44111" w:rsidP="00F44111">
            <w:pPr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 w:rsidRPr="00F44111">
              <w:rPr>
                <w:rFonts w:ascii="Calibri" w:hAnsi="Calibri" w:cs="Calibri"/>
                <w:b/>
                <w:sz w:val="22"/>
              </w:rPr>
              <w:t>Ditetapkan</w:t>
            </w:r>
            <w:proofErr w:type="spellEnd"/>
            <w:r w:rsidRPr="00F44111">
              <w:rPr>
                <w:rFonts w:ascii="Calibri" w:hAnsi="Calibri" w:cs="Calibri"/>
                <w:b/>
                <w:sz w:val="22"/>
              </w:rPr>
              <w:t>,</w:t>
            </w:r>
          </w:p>
          <w:p w14:paraId="2A0ED08A" w14:textId="77777777" w:rsidR="00F44111" w:rsidRPr="00F44111" w:rsidRDefault="00F44111" w:rsidP="00F44111">
            <w:pPr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 w:rsidRPr="00F44111">
              <w:rPr>
                <w:rFonts w:ascii="Calibri" w:hAnsi="Calibri" w:cs="Calibri"/>
                <w:b/>
                <w:sz w:val="22"/>
              </w:rPr>
              <w:t>Direktur</w:t>
            </w:r>
            <w:proofErr w:type="spellEnd"/>
          </w:p>
          <w:p w14:paraId="1563138E" w14:textId="77777777" w:rsidR="00F44111" w:rsidRPr="00F44111" w:rsidRDefault="00F44111" w:rsidP="00F44111">
            <w:pPr>
              <w:rPr>
                <w:rFonts w:ascii="Calibri" w:hAnsi="Calibri" w:cs="Calibri"/>
                <w:b/>
                <w:sz w:val="22"/>
              </w:rPr>
            </w:pPr>
          </w:p>
          <w:p w14:paraId="14F1E4C3" w14:textId="77777777" w:rsidR="00F44111" w:rsidRPr="00F44111" w:rsidRDefault="00F44111" w:rsidP="00F44111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1EE1CCD5" w14:textId="77777777" w:rsidR="00F44111" w:rsidRPr="00F44111" w:rsidRDefault="00F44111" w:rsidP="00F44111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5C72F385" w14:textId="77777777" w:rsidR="00F44111" w:rsidRPr="00E951CD" w:rsidRDefault="007F3645" w:rsidP="00FC61BE">
            <w:pPr>
              <w:jc w:val="center"/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u w:val="single"/>
              </w:rPr>
            </w:pPr>
            <w:r w:rsidRPr="00E951CD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u w:val="single"/>
              </w:rPr>
              <w:t>dr. H. Asep Suandi, M.Epid</w:t>
            </w:r>
            <w:r w:rsidR="00E951CD" w:rsidRPr="00E951CD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u w:val="single"/>
              </w:rPr>
              <w:t>.</w:t>
            </w:r>
          </w:p>
          <w:p w14:paraId="5BF9489D" w14:textId="7331E6DF" w:rsidR="00E951CD" w:rsidRPr="00F44111" w:rsidRDefault="00E951CD" w:rsidP="00FC61BE">
            <w:pPr>
              <w:jc w:val="center"/>
              <w:rPr>
                <w:rFonts w:ascii="Calibri" w:hAnsi="Calibri" w:cs="Calibri"/>
                <w:b/>
                <w:sz w:val="22"/>
                <w:u w:val="single"/>
              </w:rPr>
            </w:pPr>
          </w:p>
        </w:tc>
      </w:tr>
      <w:tr w:rsidR="00B4499C" w:rsidRPr="00F44111" w14:paraId="1A83A995" w14:textId="77777777" w:rsidTr="0030020A">
        <w:trPr>
          <w:trHeight w:val="229"/>
          <w:jc w:val="center"/>
        </w:trPr>
        <w:tc>
          <w:tcPr>
            <w:tcW w:w="2972" w:type="dxa"/>
          </w:tcPr>
          <w:p w14:paraId="55BAB43A" w14:textId="77777777" w:rsidR="00B4499C" w:rsidRPr="00F44111" w:rsidRDefault="00B4499C" w:rsidP="009E5A6D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F44111">
              <w:rPr>
                <w:rFonts w:ascii="Calibri" w:hAnsi="Calibri" w:cs="Calibri"/>
                <w:b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620" w:type="dxa"/>
            <w:gridSpan w:val="2"/>
          </w:tcPr>
          <w:p w14:paraId="76A10682" w14:textId="0C99E3CD" w:rsidR="00B4499C" w:rsidRPr="00F44111" w:rsidRDefault="00A22167" w:rsidP="00FC40DB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Akses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Ruangan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44111">
              <w:rPr>
                <w:rFonts w:ascii="Calibri" w:hAnsi="Calibri" w:cs="Calibri"/>
                <w:i/>
                <w:sz w:val="22"/>
                <w:szCs w:val="22"/>
              </w:rPr>
              <w:t>Server</w:t>
            </w:r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merupakan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pemberian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hak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akses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masuk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dari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orang-orang yang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tidak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berkepentingan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untuk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memasuki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ruang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44111">
              <w:rPr>
                <w:rFonts w:ascii="Calibri" w:hAnsi="Calibri" w:cs="Calibri"/>
                <w:i/>
                <w:sz w:val="22"/>
                <w:szCs w:val="22"/>
              </w:rPr>
              <w:t xml:space="preserve">server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karena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fungsi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dari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ruang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44111">
              <w:rPr>
                <w:rFonts w:ascii="Calibri" w:hAnsi="Calibri" w:cs="Calibri"/>
                <w:i/>
                <w:sz w:val="22"/>
                <w:szCs w:val="22"/>
              </w:rPr>
              <w:t>server</w:t>
            </w:r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digunakan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untuk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menyimpan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komputer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44111">
              <w:rPr>
                <w:rFonts w:ascii="Calibri" w:hAnsi="Calibri" w:cs="Calibri"/>
                <w:i/>
                <w:sz w:val="22"/>
                <w:szCs w:val="22"/>
              </w:rPr>
              <w:t>server</w:t>
            </w:r>
            <w:r w:rsidRPr="00F44111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perangkat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jaringan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44111">
              <w:rPr>
                <w:rFonts w:ascii="Calibri" w:hAnsi="Calibri" w:cs="Calibri"/>
                <w:i/>
                <w:sz w:val="22"/>
                <w:szCs w:val="22"/>
              </w:rPr>
              <w:t>(router, hub)</w:t>
            </w:r>
            <w:r w:rsidRPr="00F44111">
              <w:rPr>
                <w:rFonts w:ascii="Calibri" w:hAnsi="Calibri" w:cs="Calibri"/>
                <w:sz w:val="22"/>
                <w:szCs w:val="22"/>
              </w:rPr>
              <w:t xml:space="preserve"> dan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perangkat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lainnya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yang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terkait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dengan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operasional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sistem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sehari-hari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seperti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44111">
              <w:rPr>
                <w:rFonts w:ascii="Calibri" w:hAnsi="Calibri" w:cs="Calibri"/>
                <w:i/>
                <w:sz w:val="22"/>
                <w:szCs w:val="22"/>
              </w:rPr>
              <w:t>Uninterruptible Power Supply (UPS)</w:t>
            </w:r>
            <w:r w:rsidRPr="00F44111">
              <w:rPr>
                <w:rFonts w:ascii="Calibri" w:hAnsi="Calibri" w:cs="Calibri"/>
                <w:sz w:val="22"/>
                <w:szCs w:val="22"/>
              </w:rPr>
              <w:t xml:space="preserve"> dan lain-lain. </w:t>
            </w:r>
          </w:p>
        </w:tc>
      </w:tr>
      <w:tr w:rsidR="00B4499C" w:rsidRPr="00F44111" w14:paraId="79A6850B" w14:textId="77777777" w:rsidTr="0030020A">
        <w:trPr>
          <w:trHeight w:val="409"/>
          <w:jc w:val="center"/>
        </w:trPr>
        <w:tc>
          <w:tcPr>
            <w:tcW w:w="2972" w:type="dxa"/>
          </w:tcPr>
          <w:p w14:paraId="480D7273" w14:textId="77777777" w:rsidR="00B4499C" w:rsidRPr="00F44111" w:rsidRDefault="00B4499C" w:rsidP="009E5A6D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F44111">
              <w:rPr>
                <w:rFonts w:ascii="Calibri" w:hAnsi="Calibri" w:cs="Calibri"/>
                <w:b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620" w:type="dxa"/>
            <w:gridSpan w:val="2"/>
          </w:tcPr>
          <w:p w14:paraId="46EC7DE5" w14:textId="4903B804" w:rsidR="00B4499C" w:rsidRPr="00F44111" w:rsidRDefault="007A6056" w:rsidP="00FC40DB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Prosedur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ini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digunakan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sebagai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acuan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untuk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memberikan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hak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akses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F44111">
              <w:rPr>
                <w:rFonts w:ascii="Calibri" w:hAnsi="Calibri" w:cs="Calibri"/>
                <w:sz w:val="22"/>
                <w:szCs w:val="22"/>
              </w:rPr>
              <w:t>ruangan</w:t>
            </w:r>
            <w:proofErr w:type="spellEnd"/>
            <w:r w:rsidRPr="00F441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44111">
              <w:rPr>
                <w:rFonts w:ascii="Calibri" w:hAnsi="Calibri" w:cs="Calibri"/>
                <w:i/>
                <w:sz w:val="22"/>
                <w:szCs w:val="22"/>
              </w:rPr>
              <w:t>server</w:t>
            </w:r>
          </w:p>
        </w:tc>
      </w:tr>
      <w:tr w:rsidR="00977E76" w:rsidRPr="00F44111" w14:paraId="291376F2" w14:textId="77777777" w:rsidTr="0030020A">
        <w:trPr>
          <w:trHeight w:val="256"/>
          <w:jc w:val="center"/>
        </w:trPr>
        <w:tc>
          <w:tcPr>
            <w:tcW w:w="2972" w:type="dxa"/>
          </w:tcPr>
          <w:p w14:paraId="044AE272" w14:textId="77777777" w:rsidR="00977E76" w:rsidRPr="00F44111" w:rsidRDefault="00977E76" w:rsidP="00977E76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F44111">
              <w:rPr>
                <w:rFonts w:ascii="Calibri" w:hAnsi="Calibri" w:cs="Calibri"/>
                <w:b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620" w:type="dxa"/>
            <w:gridSpan w:val="2"/>
          </w:tcPr>
          <w:p w14:paraId="47DDF52C" w14:textId="437A69D3" w:rsidR="00977E76" w:rsidRPr="00F44111" w:rsidRDefault="00977E76" w:rsidP="00977E76">
            <w:pPr>
              <w:spacing w:line="276" w:lineRule="auto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</w:pP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Peraturan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Direktur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Nomor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:</w:t>
            </w:r>
            <w:proofErr w:type="gram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 w:rsidR="008C0A5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ER/D</w:t>
            </w:r>
            <w:r w:rsidR="008C0A5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IR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</w:t>
            </w:r>
            <w:r w:rsidR="00797AD3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umah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Sakit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bu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proofErr w:type="spellStart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</w:t>
            </w:r>
            <w:proofErr w:type="spellEnd"/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B4499C" w:rsidRPr="00F44111" w14:paraId="1127EC6F" w14:textId="77777777" w:rsidTr="0030020A">
        <w:trPr>
          <w:trHeight w:val="1067"/>
          <w:jc w:val="center"/>
        </w:trPr>
        <w:tc>
          <w:tcPr>
            <w:tcW w:w="2972" w:type="dxa"/>
          </w:tcPr>
          <w:p w14:paraId="6AC6F335" w14:textId="77777777" w:rsidR="00B4499C" w:rsidRPr="00F44111" w:rsidRDefault="00B4499C" w:rsidP="009E5A6D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F44111">
              <w:rPr>
                <w:rFonts w:ascii="Calibri" w:hAnsi="Calibri" w:cs="Calibri"/>
                <w:b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620" w:type="dxa"/>
            <w:gridSpan w:val="2"/>
          </w:tcPr>
          <w:p w14:paraId="6A2398B6" w14:textId="65849ABC" w:rsidR="00AA12E7" w:rsidRPr="00F44111" w:rsidRDefault="00DB6F6B" w:rsidP="00AA12E7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Petugas IT mengenakan tanda pengenal ID</w:t>
            </w:r>
            <w:r w:rsidR="007A6056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</w:t>
            </w:r>
            <w:r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Card</w:t>
            </w:r>
            <w:r w:rsidRPr="00F44111">
              <w:rPr>
                <w:rFonts w:ascii="Calibri" w:eastAsia="Calibri" w:hAnsi="Calibri" w:cs="Calibri"/>
                <w:i/>
                <w:sz w:val="22"/>
                <w:szCs w:val="22"/>
                <w:lang w:val="fi-FI"/>
              </w:rPr>
              <w:t xml:space="preserve"> </w:t>
            </w:r>
            <w:r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ketika memasuki ruangan server</w:t>
            </w:r>
            <w:r w:rsidR="00F44111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173FB5FC" w14:textId="666BC352" w:rsidR="00861208" w:rsidRPr="00F44111" w:rsidRDefault="00DB6F6B" w:rsidP="00861208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Petugas IT</w:t>
            </w:r>
            <w:r w:rsidR="007F3645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ataupun Karyawan RSIA Livasya</w:t>
            </w:r>
            <w:r w:rsidR="00861208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</w:t>
            </w:r>
            <w:r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tidak diperkenankan membawa makanan dan minuman ketika memasuki ruang server</w:t>
            </w:r>
            <w:r w:rsidR="00F44111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123C674D" w14:textId="0BC9CDF8" w:rsidR="00DB6F6B" w:rsidRPr="00F44111" w:rsidRDefault="007F3645" w:rsidP="00AA12E7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Karyawan </w:t>
            </w:r>
            <w:r w:rsidR="00DB6F6B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yang </w:t>
            </w:r>
            <w:r w:rsidR="00861208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melakukan kunjungan ke </w:t>
            </w:r>
            <w:r w:rsidR="00DB6F6B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ruang </w:t>
            </w:r>
            <w:r w:rsidR="00DB6F6B" w:rsidRPr="00F44111">
              <w:rPr>
                <w:rFonts w:ascii="Calibri" w:eastAsia="Calibri" w:hAnsi="Calibri" w:cs="Calibri"/>
                <w:i/>
                <w:sz w:val="22"/>
                <w:szCs w:val="22"/>
                <w:lang w:val="fi-FI"/>
              </w:rPr>
              <w:t>server</w:t>
            </w:r>
            <w:r w:rsidR="00DB6F6B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harus mengisi formulir kunjungan</w:t>
            </w:r>
            <w:r w:rsidR="00F44111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031D3DA8" w14:textId="3AAA5F77" w:rsidR="00861208" w:rsidRPr="00F44111" w:rsidRDefault="007F3645" w:rsidP="00AA12E7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Karyawan </w:t>
            </w:r>
            <w:r w:rsidR="00861208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tidak diperkenankan membawa makanan dan minuman </w:t>
            </w:r>
            <w:r w:rsidR="007A6056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k</w:t>
            </w:r>
            <w:r w:rsidR="00861208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etika memasuki ruang server</w:t>
            </w:r>
            <w:r w:rsidR="00F44111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19B181C7" w14:textId="351D1885" w:rsidR="00861208" w:rsidRPr="00F44111" w:rsidRDefault="00861208" w:rsidP="00AA12E7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Petugas IT memastikan pengunjung mela</w:t>
            </w:r>
            <w:r w:rsidR="007A6056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k</w:t>
            </w:r>
            <w:r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ukan pengisian formulir secara lengkap serta menyerahan tanda pengenal diri yang sah</w:t>
            </w:r>
            <w:r w:rsidR="00F44111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61901A45" w14:textId="75BEEFBF" w:rsidR="00DB6F6B" w:rsidRPr="00F44111" w:rsidRDefault="00DB6F6B" w:rsidP="00AA12E7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Petugas IT meminta ijin kepada PIC IT apabila ada kunjungan dan menyerahkan formulir kunjungan yang telah diisi </w:t>
            </w:r>
            <w:r w:rsidR="00861208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k</w:t>
            </w:r>
            <w:r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epada PIC IT</w:t>
            </w:r>
            <w:r w:rsidR="00F44111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5FB59B5F" w14:textId="3900616E" w:rsidR="00DB6F6B" w:rsidRPr="00F44111" w:rsidRDefault="00DB6F6B" w:rsidP="00AA12E7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PIC IT memverifikasi formulir dan menentukan apakah ijin akan diberikan atau tidak</w:t>
            </w:r>
            <w:r w:rsidR="00F44111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31532849" w14:textId="080731E1" w:rsidR="00DB6F6B" w:rsidRPr="00F44111" w:rsidRDefault="00DB6F6B" w:rsidP="00DB6F6B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Apabila ijin diberikan, maka</w:t>
            </w:r>
            <w:r w:rsidR="007F3645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Karyawan</w:t>
            </w:r>
            <w:r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akan </w:t>
            </w:r>
            <w:r w:rsidR="007F3645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diberikan akses ke </w:t>
            </w:r>
            <w:r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ruangan </w:t>
            </w:r>
            <w:r w:rsidRPr="00F44111">
              <w:rPr>
                <w:rFonts w:ascii="Calibri" w:eastAsia="Calibri" w:hAnsi="Calibri" w:cs="Calibri"/>
                <w:i/>
                <w:sz w:val="22"/>
                <w:szCs w:val="22"/>
                <w:lang w:val="fi-FI"/>
              </w:rPr>
              <w:t>server</w:t>
            </w:r>
            <w:r w:rsidR="00F44111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743A91AB" w14:textId="4457B1D6" w:rsidR="007F3645" w:rsidRPr="00A25595" w:rsidRDefault="00DB6F6B" w:rsidP="007F3645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Apabila tidak diijinkan, maka pengunjung tidak dapat masuk kedalam ruang server</w:t>
            </w:r>
            <w:r w:rsidR="00F44111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.</w:t>
            </w:r>
          </w:p>
          <w:p w14:paraId="18418228" w14:textId="75F78342" w:rsidR="00DB6F6B" w:rsidRPr="00F44111" w:rsidRDefault="00861208" w:rsidP="00AA12E7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Petugas IT memastikan selama berada didalam ruangan server</w:t>
            </w:r>
            <w:r w:rsidR="007F3645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karyawan</w:t>
            </w:r>
            <w:r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harus senantiasi ditemani dan diawasi agar </w:t>
            </w:r>
            <w:r w:rsidR="007F3645">
              <w:rPr>
                <w:rFonts w:ascii="Calibri" w:eastAsia="Calibri" w:hAnsi="Calibri" w:cs="Calibri"/>
                <w:sz w:val="22"/>
                <w:szCs w:val="22"/>
                <w:lang w:val="fi-FI"/>
              </w:rPr>
              <w:t>karyawan</w:t>
            </w:r>
            <w:r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dapat dipastian tidak mela</w:t>
            </w:r>
            <w:r w:rsidR="007A6056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k</w:t>
            </w:r>
            <w:r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ukan hal-hal diluar ijin kunjungannya atau hal-hal yang dapat berisi</w:t>
            </w:r>
            <w:r w:rsidR="007A6056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k</w:t>
            </w:r>
            <w:r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o terhadap ruangan server dan isinya, serta tanda pengenal senantiasa dikenakan</w:t>
            </w:r>
            <w:r w:rsidR="00F44111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3B2FCBD6" w14:textId="6DA88B6E" w:rsidR="00861208" w:rsidRPr="00F44111" w:rsidRDefault="00861208" w:rsidP="00AA12E7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Seusai kunjungan petugas IT memastikan formulir dilengkapi den</w:t>
            </w:r>
            <w:r w:rsidR="00E85290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gan</w:t>
            </w:r>
            <w:r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daftar dan nomor seri perangkat yang dibawa (jika ada) dan jam keluar, serta pengembalian tanda pengenal</w:t>
            </w:r>
            <w:r w:rsidR="00E85290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yang</w:t>
            </w:r>
            <w:r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ditukar dengan tanda pengenal diri yang diserahkan pada awal kunjungan</w:t>
            </w:r>
            <w:r w:rsidR="00F44111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2AD5DFD2" w14:textId="75F9FDDC" w:rsidR="00861208" w:rsidRPr="00F44111" w:rsidRDefault="00861208" w:rsidP="00AA12E7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Petugas IT memastikan kondisi ruangan dalam </w:t>
            </w:r>
            <w:r w:rsidR="00E85290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kondisi</w:t>
            </w:r>
            <w:r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baik (peralatan didalamnya) dan bersih</w:t>
            </w:r>
            <w:r w:rsidR="00F44111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54FDA250" w14:textId="128CC75A" w:rsidR="00861208" w:rsidRPr="00F44111" w:rsidRDefault="00861208" w:rsidP="00AA12E7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Petugas IT menyerahan formulir kepada PIC IT untuk diarsip</w:t>
            </w:r>
            <w:r w:rsidR="00F44111" w:rsidRPr="00F441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.</w:t>
            </w:r>
          </w:p>
          <w:p w14:paraId="275F6163" w14:textId="7B80BD9F" w:rsidR="00DB6F6B" w:rsidRPr="00F44111" w:rsidRDefault="00DB6F6B" w:rsidP="00DB6F6B">
            <w:pPr>
              <w:pStyle w:val="NoSpacing"/>
              <w:ind w:left="720"/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</w:p>
        </w:tc>
      </w:tr>
      <w:tr w:rsidR="00B4499C" w:rsidRPr="00F44111" w14:paraId="693E292E" w14:textId="77777777" w:rsidTr="0030020A">
        <w:trPr>
          <w:trHeight w:val="269"/>
          <w:jc w:val="center"/>
        </w:trPr>
        <w:tc>
          <w:tcPr>
            <w:tcW w:w="2972" w:type="dxa"/>
          </w:tcPr>
          <w:p w14:paraId="43A60D28" w14:textId="77777777" w:rsidR="00B4499C" w:rsidRPr="00F44111" w:rsidRDefault="00B4499C" w:rsidP="0000628C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44111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 xml:space="preserve">Unit </w:t>
            </w:r>
            <w:proofErr w:type="spellStart"/>
            <w:r w:rsidRPr="00F44111">
              <w:rPr>
                <w:rFonts w:ascii="Calibri" w:hAnsi="Calibri" w:cs="Calibri"/>
                <w:b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620" w:type="dxa"/>
            <w:gridSpan w:val="2"/>
          </w:tcPr>
          <w:p w14:paraId="61CF5008" w14:textId="60E44480" w:rsidR="007F6CE3" w:rsidRPr="00F44111" w:rsidRDefault="00F54E88" w:rsidP="007F6CE3">
            <w:pPr>
              <w:pStyle w:val="ListParagraph"/>
              <w:numPr>
                <w:ilvl w:val="0"/>
                <w:numId w:val="15"/>
              </w:numPr>
              <w:spacing w:after="0"/>
              <w:ind w:left="403" w:hanging="369"/>
              <w:jc w:val="both"/>
              <w:rPr>
                <w:rFonts w:cs="Calibri"/>
              </w:rPr>
            </w:pPr>
            <w:r w:rsidRPr="00F44111">
              <w:rPr>
                <w:rFonts w:cs="Calibri"/>
              </w:rPr>
              <w:t>I</w:t>
            </w:r>
            <w:r w:rsidR="00861208" w:rsidRPr="00F44111">
              <w:rPr>
                <w:rFonts w:cs="Calibri"/>
              </w:rPr>
              <w:t>T</w:t>
            </w:r>
          </w:p>
        </w:tc>
      </w:tr>
      <w:tr w:rsidR="00B4499C" w:rsidRPr="00F44111" w14:paraId="354646E3" w14:textId="77777777" w:rsidTr="0030020A">
        <w:trPr>
          <w:trHeight w:val="310"/>
          <w:jc w:val="center"/>
        </w:trPr>
        <w:tc>
          <w:tcPr>
            <w:tcW w:w="2972" w:type="dxa"/>
          </w:tcPr>
          <w:p w14:paraId="10BEC798" w14:textId="77777777" w:rsidR="00B4499C" w:rsidRPr="00F44111" w:rsidRDefault="00B4499C" w:rsidP="009E5A6D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  <w:lang w:val="id-ID"/>
              </w:rPr>
            </w:pPr>
            <w:r w:rsidRPr="00F44111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620" w:type="dxa"/>
            <w:gridSpan w:val="2"/>
          </w:tcPr>
          <w:p w14:paraId="33C204FE" w14:textId="7A8C0E76" w:rsidR="0054681E" w:rsidRPr="00EE2E75" w:rsidRDefault="00861208" w:rsidP="00EE2E75">
            <w:pPr>
              <w:pStyle w:val="ListParagraph"/>
              <w:numPr>
                <w:ilvl w:val="0"/>
                <w:numId w:val="15"/>
              </w:numPr>
              <w:ind w:left="322" w:hanging="322"/>
              <w:rPr>
                <w:rFonts w:cs="Calibri"/>
              </w:rPr>
            </w:pPr>
            <w:proofErr w:type="spellStart"/>
            <w:r w:rsidRPr="00EE2E75">
              <w:rPr>
                <w:rFonts w:cs="Calibri"/>
              </w:rPr>
              <w:t>Formulir</w:t>
            </w:r>
            <w:proofErr w:type="spellEnd"/>
            <w:r w:rsidRPr="00EE2E75">
              <w:rPr>
                <w:rFonts w:cs="Calibri"/>
              </w:rPr>
              <w:t xml:space="preserve"> </w:t>
            </w:r>
            <w:proofErr w:type="spellStart"/>
            <w:r w:rsidRPr="00EE2E75">
              <w:rPr>
                <w:rFonts w:cs="Calibri"/>
              </w:rPr>
              <w:t>Kunjungan</w:t>
            </w:r>
            <w:proofErr w:type="spellEnd"/>
          </w:p>
        </w:tc>
      </w:tr>
    </w:tbl>
    <w:p w14:paraId="641A4F4D" w14:textId="77777777" w:rsidR="00B4499C" w:rsidRPr="00F44111" w:rsidRDefault="00B4499C" w:rsidP="009E5A6D">
      <w:pPr>
        <w:rPr>
          <w:rFonts w:ascii="Calibri" w:hAnsi="Calibri" w:cs="Calibri"/>
          <w:sz w:val="22"/>
          <w:szCs w:val="22"/>
          <w:lang w:val="id-ID"/>
        </w:rPr>
      </w:pPr>
    </w:p>
    <w:p w14:paraId="606118D5" w14:textId="77777777" w:rsidR="00436334" w:rsidRPr="00F44111" w:rsidRDefault="00436334" w:rsidP="00436334">
      <w:pPr>
        <w:pStyle w:val="Header"/>
        <w:tabs>
          <w:tab w:val="clear" w:pos="4320"/>
          <w:tab w:val="clear" w:pos="8640"/>
        </w:tabs>
        <w:ind w:left="720"/>
        <w:rPr>
          <w:rFonts w:ascii="Calibri" w:hAnsi="Calibri" w:cs="Calibri"/>
          <w:sz w:val="22"/>
          <w:szCs w:val="22"/>
        </w:rPr>
      </w:pPr>
    </w:p>
    <w:p w14:paraId="080297BF" w14:textId="77777777" w:rsidR="00436334" w:rsidRPr="00F44111" w:rsidRDefault="00436334" w:rsidP="00436334">
      <w:pPr>
        <w:rPr>
          <w:rFonts w:ascii="Calibri" w:hAnsi="Calibri" w:cs="Calibri"/>
          <w:sz w:val="22"/>
          <w:szCs w:val="22"/>
        </w:rPr>
      </w:pPr>
    </w:p>
    <w:p w14:paraId="6684313B" w14:textId="77777777" w:rsidR="00436334" w:rsidRPr="00F44111" w:rsidRDefault="00436334" w:rsidP="00436334">
      <w:pPr>
        <w:rPr>
          <w:rFonts w:ascii="Calibri" w:hAnsi="Calibri" w:cs="Calibri"/>
          <w:sz w:val="22"/>
          <w:szCs w:val="22"/>
        </w:rPr>
      </w:pPr>
    </w:p>
    <w:p w14:paraId="7861A322" w14:textId="1E355706" w:rsidR="00607973" w:rsidRDefault="00607973">
      <w:pPr>
        <w:rPr>
          <w:rFonts w:ascii="Calibri" w:hAnsi="Calibri" w:cs="Calibri"/>
          <w:sz w:val="22"/>
          <w:szCs w:val="22"/>
        </w:rPr>
      </w:pPr>
    </w:p>
    <w:p w14:paraId="7F584DAE" w14:textId="79A8F781" w:rsidR="00977E76" w:rsidRPr="00977E76" w:rsidRDefault="00977E76" w:rsidP="00977E76">
      <w:pPr>
        <w:rPr>
          <w:rFonts w:ascii="Calibri" w:hAnsi="Calibri" w:cs="Calibri"/>
          <w:sz w:val="22"/>
          <w:szCs w:val="22"/>
        </w:rPr>
      </w:pPr>
    </w:p>
    <w:p w14:paraId="622C1443" w14:textId="501226AE" w:rsidR="00977E76" w:rsidRDefault="00977E76" w:rsidP="00977E76">
      <w:pPr>
        <w:rPr>
          <w:rFonts w:ascii="Calibri" w:hAnsi="Calibri" w:cs="Calibri"/>
          <w:sz w:val="22"/>
          <w:szCs w:val="22"/>
        </w:rPr>
      </w:pPr>
    </w:p>
    <w:p w14:paraId="6362C0F8" w14:textId="77777777" w:rsidR="00977E76" w:rsidRPr="00977E76" w:rsidRDefault="00977E76" w:rsidP="00977E76">
      <w:pPr>
        <w:rPr>
          <w:rFonts w:ascii="Calibri" w:hAnsi="Calibri" w:cs="Calibri"/>
          <w:sz w:val="22"/>
          <w:szCs w:val="22"/>
        </w:rPr>
      </w:pPr>
    </w:p>
    <w:sectPr w:rsidR="00977E76" w:rsidRPr="00977E76" w:rsidSect="00A25595">
      <w:headerReference w:type="default" r:id="rId8"/>
      <w:pgSz w:w="12191" w:h="18654" w:code="9"/>
      <w:pgMar w:top="1418" w:right="1418" w:bottom="1701" w:left="1701" w:header="36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5D79A" w14:textId="77777777" w:rsidR="001B550C" w:rsidRDefault="001B550C" w:rsidP="00086BE7">
      <w:r>
        <w:separator/>
      </w:r>
    </w:p>
  </w:endnote>
  <w:endnote w:type="continuationSeparator" w:id="0">
    <w:p w14:paraId="29530637" w14:textId="77777777" w:rsidR="001B550C" w:rsidRDefault="001B550C" w:rsidP="00086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F37D5" w14:textId="77777777" w:rsidR="001B550C" w:rsidRDefault="001B550C" w:rsidP="00086BE7">
      <w:r>
        <w:separator/>
      </w:r>
    </w:p>
  </w:footnote>
  <w:footnote w:type="continuationSeparator" w:id="0">
    <w:p w14:paraId="2907EDEE" w14:textId="77777777" w:rsidR="001B550C" w:rsidRDefault="001B550C" w:rsidP="00086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2973"/>
      <w:gridCol w:w="1829"/>
      <w:gridCol w:w="1578"/>
    </w:tblGrid>
    <w:tr w:rsidR="007A6056" w:rsidRPr="006B167A" w14:paraId="6D4FC611" w14:textId="77777777" w:rsidTr="00A36033">
      <w:trPr>
        <w:trHeight w:val="710"/>
        <w:jc w:val="center"/>
      </w:trPr>
      <w:tc>
        <w:tcPr>
          <w:tcW w:w="2976" w:type="dxa"/>
          <w:vMerge w:val="restart"/>
          <w:vAlign w:val="bottom"/>
        </w:tcPr>
        <w:p w14:paraId="74F7DCF2" w14:textId="075797A8" w:rsidR="00A36033" w:rsidRDefault="002976C2" w:rsidP="0061606E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4661AE65" wp14:editId="2C6C3288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A6056"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526FD727" w14:textId="6ED8245C" w:rsidR="007A6056" w:rsidRPr="0061606E" w:rsidRDefault="007A6056" w:rsidP="0061606E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380" w:type="dxa"/>
          <w:gridSpan w:val="3"/>
          <w:vAlign w:val="center"/>
        </w:tcPr>
        <w:p w14:paraId="279DD70D" w14:textId="183B6BA5" w:rsidR="007A6056" w:rsidRPr="00F44111" w:rsidRDefault="004C56B7" w:rsidP="00F54E88">
          <w:pPr>
            <w:jc w:val="center"/>
            <w:rPr>
              <w:rFonts w:ascii="Calibri" w:hAnsi="Calibri" w:cs="Calibri"/>
              <w:b/>
            </w:rPr>
          </w:pPr>
          <w:r>
            <w:rPr>
              <w:rFonts w:ascii="Calibri" w:hAnsi="Calibri" w:cs="Calibri"/>
              <w:b/>
              <w:sz w:val="28"/>
            </w:rPr>
            <w:t xml:space="preserve">PENGGUNAAN </w:t>
          </w:r>
          <w:r w:rsidR="007A6056" w:rsidRPr="00F44111">
            <w:rPr>
              <w:rFonts w:ascii="Calibri" w:hAnsi="Calibri" w:cs="Calibri"/>
              <w:b/>
              <w:sz w:val="28"/>
            </w:rPr>
            <w:t>RUANGAN SERVER</w:t>
          </w:r>
        </w:p>
      </w:tc>
    </w:tr>
    <w:tr w:rsidR="00F44111" w:rsidRPr="006B167A" w14:paraId="21776AF8" w14:textId="77777777" w:rsidTr="00A36033">
      <w:trPr>
        <w:trHeight w:val="998"/>
        <w:jc w:val="center"/>
      </w:trPr>
      <w:tc>
        <w:tcPr>
          <w:tcW w:w="2976" w:type="dxa"/>
          <w:vMerge/>
        </w:tcPr>
        <w:p w14:paraId="286E6ACB" w14:textId="77777777" w:rsidR="00F44111" w:rsidRPr="006B167A" w:rsidRDefault="00F44111" w:rsidP="00F44111">
          <w:pPr>
            <w:rPr>
              <w:rFonts w:asciiTheme="minorHAnsi" w:hAnsiTheme="minorHAnsi"/>
              <w:b/>
            </w:rPr>
          </w:pPr>
        </w:p>
      </w:tc>
      <w:tc>
        <w:tcPr>
          <w:tcW w:w="2973" w:type="dxa"/>
        </w:tcPr>
        <w:p w14:paraId="144D0D46" w14:textId="77777777" w:rsidR="00F44111" w:rsidRPr="00F44111" w:rsidRDefault="00F44111" w:rsidP="00F44111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F44111">
            <w:rPr>
              <w:rFonts w:ascii="Calibri" w:hAnsi="Calibri" w:cs="Calibri"/>
              <w:b/>
              <w:sz w:val="22"/>
            </w:rPr>
            <w:t>Dokumen</w:t>
          </w:r>
          <w:proofErr w:type="spellEnd"/>
        </w:p>
        <w:p w14:paraId="6B02E57B" w14:textId="77777777" w:rsidR="00F44111" w:rsidRPr="00F44111" w:rsidRDefault="00F44111" w:rsidP="00F44111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1A29A736" w14:textId="1C0D03CB" w:rsidR="00F44111" w:rsidRPr="00F44111" w:rsidRDefault="00F44111" w:rsidP="00F44111">
          <w:pPr>
            <w:jc w:val="center"/>
            <w:rPr>
              <w:rFonts w:ascii="Calibri" w:hAnsi="Calibri" w:cs="Calibri"/>
              <w:b/>
              <w:sz w:val="22"/>
              <w:szCs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</w:rPr>
            <w:t>0</w:t>
          </w:r>
          <w:r w:rsidR="00ED5F16">
            <w:rPr>
              <w:rFonts w:ascii="Calibri" w:hAnsi="Calibri" w:cs="Calibri"/>
              <w:b/>
              <w:sz w:val="22"/>
            </w:rPr>
            <w:t>11</w:t>
          </w:r>
          <w:r w:rsidRPr="00F44111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IT</w:t>
          </w:r>
          <w:r w:rsidRPr="00F44111">
            <w:rPr>
              <w:rFonts w:ascii="Calibri" w:hAnsi="Calibri" w:cs="Calibri"/>
              <w:b/>
              <w:sz w:val="22"/>
              <w:lang w:val="id-ID"/>
            </w:rPr>
            <w:t>/</w:t>
          </w:r>
          <w:r w:rsidR="00797AD3">
            <w:rPr>
              <w:rFonts w:ascii="Calibri" w:hAnsi="Calibri" w:cs="Calibri"/>
              <w:b/>
              <w:sz w:val="22"/>
            </w:rPr>
            <w:t>RSLM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 w:rsidR="00FC47ED">
            <w:rPr>
              <w:rFonts w:ascii="Calibri" w:hAnsi="Calibri" w:cs="Calibri"/>
              <w:b/>
              <w:sz w:val="22"/>
            </w:rPr>
            <w:t>IX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 w:rsidR="007F3645">
            <w:rPr>
              <w:rFonts w:ascii="Calibri" w:hAnsi="Calibri" w:cs="Calibri"/>
              <w:b/>
              <w:sz w:val="22"/>
            </w:rPr>
            <w:t>2022</w:t>
          </w:r>
        </w:p>
      </w:tc>
      <w:tc>
        <w:tcPr>
          <w:tcW w:w="1829" w:type="dxa"/>
        </w:tcPr>
        <w:p w14:paraId="1B9D710B" w14:textId="77777777" w:rsidR="00F44111" w:rsidRPr="00F44111" w:rsidRDefault="00F44111" w:rsidP="00F44111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 xml:space="preserve">No. </w:t>
          </w:r>
          <w:proofErr w:type="spellStart"/>
          <w:r w:rsidRPr="00F44111">
            <w:rPr>
              <w:rFonts w:ascii="Calibri" w:hAnsi="Calibri" w:cs="Calibri"/>
              <w:b/>
              <w:sz w:val="22"/>
            </w:rPr>
            <w:t>Revisi</w:t>
          </w:r>
          <w:proofErr w:type="spellEnd"/>
        </w:p>
        <w:p w14:paraId="0206643A" w14:textId="77777777" w:rsidR="00F44111" w:rsidRPr="00F44111" w:rsidRDefault="00F44111" w:rsidP="00F44111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09FAEE80" w14:textId="4A3FC582" w:rsidR="00F44111" w:rsidRPr="00F44111" w:rsidRDefault="00F44111" w:rsidP="00F44111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578" w:type="dxa"/>
        </w:tcPr>
        <w:p w14:paraId="1F2574E3" w14:textId="77777777" w:rsidR="00F44111" w:rsidRPr="00F44111" w:rsidRDefault="00F44111" w:rsidP="00F44111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>Halaman</w:t>
          </w:r>
        </w:p>
        <w:p w14:paraId="7B01E1B5" w14:textId="77777777" w:rsidR="00F44111" w:rsidRPr="00F44111" w:rsidRDefault="00F44111" w:rsidP="00F44111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4CDD0DB8" w14:textId="311704DD" w:rsidR="002976C2" w:rsidRDefault="00F44111" w:rsidP="002976C2">
          <w:pPr>
            <w:pStyle w:val="Footer"/>
            <w:jc w:val="center"/>
            <w:rPr>
              <w:rFonts w:ascii="Calibri" w:hAnsi="Calibri" w:cs="Calibri"/>
              <w:b/>
              <w:noProof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fldChar w:fldCharType="begin"/>
          </w:r>
          <w:r w:rsidRPr="00F44111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F44111">
            <w:rPr>
              <w:rFonts w:ascii="Calibri" w:hAnsi="Calibri" w:cs="Calibri"/>
              <w:b/>
              <w:sz w:val="22"/>
            </w:rPr>
            <w:fldChar w:fldCharType="separate"/>
          </w:r>
          <w:r w:rsidRPr="00F44111">
            <w:rPr>
              <w:rFonts w:ascii="Calibri" w:hAnsi="Calibri" w:cs="Calibri"/>
              <w:b/>
              <w:noProof/>
              <w:sz w:val="22"/>
            </w:rPr>
            <w:t>1</w:t>
          </w:r>
          <w:r w:rsidRPr="00F44111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F44111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 w:rsidR="002976C2">
            <w:rPr>
              <w:rFonts w:ascii="Calibri" w:hAnsi="Calibri" w:cs="Calibri"/>
              <w:b/>
              <w:noProof/>
              <w:sz w:val="22"/>
            </w:rPr>
            <w:t>2</w:t>
          </w:r>
        </w:p>
        <w:p w14:paraId="7AF844E1" w14:textId="3993F121" w:rsidR="0030020A" w:rsidRPr="00F44111" w:rsidRDefault="0030020A" w:rsidP="0030020A">
          <w:pPr>
            <w:pStyle w:val="Footer"/>
            <w:rPr>
              <w:rFonts w:ascii="Calibri" w:hAnsi="Calibri" w:cs="Calibri"/>
              <w:b/>
              <w:sz w:val="22"/>
              <w:lang w:val="id-ID"/>
            </w:rPr>
          </w:pPr>
        </w:p>
      </w:tc>
    </w:tr>
  </w:tbl>
  <w:p w14:paraId="7D4F700D" w14:textId="39EA3341" w:rsidR="007A6056" w:rsidRPr="006B167A" w:rsidRDefault="007A6056">
    <w:pPr>
      <w:pStyle w:val="Header"/>
      <w:rPr>
        <w:rFonts w:asciiTheme="minorHAnsi" w:hAnsiTheme="minorHAnsi"/>
        <w:sz w:val="22"/>
        <w:szCs w:val="22"/>
        <w:lang w:val="id-ID"/>
      </w:rPr>
    </w:pPr>
  </w:p>
  <w:p w14:paraId="6B8A9942" w14:textId="77777777" w:rsidR="007A6056" w:rsidRPr="006B167A" w:rsidRDefault="007A6056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01D70"/>
    <w:multiLevelType w:val="hybridMultilevel"/>
    <w:tmpl w:val="2A58D7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F7D2D"/>
    <w:multiLevelType w:val="hybridMultilevel"/>
    <w:tmpl w:val="EF4A8B48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61D6B"/>
    <w:multiLevelType w:val="hybridMultilevel"/>
    <w:tmpl w:val="6BB09B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15A14"/>
    <w:multiLevelType w:val="hybridMultilevel"/>
    <w:tmpl w:val="6CEE72FC"/>
    <w:lvl w:ilvl="0" w:tplc="04090019">
      <w:start w:val="1"/>
      <w:numFmt w:val="lowerLetter"/>
      <w:lvlText w:val="%1."/>
      <w:lvlJc w:val="left"/>
      <w:pPr>
        <w:ind w:left="481" w:hanging="360"/>
      </w:pPr>
    </w:lvl>
    <w:lvl w:ilvl="1" w:tplc="04090019">
      <w:start w:val="1"/>
      <w:numFmt w:val="lowerLetter"/>
      <w:lvlText w:val="%2."/>
      <w:lvlJc w:val="left"/>
      <w:pPr>
        <w:ind w:left="1201" w:hanging="360"/>
      </w:pPr>
    </w:lvl>
    <w:lvl w:ilvl="2" w:tplc="0409001B">
      <w:start w:val="1"/>
      <w:numFmt w:val="lowerRoman"/>
      <w:lvlText w:val="%3."/>
      <w:lvlJc w:val="right"/>
      <w:pPr>
        <w:ind w:left="1921" w:hanging="180"/>
      </w:pPr>
    </w:lvl>
    <w:lvl w:ilvl="3" w:tplc="98EC1EA0">
      <w:start w:val="1"/>
      <w:numFmt w:val="bullet"/>
      <w:lvlText w:val="-"/>
      <w:lvlJc w:val="left"/>
      <w:pPr>
        <w:ind w:left="2641" w:hanging="360"/>
      </w:pPr>
      <w:rPr>
        <w:rFonts w:ascii="Calibri" w:eastAsia="Times New Roman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361" w:hanging="360"/>
      </w:pPr>
    </w:lvl>
    <w:lvl w:ilvl="5" w:tplc="0409001B" w:tentative="1">
      <w:start w:val="1"/>
      <w:numFmt w:val="lowerRoman"/>
      <w:lvlText w:val="%6."/>
      <w:lvlJc w:val="right"/>
      <w:pPr>
        <w:ind w:left="4081" w:hanging="180"/>
      </w:pPr>
    </w:lvl>
    <w:lvl w:ilvl="6" w:tplc="0409000F" w:tentative="1">
      <w:start w:val="1"/>
      <w:numFmt w:val="decimal"/>
      <w:lvlText w:val="%7."/>
      <w:lvlJc w:val="left"/>
      <w:pPr>
        <w:ind w:left="4801" w:hanging="360"/>
      </w:pPr>
    </w:lvl>
    <w:lvl w:ilvl="7" w:tplc="04090019" w:tentative="1">
      <w:start w:val="1"/>
      <w:numFmt w:val="lowerLetter"/>
      <w:lvlText w:val="%8."/>
      <w:lvlJc w:val="left"/>
      <w:pPr>
        <w:ind w:left="5521" w:hanging="360"/>
      </w:pPr>
    </w:lvl>
    <w:lvl w:ilvl="8" w:tplc="0409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4" w15:restartNumberingAfterBreak="0">
    <w:nsid w:val="21087156"/>
    <w:multiLevelType w:val="multilevel"/>
    <w:tmpl w:val="8EE21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numFmt w:val="bullet"/>
      <w:lvlText w:val="-"/>
      <w:lvlJc w:val="left"/>
      <w:pPr>
        <w:ind w:left="1332" w:hanging="360"/>
      </w:pPr>
      <w:rPr>
        <w:rFonts w:ascii="Calibri" w:eastAsia="Calibri" w:hAnsi="Calibri" w:cs="Calibri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5" w15:restartNumberingAfterBreak="0">
    <w:nsid w:val="2E105F55"/>
    <w:multiLevelType w:val="hybridMultilevel"/>
    <w:tmpl w:val="CA4C8190"/>
    <w:lvl w:ilvl="0" w:tplc="6C0EC2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34789"/>
    <w:multiLevelType w:val="hybridMultilevel"/>
    <w:tmpl w:val="1BF63712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6282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6D1F20"/>
    <w:multiLevelType w:val="hybridMultilevel"/>
    <w:tmpl w:val="631CA470"/>
    <w:lvl w:ilvl="0" w:tplc="1ACA045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C3EAE"/>
    <w:multiLevelType w:val="hybridMultilevel"/>
    <w:tmpl w:val="C5FCCF7C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559C4"/>
    <w:multiLevelType w:val="hybridMultilevel"/>
    <w:tmpl w:val="35AA1918"/>
    <w:lvl w:ilvl="0" w:tplc="42844046">
      <w:start w:val="1"/>
      <w:numFmt w:val="decimal"/>
      <w:lvlText w:val="%1."/>
      <w:lvlJc w:val="left"/>
      <w:pPr>
        <w:ind w:left="401" w:hanging="360"/>
      </w:pPr>
      <w:rPr>
        <w:rFonts w:cs="Calibr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121" w:hanging="360"/>
      </w:pPr>
    </w:lvl>
    <w:lvl w:ilvl="2" w:tplc="0421001B" w:tentative="1">
      <w:start w:val="1"/>
      <w:numFmt w:val="lowerRoman"/>
      <w:lvlText w:val="%3."/>
      <w:lvlJc w:val="right"/>
      <w:pPr>
        <w:ind w:left="1841" w:hanging="180"/>
      </w:pPr>
    </w:lvl>
    <w:lvl w:ilvl="3" w:tplc="0421000F" w:tentative="1">
      <w:start w:val="1"/>
      <w:numFmt w:val="decimal"/>
      <w:lvlText w:val="%4."/>
      <w:lvlJc w:val="left"/>
      <w:pPr>
        <w:ind w:left="2561" w:hanging="360"/>
      </w:pPr>
    </w:lvl>
    <w:lvl w:ilvl="4" w:tplc="04210019" w:tentative="1">
      <w:start w:val="1"/>
      <w:numFmt w:val="lowerLetter"/>
      <w:lvlText w:val="%5."/>
      <w:lvlJc w:val="left"/>
      <w:pPr>
        <w:ind w:left="3281" w:hanging="360"/>
      </w:pPr>
    </w:lvl>
    <w:lvl w:ilvl="5" w:tplc="0421001B" w:tentative="1">
      <w:start w:val="1"/>
      <w:numFmt w:val="lowerRoman"/>
      <w:lvlText w:val="%6."/>
      <w:lvlJc w:val="right"/>
      <w:pPr>
        <w:ind w:left="4001" w:hanging="180"/>
      </w:pPr>
    </w:lvl>
    <w:lvl w:ilvl="6" w:tplc="0421000F" w:tentative="1">
      <w:start w:val="1"/>
      <w:numFmt w:val="decimal"/>
      <w:lvlText w:val="%7."/>
      <w:lvlJc w:val="left"/>
      <w:pPr>
        <w:ind w:left="4721" w:hanging="360"/>
      </w:pPr>
    </w:lvl>
    <w:lvl w:ilvl="7" w:tplc="04210019" w:tentative="1">
      <w:start w:val="1"/>
      <w:numFmt w:val="lowerLetter"/>
      <w:lvlText w:val="%8."/>
      <w:lvlJc w:val="left"/>
      <w:pPr>
        <w:ind w:left="5441" w:hanging="360"/>
      </w:pPr>
    </w:lvl>
    <w:lvl w:ilvl="8" w:tplc="0421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0" w15:restartNumberingAfterBreak="0">
    <w:nsid w:val="42EF1802"/>
    <w:multiLevelType w:val="hybridMultilevel"/>
    <w:tmpl w:val="7B3C23D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344C1"/>
    <w:multiLevelType w:val="hybridMultilevel"/>
    <w:tmpl w:val="6EBEFD0A"/>
    <w:lvl w:ilvl="0" w:tplc="7FD203C8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2" w15:restartNumberingAfterBreak="0">
    <w:nsid w:val="45187EF6"/>
    <w:multiLevelType w:val="hybridMultilevel"/>
    <w:tmpl w:val="593CBF08"/>
    <w:lvl w:ilvl="0" w:tplc="EE6AEB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522470"/>
    <w:multiLevelType w:val="multilevel"/>
    <w:tmpl w:val="AE0CA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4" w15:restartNumberingAfterBreak="0">
    <w:nsid w:val="4D4C2BF7"/>
    <w:multiLevelType w:val="hybridMultilevel"/>
    <w:tmpl w:val="C3227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A5FED"/>
    <w:multiLevelType w:val="hybridMultilevel"/>
    <w:tmpl w:val="83386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C5E0F"/>
    <w:multiLevelType w:val="hybridMultilevel"/>
    <w:tmpl w:val="D2CC60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46C12"/>
    <w:multiLevelType w:val="hybridMultilevel"/>
    <w:tmpl w:val="6CF8FD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4623F"/>
    <w:multiLevelType w:val="hybridMultilevel"/>
    <w:tmpl w:val="D0D07BF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C5920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20" w15:restartNumberingAfterBreak="0">
    <w:nsid w:val="6B34773A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num w:numId="1">
    <w:abstractNumId w:val="19"/>
  </w:num>
  <w:num w:numId="2">
    <w:abstractNumId w:val="13"/>
  </w:num>
  <w:num w:numId="3">
    <w:abstractNumId w:val="5"/>
  </w:num>
  <w:num w:numId="4">
    <w:abstractNumId w:val="3"/>
  </w:num>
  <w:num w:numId="5">
    <w:abstractNumId w:val="16"/>
  </w:num>
  <w:num w:numId="6">
    <w:abstractNumId w:val="9"/>
  </w:num>
  <w:num w:numId="7">
    <w:abstractNumId w:val="20"/>
  </w:num>
  <w:num w:numId="8">
    <w:abstractNumId w:val="4"/>
  </w:num>
  <w:num w:numId="9">
    <w:abstractNumId w:val="11"/>
  </w:num>
  <w:num w:numId="10">
    <w:abstractNumId w:val="7"/>
  </w:num>
  <w:num w:numId="11">
    <w:abstractNumId w:val="17"/>
  </w:num>
  <w:num w:numId="12">
    <w:abstractNumId w:val="0"/>
  </w:num>
  <w:num w:numId="13">
    <w:abstractNumId w:val="1"/>
  </w:num>
  <w:num w:numId="14">
    <w:abstractNumId w:val="8"/>
  </w:num>
  <w:num w:numId="15">
    <w:abstractNumId w:val="10"/>
  </w:num>
  <w:num w:numId="16">
    <w:abstractNumId w:val="18"/>
  </w:num>
  <w:num w:numId="17">
    <w:abstractNumId w:val="2"/>
  </w:num>
  <w:num w:numId="18">
    <w:abstractNumId w:val="14"/>
  </w:num>
  <w:num w:numId="19">
    <w:abstractNumId w:val="6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34"/>
    <w:rsid w:val="0000628C"/>
    <w:rsid w:val="0001526C"/>
    <w:rsid w:val="000703BB"/>
    <w:rsid w:val="000723BD"/>
    <w:rsid w:val="00086BE7"/>
    <w:rsid w:val="000957A6"/>
    <w:rsid w:val="000C16B7"/>
    <w:rsid w:val="000F5160"/>
    <w:rsid w:val="00114C20"/>
    <w:rsid w:val="001425CC"/>
    <w:rsid w:val="00161A0F"/>
    <w:rsid w:val="00171E8D"/>
    <w:rsid w:val="00180620"/>
    <w:rsid w:val="001B550C"/>
    <w:rsid w:val="0021010A"/>
    <w:rsid w:val="002357BA"/>
    <w:rsid w:val="002540E1"/>
    <w:rsid w:val="0026535B"/>
    <w:rsid w:val="002976C2"/>
    <w:rsid w:val="002B268A"/>
    <w:rsid w:val="002B3C9A"/>
    <w:rsid w:val="002D4028"/>
    <w:rsid w:val="002E0542"/>
    <w:rsid w:val="0030020A"/>
    <w:rsid w:val="00304FFA"/>
    <w:rsid w:val="00310A88"/>
    <w:rsid w:val="00355E36"/>
    <w:rsid w:val="00360CD1"/>
    <w:rsid w:val="00366CCB"/>
    <w:rsid w:val="00370361"/>
    <w:rsid w:val="003A7770"/>
    <w:rsid w:val="003C726A"/>
    <w:rsid w:val="003E4884"/>
    <w:rsid w:val="003E62A7"/>
    <w:rsid w:val="00405F94"/>
    <w:rsid w:val="00431649"/>
    <w:rsid w:val="00436334"/>
    <w:rsid w:val="0046025C"/>
    <w:rsid w:val="00485654"/>
    <w:rsid w:val="004B2483"/>
    <w:rsid w:val="004B704D"/>
    <w:rsid w:val="004B7D00"/>
    <w:rsid w:val="004C56B7"/>
    <w:rsid w:val="0051233A"/>
    <w:rsid w:val="00535FD5"/>
    <w:rsid w:val="00540903"/>
    <w:rsid w:val="0054643D"/>
    <w:rsid w:val="0054681E"/>
    <w:rsid w:val="00594D4F"/>
    <w:rsid w:val="005A1187"/>
    <w:rsid w:val="005B1EC7"/>
    <w:rsid w:val="005B242A"/>
    <w:rsid w:val="005B645F"/>
    <w:rsid w:val="005C0A9C"/>
    <w:rsid w:val="005D6B5E"/>
    <w:rsid w:val="005F1EE8"/>
    <w:rsid w:val="00607973"/>
    <w:rsid w:val="0061606E"/>
    <w:rsid w:val="006A3F80"/>
    <w:rsid w:val="006B167A"/>
    <w:rsid w:val="006F3656"/>
    <w:rsid w:val="00763060"/>
    <w:rsid w:val="00797AD3"/>
    <w:rsid w:val="007A6056"/>
    <w:rsid w:val="007C30BE"/>
    <w:rsid w:val="007F11EA"/>
    <w:rsid w:val="007F3645"/>
    <w:rsid w:val="007F6CE3"/>
    <w:rsid w:val="00823C39"/>
    <w:rsid w:val="008273C3"/>
    <w:rsid w:val="00840062"/>
    <w:rsid w:val="0084118C"/>
    <w:rsid w:val="008526BD"/>
    <w:rsid w:val="00861208"/>
    <w:rsid w:val="00867868"/>
    <w:rsid w:val="008A21C5"/>
    <w:rsid w:val="008C0A58"/>
    <w:rsid w:val="008C2361"/>
    <w:rsid w:val="008D5F58"/>
    <w:rsid w:val="008E1449"/>
    <w:rsid w:val="008F616C"/>
    <w:rsid w:val="00901EBE"/>
    <w:rsid w:val="00903772"/>
    <w:rsid w:val="0095198B"/>
    <w:rsid w:val="00957C7B"/>
    <w:rsid w:val="009656AD"/>
    <w:rsid w:val="0097732E"/>
    <w:rsid w:val="00977E76"/>
    <w:rsid w:val="009905AE"/>
    <w:rsid w:val="009C19A1"/>
    <w:rsid w:val="009D4A78"/>
    <w:rsid w:val="009D6850"/>
    <w:rsid w:val="009E5A6D"/>
    <w:rsid w:val="009F42AA"/>
    <w:rsid w:val="00A22167"/>
    <w:rsid w:val="00A25595"/>
    <w:rsid w:val="00A36033"/>
    <w:rsid w:val="00A46FDA"/>
    <w:rsid w:val="00A527AB"/>
    <w:rsid w:val="00A67F73"/>
    <w:rsid w:val="00A8590D"/>
    <w:rsid w:val="00AA12E7"/>
    <w:rsid w:val="00AC55BB"/>
    <w:rsid w:val="00AC6F22"/>
    <w:rsid w:val="00AD52F0"/>
    <w:rsid w:val="00AF3849"/>
    <w:rsid w:val="00AF53B6"/>
    <w:rsid w:val="00AF60E2"/>
    <w:rsid w:val="00B051F4"/>
    <w:rsid w:val="00B15148"/>
    <w:rsid w:val="00B16B61"/>
    <w:rsid w:val="00B21889"/>
    <w:rsid w:val="00B2602E"/>
    <w:rsid w:val="00B355BB"/>
    <w:rsid w:val="00B4499C"/>
    <w:rsid w:val="00B74C6C"/>
    <w:rsid w:val="00B957BD"/>
    <w:rsid w:val="00BE4F68"/>
    <w:rsid w:val="00BF183E"/>
    <w:rsid w:val="00C02F17"/>
    <w:rsid w:val="00C04328"/>
    <w:rsid w:val="00C1180B"/>
    <w:rsid w:val="00C34B5F"/>
    <w:rsid w:val="00C60081"/>
    <w:rsid w:val="00C65A6B"/>
    <w:rsid w:val="00CC72DC"/>
    <w:rsid w:val="00CD53A6"/>
    <w:rsid w:val="00CE47D3"/>
    <w:rsid w:val="00D55E48"/>
    <w:rsid w:val="00D8132A"/>
    <w:rsid w:val="00DA0FE2"/>
    <w:rsid w:val="00DB37C0"/>
    <w:rsid w:val="00DB6F6B"/>
    <w:rsid w:val="00DD314F"/>
    <w:rsid w:val="00DF0DD5"/>
    <w:rsid w:val="00E15272"/>
    <w:rsid w:val="00E434BA"/>
    <w:rsid w:val="00E507B4"/>
    <w:rsid w:val="00E556C8"/>
    <w:rsid w:val="00E715AA"/>
    <w:rsid w:val="00E8113E"/>
    <w:rsid w:val="00E85290"/>
    <w:rsid w:val="00E951CD"/>
    <w:rsid w:val="00EB13C7"/>
    <w:rsid w:val="00EC6CF2"/>
    <w:rsid w:val="00ED5F16"/>
    <w:rsid w:val="00EE2E75"/>
    <w:rsid w:val="00F1540B"/>
    <w:rsid w:val="00F24FC2"/>
    <w:rsid w:val="00F2565C"/>
    <w:rsid w:val="00F44111"/>
    <w:rsid w:val="00F47667"/>
    <w:rsid w:val="00F54E88"/>
    <w:rsid w:val="00F8459E"/>
    <w:rsid w:val="00F86641"/>
    <w:rsid w:val="00F91254"/>
    <w:rsid w:val="00FB530B"/>
    <w:rsid w:val="00FC40DB"/>
    <w:rsid w:val="00FC47ED"/>
    <w:rsid w:val="00FC61BE"/>
    <w:rsid w:val="00FD2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70AA5"/>
  <w15:docId w15:val="{31A101AF-3C79-45DA-8ACD-599D35FE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36334"/>
  </w:style>
  <w:style w:type="paragraph" w:styleId="BodyText2">
    <w:name w:val="Body Text 2"/>
    <w:basedOn w:val="Normal"/>
    <w:link w:val="BodyText2Char"/>
    <w:rsid w:val="00436334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3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3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B4499C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rsid w:val="00F44111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F44111"/>
    <w:rPr>
      <w:rFonts w:ascii="Courier New" w:eastAsia="Times New Roman" w:hAnsi="Courier New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2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33C6B-E71E-4BAA-93D6-9DE7823A5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Administrator</cp:lastModifiedBy>
  <cp:revision>28</cp:revision>
  <cp:lastPrinted>2018-11-27T00:44:00Z</cp:lastPrinted>
  <dcterms:created xsi:type="dcterms:W3CDTF">2019-04-02T08:32:00Z</dcterms:created>
  <dcterms:modified xsi:type="dcterms:W3CDTF">2023-01-06T08:12:00Z</dcterms:modified>
</cp:coreProperties>
</file>