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Calibri" w:hAnsi="Calibri" w:eastAsia="Calibri" w:cs="Calibri"/>
          <w:sz w:val="36"/>
          <w:szCs w:val="36"/>
          <w:b/>
        </w:rPr>
        <w:t xml:space="preserve">Объект №  в Provincia di Firenze, Barberino di Mugello
</w:t>
      </w:r>
    </w:p>
    <w:tbl>
      <w:tblGrid>
        <w:gridCol w:w="4000" w:type="dxa"/>
        <w:gridCol w:w="4000" w:type="dxa"/>
      </w:tblGrid>
      <w:tblPr>
        <w:tblStyle w:val="Fancy Table"/>
      </w:tblP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Цена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152.625 €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Площадь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64.560кв.м</w:t>
            </w:r>
          </w:p>
        </w:tc>
      </w:tr>
    </w:tbl>
    <w:p>
      <w:r>
        <w:br w:type="page"/>
      </w:r>
    </w:p>
    <w:p>
      <w:pPr>
        <w:jc w:val="start"/>
      </w:pPr>
      <w:r>
        <w:rPr>
          <w:rFonts w:ascii="Calibri" w:hAnsi="Calibri" w:eastAsia="Calibri" w:cs="Calibri"/>
          <w:sz w:val="28"/>
          <w:szCs w:val="28"/>
          <w:b/>
        </w:rPr>
        <w:t xml:space="preserve">
1. Расположение
</w:t>
      </w:r>
    </w:p>
    <w:p>
      <w:pPr/>
      <w:r>
        <w:pict>
          <v:shape type="#_x0000_t75" style="width:600px; height:281.25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yle="width:600px; height:281.25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start"/>
      </w:pPr>
      <w:r>
        <w:rPr>
          <w:rFonts w:ascii="Calibri" w:hAnsi="Calibri" w:eastAsia="Calibri" w:cs="Calibri"/>
          <w:sz w:val="28"/>
          <w:szCs w:val="28"/>
          <w:b/>
        </w:rPr>
        <w:t xml:space="preserve">
2. Состояние и характеристики
</w:t>
      </w:r>
    </w:p>
    <w:p>
      <w:pPr>
        <w:jc w:val="both"/>
      </w:pPr>
      <w:r>
        <w:rPr>
          <w:rFonts w:ascii="Calibri" w:hAnsi="Calibri" w:eastAsia="Calibri" w:cs="Calibri"/>
          <w:sz w:val="24"/>
          <w:szCs w:val="24"/>
        </w:rPr>
        <w:t xml:space="preserve">Полное право собственности на землю не является плоской для сельскохозяйственного использования, вставленных в парке Calvana и подпадающего под трюфельным областях Муджелло (белые трюфели), с частной охоты кабанов и возможности производства по качеству дров, для вычисленного среднего 1 .000 / 1.200 ц / га. Доступ к земле, кв. Кадастровый 64,560, от Виа-ди-Пимонте. Купить на аукционе разбирательствах с нашей помощью, мы предлагаем Вам нашу гарантию ИТОГО: Профилактическое техническое и юридический анализ имущества, выплаты вознаграждений и «БЛАГОДАРЯ ТОЛЬКО ЕСЛИ AWARD, и политика ПОКУПКА СТРАХОВАНИЕ защищает вашу собственность от времени награда. Для ПРОСТОЙ и БЕЗОПАСНОЙ покупки посетите веб-сайт www.CentroAsteGiudiziarie.it Наш 5-точный совет: 1) бесплатное предварительное собеседование. 2) Консультация клиента и обслуживание клиентов + помощь MUTUO. 3) предварительный технико-правовой анализ имущества. 4) Экономико-финансовый анализ покупки с РАСХОДАМИ OCCASES. 5) Оцените, участвовать ли в аукционе. Вы получите помощь нашего ПРОФЕССИОНАЛА на всех этапах от места нахождения объекта до доставки ключей. Недвижимость, проданная судом посредством аукциона суда, указанная цена относится к аукционной базе. Фотографии и планы доступны на сайте.</w:t>
      </w:r>
    </w:p>
    <w:p>
      <w:r>
        <w:br w:type="page"/>
      </w:r>
    </w:p>
    <w:p>
      <w:pPr>
        <w:jc w:val="start"/>
      </w:pPr>
      <w:r>
        <w:rPr>
          <w:rFonts w:ascii="Calibri" w:hAnsi="Calibri" w:eastAsia="Calibri" w:cs="Calibri"/>
          <w:sz w:val="28"/>
          <w:szCs w:val="28"/>
          <w:b/>
        </w:rPr>
        <w:t xml:space="preserve">
3. Фото
</w:t>
      </w:r>
    </w:p>
    <w:p>
      <w:pPr>
        <w:jc w:val="center"/>
      </w:pPr>
      <w:r>
        <w:pict>
          <v:shape type="#_x0000_t75" style="width:600px; height:540px; margin-left:0px; margin-top:0px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start"/>
      </w:pPr>
      <w:r>
        <w:rPr>
          <w:rFonts w:ascii="Calibri" w:hAnsi="Calibri" w:eastAsia="Calibri" w:cs="Calibri"/>
          <w:sz w:val="24"/>
          <w:szCs w:val="24"/>
        </w:rPr>
        <w:t xml:space="preserve">
С уважением,
</w:t>
      </w:r>
    </w:p>
    <w:p>
      <w:pPr>
        <w:jc w:val="start"/>
      </w:pPr>
      <w:r>
        <w:rPr>
          <w:rFonts w:ascii="Calibri" w:hAnsi="Calibri" w:eastAsia="Calibri" w:cs="Calibri"/>
          <w:sz w:val="24"/>
          <w:szCs w:val="24"/>
        </w:rPr>
        <w:t xml:space="preserve">
Команда Мирафортис
</w:t>
      </w:r>
    </w:p>
    <w:p>
      <w:pPr>
        <w:jc w:val="end"/>
      </w:pPr>
      <w:r>
        <w:rPr>
          <w:rFonts w:ascii="Calibri" w:hAnsi="Calibri" w:eastAsia="Calibri" w:cs="Calibri"/>
          <w:sz w:val="24"/>
          <w:szCs w:val="24"/>
        </w:rPr>
        <w:t xml:space="preserve">
Варезе,  28/09/2017</w:t>
      </w:r>
    </w:p>
    <w:sectPr>
      <w:headerReference w:type="default" r:id="rId10"/>
      <w:footerReference w:type="default" r:id="rId11"/>
      <w:type w:val="continuous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Calibri" w:hAnsi="Calibri" w:eastAsia="Calibri" w:cs="Calibri"/>
        <w:sz w:val="18"/>
        <w:szCs w:val="18"/>
      </w:rPr>
      <w:t xml:space="preserve"/>
    </w:r>
  </w:p>
  <w:p>
    <w:pPr>
      <w:jc w:val="center"/>
    </w:pPr>
    <w:r>
      <w:rPr>
        <w:rFonts w:ascii="Calibri" w:hAnsi="Calibri" w:eastAsia="Calibri" w:cs="Calibri"/>
        <w:sz w:val="18"/>
        <w:szCs w:val="18"/>
      </w:rPr>
      <w:t xml:space="preserve">Via Romagnosi 4, Varese, 21100</w:t>
    </w:r>
  </w:p>
  <w:p>
    <w:pPr>
      <w:jc w:val="center"/>
    </w:pPr>
    <w:r>
      <w:rPr>
        <w:rFonts w:ascii="Calibri" w:hAnsi="Calibri" w:eastAsia="Calibri" w:cs="Calibri"/>
        <w:sz w:val="18"/>
        <w:szCs w:val="18"/>
      </w:rPr>
      <w:t xml:space="preserve">+39.0332.1690363</w:t>
    </w:r>
  </w:p>
  <w:p>
    <w:pPr>
      <w:jc w:val="center"/>
    </w:pPr>
    <w:r>
      <w:rPr>
        <w:rFonts w:ascii="Calibri" w:hAnsi="Calibri" w:eastAsia="Calibri" w:cs="Calibri"/>
        <w:sz w:val="18"/>
        <w:szCs w:val="18"/>
      </w:rPr>
      <w:t xml:space="preserve">info@mirafortis.com</w:t>
    </w:r>
  </w:p>
  <w:p>
    <w:pPr>
      <w:jc w:val="center"/>
    </w:pPr>
    <w:r>
      <w:rPr>
        <w:rFonts w:ascii="Calibri" w:hAnsi="Calibri" w:eastAsia="Calibri" w:cs="Calibri"/>
        <w:sz w:val="18"/>
        <w:szCs w:val="18"/>
      </w:rPr>
      <w:t xml:space="preserve">mirafortis.com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yle="width:102px; height:67px; margin-left:0px; margin-top:10px; mso-position-horizontal:left; mso-position-vertical:top; mso-position-horizontal-relative:char; mso-position-vertical-relative:line;">
          <w10:wrap type="inline"/>
          <v:imagedata r:id="rId1" o:title=""/>
        </v:shape>
      </w:pict>
    </w:r>
  </w:p>
  <w:p>
    <w:pPr/>
    <w:r>
      <w:rPr/>
      <w:t xml:space="preserve">
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0" w:color="000000"/>
        <w:left w:val="single" w:sz="0" w:color="000000"/>
        <w:right w:val="single" w:sz="0" w:color="000000"/>
        <w:bottom w:val="single" w:sz="0" w:color="000000"/>
        <w:insideH w:val="single" w:sz="0" w:color="000000"/>
        <w:insideV w:val="single" w:sz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jp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2017-09-28T13:59:14+03:00</dcterms:created>
  <dcterms:modified xsi:type="dcterms:W3CDTF">2017-09-28T13:59:14+03:00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