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="00EA6E1D">
        <w:rPr>
          <w:sz w:val="36"/>
          <w:szCs w:val="36"/>
          <w:lang w:val="en-US"/>
        </w:rPr>
        <w:t xml:space="preserve">, al </w:t>
      </w:r>
      <w:proofErr w:type="spellStart"/>
      <w:r w:rsidR="00EA6E1D">
        <w:rPr>
          <w:sz w:val="36"/>
          <w:szCs w:val="36"/>
          <w:lang w:val="en-US"/>
        </w:rPr>
        <w:t>Culturii</w:t>
      </w:r>
      <w:proofErr w:type="spellEnd"/>
      <w:r w:rsidR="00EA6E1D">
        <w:rPr>
          <w:sz w:val="36"/>
          <w:szCs w:val="36"/>
          <w:lang w:val="en-US"/>
        </w:rPr>
        <w:t xml:space="preserve"> </w:t>
      </w:r>
      <w:r w:rsidR="00EA6E1D">
        <w:rPr>
          <w:sz w:val="36"/>
          <w:szCs w:val="36"/>
          <w:lang w:val="ro-RO"/>
        </w:rPr>
        <w:t>și Cercetării</w:t>
      </w:r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EA6E1D" w:rsidP="00EA6E1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Departamentul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și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Ingineria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Sistemelor</w:t>
      </w:r>
      <w:proofErr w:type="spellEnd"/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:rsidR="00FF1927" w:rsidRPr="004935BE" w:rsidRDefault="00FF1927" w:rsidP="00FF1927">
      <w:pPr>
        <w:jc w:val="center"/>
        <w:rPr>
          <w:sz w:val="36"/>
          <w:szCs w:val="36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4935BE">
        <w:rPr>
          <w:sz w:val="36"/>
          <w:szCs w:val="36"/>
          <w:lang w:val="ro-RO"/>
        </w:rPr>
        <w:t>nr.</w:t>
      </w:r>
      <w:r w:rsidR="004935BE">
        <w:rPr>
          <w:sz w:val="36"/>
          <w:szCs w:val="36"/>
        </w:rPr>
        <w:t>2</w:t>
      </w:r>
    </w:p>
    <w:p w:rsidR="00FF1927" w:rsidRPr="00B50441" w:rsidRDefault="00EA6E1D" w:rsidP="00FF1927">
      <w:pPr>
        <w:jc w:val="center"/>
        <w:rPr>
          <w:rFonts w:asciiTheme="majorHAnsi" w:hAnsiTheme="majorHAnsi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Metode ș</w:t>
      </w:r>
      <w:r w:rsidR="000452CE">
        <w:rPr>
          <w:sz w:val="36"/>
          <w:szCs w:val="36"/>
          <w:lang w:val="ro-RO"/>
        </w:rPr>
        <w:t>i Modele de Calcul</w:t>
      </w:r>
    </w:p>
    <w:p w:rsidR="00FF1927" w:rsidRPr="00EA6E1D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D. Melniciuc</w:t>
      </w: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FF1927" w:rsidRPr="008823A2" w:rsidRDefault="00EA6E1D" w:rsidP="00FF1927">
      <w:pPr>
        <w:rPr>
          <w:b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 univ</w:t>
      </w:r>
      <w:r w:rsidR="00FF1927" w:rsidRPr="00E4673D">
        <w:rPr>
          <w:sz w:val="36"/>
          <w:szCs w:val="36"/>
          <w:lang w:val="ro-RO"/>
        </w:rPr>
        <w:t>.</w:t>
      </w:r>
      <w:r w:rsidR="008823A2">
        <w:rPr>
          <w:sz w:val="36"/>
          <w:szCs w:val="36"/>
          <w:lang w:val="ro-RO"/>
        </w:rPr>
        <w:tab/>
      </w:r>
      <w:r w:rsidR="008823A2">
        <w:rPr>
          <w:sz w:val="36"/>
          <w:szCs w:val="36"/>
          <w:lang w:val="ro-RO"/>
        </w:rPr>
        <w:tab/>
      </w:r>
      <w:r w:rsidR="008823A2">
        <w:rPr>
          <w:sz w:val="36"/>
          <w:szCs w:val="36"/>
          <w:lang w:val="ro-RO"/>
        </w:rPr>
        <w:tab/>
      </w:r>
      <w:r w:rsidR="008823A2">
        <w:rPr>
          <w:sz w:val="36"/>
          <w:szCs w:val="36"/>
          <w:lang w:val="ro-RO"/>
        </w:rPr>
        <w:tab/>
      </w:r>
      <w:r w:rsidR="008823A2">
        <w:rPr>
          <w:sz w:val="36"/>
          <w:szCs w:val="36"/>
          <w:lang w:val="ro-RO"/>
        </w:rPr>
        <w:tab/>
      </w:r>
      <w:r w:rsidR="008823A2">
        <w:rPr>
          <w:sz w:val="36"/>
          <w:szCs w:val="36"/>
          <w:lang w:val="ro-RO"/>
        </w:rPr>
        <w:tab/>
        <w:t xml:space="preserve">                  </w:t>
      </w:r>
      <w:r w:rsidR="008823A2" w:rsidRPr="008823A2">
        <w:rPr>
          <w:sz w:val="36"/>
          <w:szCs w:val="36"/>
          <w:lang w:val="ro-RO"/>
        </w:rPr>
        <w:t>A. Turcanu</w:t>
      </w:r>
    </w:p>
    <w:p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6A3307" w:rsidRPr="006A3307" w:rsidRDefault="006A3307" w:rsidP="008F0BE4">
      <w:pPr>
        <w:rPr>
          <w:sz w:val="36"/>
          <w:szCs w:val="36"/>
          <w:lang w:val="en-US"/>
        </w:rPr>
      </w:pPr>
    </w:p>
    <w:p w:rsidR="007163FE" w:rsidRPr="00084E34" w:rsidRDefault="00A97971" w:rsidP="00084E34">
      <w:pPr>
        <w:jc w:val="center"/>
        <w:rPr>
          <w:sz w:val="36"/>
          <w:szCs w:val="36"/>
          <w:lang w:val="en-US"/>
        </w:rPr>
      </w:pPr>
      <w:proofErr w:type="spellStart"/>
      <w:proofErr w:type="gramStart"/>
      <w:r w:rsidRPr="00FF1927">
        <w:rPr>
          <w:sz w:val="36"/>
          <w:szCs w:val="36"/>
          <w:lang w:val="en-US"/>
        </w:rPr>
        <w:t>Chişinău</w:t>
      </w:r>
      <w:proofErr w:type="spellEnd"/>
      <w:r>
        <w:rPr>
          <w:sz w:val="36"/>
          <w:szCs w:val="36"/>
          <w:lang w:val="en-US"/>
        </w:rPr>
        <w:t xml:space="preserve">  </w:t>
      </w:r>
      <w:r w:rsidRPr="00FF1927">
        <w:rPr>
          <w:sz w:val="36"/>
          <w:szCs w:val="36"/>
          <w:lang w:val="en-US"/>
        </w:rPr>
        <w:t>201</w:t>
      </w:r>
      <w:r w:rsidR="00084E34">
        <w:rPr>
          <w:sz w:val="36"/>
          <w:szCs w:val="36"/>
          <w:lang w:val="en-US"/>
        </w:rPr>
        <w:t>8</w:t>
      </w:r>
      <w:proofErr w:type="gramEnd"/>
    </w:p>
    <w:p w:rsidR="00D60B32" w:rsidRDefault="004935BE" w:rsidP="004935BE">
      <w:pPr>
        <w:rPr>
          <w:lang w:val="en-US"/>
        </w:rPr>
      </w:pPr>
      <w:r w:rsidRPr="004935BE">
        <w:rPr>
          <w:b/>
          <w:lang w:val="en-US"/>
        </w:rPr>
        <w:lastRenderedPageBreak/>
        <w:t xml:space="preserve">      </w:t>
      </w:r>
      <w:proofErr w:type="spellStart"/>
      <w:r w:rsidRPr="004935BE">
        <w:rPr>
          <w:lang w:val="en-US"/>
        </w:rPr>
        <w:t>Metodele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fenomenelor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descriu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procese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 cu </w:t>
      </w:r>
      <w:proofErr w:type="spellStart"/>
      <w:r w:rsidRPr="004935BE">
        <w:rPr>
          <w:lang w:val="en-US"/>
        </w:rPr>
        <w:t>caracter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masă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intervin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diferite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domenii</w:t>
      </w:r>
      <w:proofErr w:type="spellEnd"/>
      <w:r w:rsidRPr="004935BE">
        <w:rPr>
          <w:lang w:val="en-US"/>
        </w:rPr>
        <w:t xml:space="preserve"> ale </w:t>
      </w:r>
      <w:proofErr w:type="spellStart"/>
      <w:r w:rsidRPr="004935BE">
        <w:rPr>
          <w:lang w:val="en-US"/>
        </w:rPr>
        <w:t>activităţii</w:t>
      </w:r>
      <w:proofErr w:type="spellEnd"/>
      <w:r w:rsidRPr="004935BE">
        <w:rPr>
          <w:lang w:val="en-US"/>
        </w:rPr>
        <w:t xml:space="preserve"> practice. </w:t>
      </w:r>
      <w:proofErr w:type="spellStart"/>
      <w:r w:rsidRPr="004935BE">
        <w:rPr>
          <w:lang w:val="en-US"/>
        </w:rPr>
        <w:t>Sursa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este</w:t>
      </w:r>
      <w:proofErr w:type="spellEnd"/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mulţimea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cererilor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clienţilor</w:t>
      </w:r>
      <w:proofErr w:type="spellEnd"/>
      <w:r w:rsidRPr="004935BE">
        <w:rPr>
          <w:lang w:val="en-US"/>
        </w:rPr>
        <w:t xml:space="preserve">) </w:t>
      </w:r>
      <w:proofErr w:type="spellStart"/>
      <w:r w:rsidRPr="004935BE">
        <w:rPr>
          <w:lang w:val="en-US"/>
        </w:rPr>
        <w:t>ce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solicită</w:t>
      </w:r>
      <w:proofErr w:type="spellEnd"/>
      <w:r w:rsidRPr="004935BE">
        <w:rPr>
          <w:lang w:val="en-US"/>
        </w:rPr>
        <w:t xml:space="preserve"> un </w:t>
      </w:r>
      <w:proofErr w:type="spellStart"/>
      <w:r w:rsidRPr="004935BE">
        <w:rPr>
          <w:lang w:val="en-US"/>
        </w:rPr>
        <w:t>serviciu</w:t>
      </w:r>
      <w:proofErr w:type="spellEnd"/>
      <w:r w:rsidRPr="004935BE">
        <w:rPr>
          <w:lang w:val="en-US"/>
        </w:rPr>
        <w:t xml:space="preserve"> la un moment dat.  </w:t>
      </w:r>
      <w:proofErr w:type="spellStart"/>
      <w:proofErr w:type="gramStart"/>
      <w:r w:rsidRPr="004935BE">
        <w:rPr>
          <w:lang w:val="en-US"/>
        </w:rPr>
        <w:t>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poate</w:t>
      </w:r>
      <w:proofErr w:type="spellEnd"/>
      <w:r w:rsidRPr="004935BE">
        <w:rPr>
          <w:lang w:val="en-US"/>
        </w:rPr>
        <w:t xml:space="preserve"> fi </w:t>
      </w:r>
      <w:proofErr w:type="spellStart"/>
      <w:r w:rsidRPr="004935BE">
        <w:rPr>
          <w:lang w:val="en-US"/>
        </w:rPr>
        <w:t>finită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sau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infinită</w:t>
      </w:r>
      <w:proofErr w:type="spellEnd"/>
      <w:r w:rsidRPr="004935BE">
        <w:rPr>
          <w:lang w:val="en-US"/>
        </w:rPr>
        <w:t>.</w:t>
      </w:r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Sosirea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determină</w:t>
      </w:r>
      <w:proofErr w:type="spellEnd"/>
      <w:r w:rsidRPr="004935BE">
        <w:rPr>
          <w:lang w:val="en-US"/>
        </w:rPr>
        <w:t xml:space="preserve"> o </w:t>
      </w:r>
      <w:proofErr w:type="spellStart"/>
      <w:r w:rsidRPr="004935BE">
        <w:rPr>
          <w:lang w:val="en-US"/>
        </w:rPr>
        <w:t>variabilă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aleatoare</w:t>
      </w:r>
      <w:proofErr w:type="spellEnd"/>
      <w:r w:rsidRPr="004935BE">
        <w:rPr>
          <w:lang w:val="en-US"/>
        </w:rPr>
        <w:t xml:space="preserve"> X care </w:t>
      </w:r>
      <w:proofErr w:type="spellStart"/>
      <w:r w:rsidRPr="004935BE">
        <w:rPr>
          <w:lang w:val="en-US"/>
        </w:rPr>
        <w:t>reprezintă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ce</w:t>
      </w:r>
      <w:proofErr w:type="spellEnd"/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intră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unitatea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timp.</w:t>
      </w:r>
      <w:proofErr w:type="spellEnd"/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există</w:t>
      </w:r>
      <w:proofErr w:type="spellEnd"/>
      <w:r w:rsidRPr="004935BE">
        <w:rPr>
          <w:lang w:val="en-US"/>
        </w:rPr>
        <w:t xml:space="preserve"> </w:t>
      </w:r>
      <w:proofErr w:type="gramStart"/>
      <w:r w:rsidRPr="004935BE">
        <w:rPr>
          <w:lang w:val="en-US"/>
        </w:rPr>
        <w:t>un</w:t>
      </w:r>
      <w:proofErr w:type="gramEnd"/>
      <w:r w:rsidRPr="004935BE">
        <w:rPr>
          <w:lang w:val="en-US"/>
        </w:rPr>
        <w:t xml:space="preserve"> flux de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cereri</w:t>
      </w:r>
      <w:proofErr w:type="spellEnd"/>
      <w:r w:rsidRPr="004935BE">
        <w:rPr>
          <w:lang w:val="en-US"/>
        </w:rPr>
        <w:t xml:space="preserve">) </w:t>
      </w:r>
      <w:proofErr w:type="spellStart"/>
      <w:r w:rsidRPr="004935BE">
        <w:rPr>
          <w:lang w:val="en-US"/>
        </w:rPr>
        <w:t>pentru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numit</w:t>
      </w:r>
      <w:proofErr w:type="spellEnd"/>
      <w:r w:rsidRPr="004935BE">
        <w:rPr>
          <w:lang w:val="en-US"/>
        </w:rPr>
        <w:t xml:space="preserve"> flux de </w:t>
      </w:r>
      <w:proofErr w:type="spellStart"/>
      <w:r w:rsidRPr="004935BE">
        <w:rPr>
          <w:lang w:val="en-US"/>
        </w:rPr>
        <w:t>intrare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caracterizat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prin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cereri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intră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unitatea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timp.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Într</w:t>
      </w:r>
      <w:proofErr w:type="spellEnd"/>
      <w:r w:rsidRPr="004935BE">
        <w:rPr>
          <w:lang w:val="en-US"/>
        </w:rPr>
        <w:t xml:space="preserve">-un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există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elemente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efectuează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serviciile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numite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servere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sau</w:t>
      </w:r>
      <w:proofErr w:type="spellEnd"/>
      <w:r w:rsidRPr="004935BE">
        <w:rPr>
          <w:lang w:val="en-US"/>
        </w:rPr>
        <w:t xml:space="preserve">  </w:t>
      </w:r>
      <w:proofErr w:type="spellStart"/>
      <w:r w:rsidRPr="004935BE">
        <w:rPr>
          <w:lang w:val="en-US"/>
        </w:rPr>
        <w:t>canale</w:t>
      </w:r>
      <w:proofErr w:type="spellEnd"/>
      <w:proofErr w:type="gram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. </w:t>
      </w:r>
      <w:proofErr w:type="spellStart"/>
      <w:r w:rsidRPr="004935BE">
        <w:rPr>
          <w:lang w:val="en-US"/>
        </w:rPr>
        <w:t>Durata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servirii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este</w:t>
      </w:r>
      <w:proofErr w:type="spellEnd"/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întâmplătoare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aleatoare</w:t>
      </w:r>
      <w:proofErr w:type="spellEnd"/>
      <w:r w:rsidRPr="004935BE">
        <w:rPr>
          <w:lang w:val="en-US"/>
        </w:rPr>
        <w:t xml:space="preserve">). </w:t>
      </w:r>
      <w:proofErr w:type="gramStart"/>
      <w:r w:rsidRPr="004935BE">
        <w:rPr>
          <w:lang w:val="en-US"/>
        </w:rPr>
        <w:t>Un</w:t>
      </w:r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descris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complet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următoarele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elemente</w:t>
      </w:r>
      <w:proofErr w:type="spellEnd"/>
      <w:r w:rsidRPr="004935BE">
        <w:rPr>
          <w:lang w:val="en-US"/>
        </w:rPr>
        <w:t xml:space="preserve">: flux de </w:t>
      </w:r>
      <w:proofErr w:type="spellStart"/>
      <w:r w:rsidRPr="004935BE">
        <w:rPr>
          <w:lang w:val="en-US"/>
        </w:rPr>
        <w:t>intrare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şirul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firul</w:t>
      </w:r>
      <w:proofErr w:type="spellEnd"/>
      <w:r w:rsidRPr="004935BE">
        <w:rPr>
          <w:lang w:val="en-US"/>
        </w:rPr>
        <w:t xml:space="preserve">)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serverul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serverii</w:t>
      </w:r>
      <w:proofErr w:type="spellEnd"/>
      <w:r w:rsidRPr="004935BE">
        <w:rPr>
          <w:lang w:val="en-US"/>
        </w:rPr>
        <w:t xml:space="preserve">) de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fluxul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ieşire</w:t>
      </w:r>
      <w:proofErr w:type="spellEnd"/>
      <w:r w:rsidRPr="004935BE">
        <w:rPr>
          <w:lang w:val="en-US"/>
        </w:rPr>
        <w:t xml:space="preserve">. Cu </w:t>
      </w:r>
      <w:proofErr w:type="spellStart"/>
      <w:r w:rsidRPr="004935BE">
        <w:rPr>
          <w:lang w:val="en-US"/>
        </w:rPr>
        <w:t>ajutorul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fluxului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intrare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putem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determina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modul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sosesc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. </w:t>
      </w:r>
      <w:proofErr w:type="spellStart"/>
      <w:r w:rsidRPr="004935BE">
        <w:rPr>
          <w:lang w:val="en-US"/>
        </w:rPr>
        <w:t>Probabilitatea</w:t>
      </w:r>
      <w:proofErr w:type="spellEnd"/>
      <w:r w:rsidRPr="004935BE">
        <w:rPr>
          <w:lang w:val="en-US"/>
        </w:rPr>
        <w:t xml:space="preserve"> ca o </w:t>
      </w:r>
      <w:proofErr w:type="spellStart"/>
      <w:r w:rsidRPr="004935BE">
        <w:rPr>
          <w:lang w:val="en-US"/>
        </w:rPr>
        <w:t>unitate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cerere</w:t>
      </w:r>
      <w:proofErr w:type="spellEnd"/>
      <w:r w:rsidRPr="004935BE">
        <w:rPr>
          <w:lang w:val="en-US"/>
        </w:rPr>
        <w:t xml:space="preserve">) </w:t>
      </w:r>
      <w:proofErr w:type="spellStart"/>
      <w:proofErr w:type="gramStart"/>
      <w:r w:rsidRPr="004935BE">
        <w:rPr>
          <w:lang w:val="en-US"/>
        </w:rPr>
        <w:t>să</w:t>
      </w:r>
      <w:proofErr w:type="spellEnd"/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sosească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independentă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atât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momentul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care se produce </w:t>
      </w:r>
      <w:proofErr w:type="spellStart"/>
      <w:r w:rsidRPr="004935BE">
        <w:rPr>
          <w:lang w:val="en-US"/>
        </w:rPr>
        <w:t>sosirea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cât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existente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deja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sau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vor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veni</w:t>
      </w:r>
      <w:proofErr w:type="spellEnd"/>
      <w:r w:rsidRPr="004935BE">
        <w:rPr>
          <w:lang w:val="en-US"/>
        </w:rPr>
        <w:t xml:space="preserve">. </w:t>
      </w:r>
      <w:proofErr w:type="spellStart"/>
      <w:r w:rsidRPr="004935BE">
        <w:rPr>
          <w:lang w:val="en-US"/>
        </w:rPr>
        <w:t>Probabilitatea</w:t>
      </w:r>
      <w:proofErr w:type="spellEnd"/>
      <w:r w:rsidRPr="004935BE">
        <w:rPr>
          <w:lang w:val="en-US"/>
        </w:rPr>
        <w:t xml:space="preserve"> ca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intervalul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timp</w:t>
      </w:r>
      <w:proofErr w:type="spellEnd"/>
      <w:r w:rsidRPr="004935BE">
        <w:rPr>
          <w:lang w:val="en-US"/>
        </w:rPr>
        <w:t xml:space="preserve"> (t, t+</w:t>
      </w:r>
      <w:proofErr w:type="gramStart"/>
      <w:r w:rsidRPr="00341BCD">
        <w:t>Δ</w:t>
      </w:r>
      <w:r w:rsidRPr="004935BE">
        <w:rPr>
          <w:lang w:val="en-US"/>
        </w:rPr>
        <w:t>t</w:t>
      </w:r>
      <w:proofErr w:type="gramEnd"/>
      <w:r w:rsidRPr="004935BE">
        <w:rPr>
          <w:lang w:val="en-US"/>
        </w:rPr>
        <w:t xml:space="preserve">), t&gt;0, </w:t>
      </w:r>
      <w:proofErr w:type="spellStart"/>
      <w:r w:rsidRPr="004935BE">
        <w:rPr>
          <w:lang w:val="en-US"/>
        </w:rPr>
        <w:t>să</w:t>
      </w:r>
      <w:proofErr w:type="spellEnd"/>
      <w:r w:rsidRPr="004935BE">
        <w:rPr>
          <w:lang w:val="en-US"/>
        </w:rPr>
        <w:t xml:space="preserve"> se </w:t>
      </w:r>
      <w:proofErr w:type="spellStart"/>
      <w:r w:rsidRPr="004935BE">
        <w:rPr>
          <w:lang w:val="en-US"/>
        </w:rPr>
        <w:t>producă</w:t>
      </w:r>
      <w:proofErr w:type="spellEnd"/>
      <w:r w:rsidRPr="004935BE">
        <w:rPr>
          <w:lang w:val="en-US"/>
        </w:rPr>
        <w:t xml:space="preserve"> o </w:t>
      </w:r>
      <w:proofErr w:type="spellStart"/>
      <w:r w:rsidRPr="004935BE">
        <w:rPr>
          <w:lang w:val="en-US"/>
        </w:rPr>
        <w:t>intrare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reprezintă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mediu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intrări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sosiri</w:t>
      </w:r>
      <w:proofErr w:type="spellEnd"/>
      <w:r w:rsidRPr="004935BE">
        <w:rPr>
          <w:lang w:val="en-US"/>
        </w:rPr>
        <w:t xml:space="preserve">)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unitatea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timp</w:t>
      </w:r>
      <w:proofErr w:type="spellEnd"/>
      <w:r w:rsidRPr="004935BE">
        <w:rPr>
          <w:lang w:val="en-US"/>
        </w:rPr>
        <w:t xml:space="preserve"> </w:t>
      </w:r>
      <w:r w:rsidRPr="00341BCD">
        <w:t>Δ</w:t>
      </w:r>
      <w:r w:rsidRPr="004935BE">
        <w:rPr>
          <w:lang w:val="en-US"/>
        </w:rPr>
        <w:t xml:space="preserve">t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egală</w:t>
      </w:r>
      <w:proofErr w:type="spellEnd"/>
      <w:r w:rsidRPr="004935BE">
        <w:rPr>
          <w:lang w:val="en-US"/>
        </w:rPr>
        <w:t xml:space="preserve"> cu 1/</w:t>
      </w:r>
      <w:r w:rsidRPr="00341BCD">
        <w:t>λ</w:t>
      </w:r>
      <w:proofErr w:type="spellStart"/>
      <w:r w:rsidRPr="004935BE">
        <w:rPr>
          <w:lang w:val="en-US"/>
        </w:rPr>
        <w:t>i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ipoteza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sosirile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urmează</w:t>
      </w:r>
      <w:proofErr w:type="spellEnd"/>
      <w:r w:rsidRPr="004935BE">
        <w:rPr>
          <w:lang w:val="en-US"/>
        </w:rPr>
        <w:t xml:space="preserve"> un </w:t>
      </w:r>
      <w:proofErr w:type="spellStart"/>
      <w:r w:rsidRPr="004935BE">
        <w:rPr>
          <w:lang w:val="en-US"/>
        </w:rPr>
        <w:t>proces</w:t>
      </w:r>
      <w:proofErr w:type="spellEnd"/>
      <w:r w:rsidRPr="004935BE">
        <w:rPr>
          <w:lang w:val="en-US"/>
        </w:rPr>
        <w:t xml:space="preserve"> Poisson de </w:t>
      </w:r>
      <w:proofErr w:type="spellStart"/>
      <w:r w:rsidRPr="004935BE">
        <w:rPr>
          <w:lang w:val="en-US"/>
        </w:rPr>
        <w:t>parametru</w:t>
      </w:r>
      <w:proofErr w:type="spellEnd"/>
      <w:r w:rsidRPr="004935BE">
        <w:rPr>
          <w:lang w:val="en-US"/>
        </w:rPr>
        <w:t xml:space="preserve"> </w:t>
      </w:r>
      <w:r w:rsidRPr="00341BCD">
        <w:t>λ</w:t>
      </w:r>
      <w:proofErr w:type="spellStart"/>
      <w:r w:rsidRPr="004935BE">
        <w:rPr>
          <w:lang w:val="en-US"/>
        </w:rPr>
        <w:t>i</w:t>
      </w:r>
      <w:proofErr w:type="spellEnd"/>
      <w:r w:rsidRPr="004935BE">
        <w:rPr>
          <w:lang w:val="en-US"/>
        </w:rPr>
        <w:t xml:space="preserve">, (0 &lt; </w:t>
      </w:r>
      <w:r w:rsidRPr="00341BCD">
        <w:t>λ</w:t>
      </w:r>
      <w:proofErr w:type="spellStart"/>
      <w:r w:rsidRPr="004935BE">
        <w:rPr>
          <w:lang w:val="en-US"/>
        </w:rPr>
        <w:t>i</w:t>
      </w:r>
      <w:proofErr w:type="spellEnd"/>
      <w:r w:rsidRPr="004935BE">
        <w:rPr>
          <w:lang w:val="en-US"/>
        </w:rPr>
        <w:t xml:space="preserve"> &lt; </w:t>
      </w:r>
      <w:r w:rsidRPr="004935BE">
        <w:rPr>
          <w:rFonts w:ascii="Cambria Math" w:hAnsi="Cambria Math" w:cs="Cambria Math"/>
          <w:lang w:val="en-US"/>
        </w:rPr>
        <w:t>∝</w:t>
      </w:r>
      <w:r w:rsidRPr="004935BE">
        <w:rPr>
          <w:lang w:val="en-US"/>
        </w:rPr>
        <w:t xml:space="preserve">). </w:t>
      </w:r>
      <w:proofErr w:type="spellStart"/>
      <w:r w:rsidRPr="004935BE">
        <w:rPr>
          <w:lang w:val="en-US"/>
        </w:rPr>
        <w:t>Să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presupunem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că</w:t>
      </w:r>
      <w:proofErr w:type="spellEnd"/>
      <w:r w:rsidRPr="004935BE">
        <w:rPr>
          <w:lang w:val="en-US"/>
        </w:rPr>
        <w:t xml:space="preserve"> t ≥ 0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notăm</w:t>
      </w:r>
      <w:proofErr w:type="spellEnd"/>
      <w:r w:rsidRPr="004935BE">
        <w:rPr>
          <w:lang w:val="en-US"/>
        </w:rPr>
        <w:t xml:space="preserve"> cu t0, t1, </w:t>
      </w:r>
      <w:proofErr w:type="gramStart"/>
      <w:r w:rsidRPr="004935BE">
        <w:rPr>
          <w:lang w:val="en-US"/>
        </w:rPr>
        <w:t>... ,</w:t>
      </w:r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tn</w:t>
      </w:r>
      <w:proofErr w:type="spellEnd"/>
      <w:r w:rsidRPr="004935BE">
        <w:rPr>
          <w:lang w:val="en-US"/>
        </w:rPr>
        <w:t xml:space="preserve">, ... </w:t>
      </w:r>
      <w:proofErr w:type="spellStart"/>
      <w:r w:rsidRPr="004935BE">
        <w:rPr>
          <w:lang w:val="en-US"/>
        </w:rPr>
        <w:t>momentele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succesive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sosesc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. </w:t>
      </w:r>
      <w:proofErr w:type="spellStart"/>
      <w:r w:rsidRPr="004935BE">
        <w:rPr>
          <w:lang w:val="en-US"/>
        </w:rPr>
        <w:t>Vom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admite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intervalele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timp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dintre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două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consecutive </w:t>
      </w:r>
      <w:r w:rsidRPr="00341BCD">
        <w:t>τ</w:t>
      </w:r>
      <w:r w:rsidRPr="004935BE">
        <w:rPr>
          <w:lang w:val="en-US"/>
        </w:rPr>
        <w:t xml:space="preserve">n = tn+1 - </w:t>
      </w:r>
      <w:proofErr w:type="spellStart"/>
      <w:r w:rsidRPr="004935BE">
        <w:rPr>
          <w:lang w:val="en-US"/>
        </w:rPr>
        <w:t>tn</w:t>
      </w:r>
      <w:proofErr w:type="spellEnd"/>
      <w:r w:rsidRPr="004935BE">
        <w:rPr>
          <w:lang w:val="en-US"/>
        </w:rPr>
        <w:t xml:space="preserve">, t0 = 0, n = 1,2,... </w:t>
      </w:r>
      <w:proofErr w:type="spellStart"/>
      <w:r w:rsidRPr="004935BE">
        <w:rPr>
          <w:lang w:val="en-US"/>
        </w:rPr>
        <w:t>sunt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variabile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aleatoare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pozitive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independente</w:t>
      </w:r>
      <w:proofErr w:type="spellEnd"/>
      <w:r w:rsidRPr="004935BE">
        <w:rPr>
          <w:lang w:val="en-US"/>
        </w:rPr>
        <w:t xml:space="preserve"> cu </w:t>
      </w:r>
      <w:proofErr w:type="spellStart"/>
      <w:r w:rsidRPr="004935BE">
        <w:rPr>
          <w:lang w:val="en-US"/>
        </w:rPr>
        <w:t>funcţia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repartiţie</w:t>
      </w:r>
      <w:proofErr w:type="spellEnd"/>
      <w:r w:rsidRPr="004935BE">
        <w:rPr>
          <w:lang w:val="en-US"/>
        </w:rPr>
        <w:t xml:space="preserve"> F (x) = P(</w:t>
      </w:r>
      <w:r w:rsidRPr="00341BCD">
        <w:t>τ</w:t>
      </w:r>
      <w:r w:rsidRPr="004935BE">
        <w:rPr>
          <w:lang w:val="en-US"/>
        </w:rPr>
        <w:t xml:space="preserve">n ≤ x), 0 &lt;x&lt; </w:t>
      </w:r>
      <w:r w:rsidRPr="004935BE">
        <w:rPr>
          <w:rFonts w:ascii="Cambria Math" w:hAnsi="Cambria Math" w:cs="Cambria Math"/>
          <w:lang w:val="en-US"/>
        </w:rPr>
        <w:t>∝</w:t>
      </w:r>
      <w:r w:rsidRPr="004935BE">
        <w:rPr>
          <w:lang w:val="en-US"/>
        </w:rPr>
        <w:t xml:space="preserve">, n = 1,2,...    , </w:t>
      </w:r>
      <w:proofErr w:type="spellStart"/>
      <w:r w:rsidRPr="004935BE">
        <w:rPr>
          <w:lang w:val="en-US"/>
        </w:rPr>
        <w:t>iar</w:t>
      </w:r>
      <w:proofErr w:type="spellEnd"/>
      <w:r w:rsidRPr="004935BE">
        <w:rPr>
          <w:lang w:val="en-US"/>
        </w:rPr>
        <w:t xml:space="preserve"> </w:t>
      </w:r>
      <w:r w:rsidRPr="00341BCD">
        <w:t>τ</w:t>
      </w:r>
      <w:r w:rsidRPr="004935BE">
        <w:rPr>
          <w:lang w:val="en-US"/>
        </w:rPr>
        <w:t xml:space="preserve">n, n = 1,2,... , </w:t>
      </w:r>
      <w:proofErr w:type="spellStart"/>
      <w:r w:rsidRPr="004935BE">
        <w:rPr>
          <w:lang w:val="en-US"/>
        </w:rPr>
        <w:t>fiind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variabile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aleatorii</w:t>
      </w:r>
      <w:proofErr w:type="spellEnd"/>
      <w:r w:rsidRPr="004935BE">
        <w:rPr>
          <w:lang w:val="en-US"/>
        </w:rPr>
        <w:t xml:space="preserve"> identic </w:t>
      </w:r>
      <w:proofErr w:type="spellStart"/>
      <w:r w:rsidRPr="004935BE">
        <w:rPr>
          <w:lang w:val="en-US"/>
        </w:rPr>
        <w:t>repartizate</w:t>
      </w:r>
      <w:proofErr w:type="spellEnd"/>
      <w:r w:rsidRPr="004935BE">
        <w:rPr>
          <w:lang w:val="en-US"/>
        </w:rPr>
        <w:t>.</w:t>
      </w:r>
    </w:p>
    <w:p w:rsidR="004935BE" w:rsidRPr="004935BE" w:rsidRDefault="004935BE" w:rsidP="004935BE">
      <w:pPr>
        <w:rPr>
          <w:lang w:val="en-US"/>
        </w:rPr>
      </w:pPr>
      <w:proofErr w:type="spellStart"/>
      <w:r w:rsidRPr="004935BE">
        <w:rPr>
          <w:lang w:val="en-US"/>
        </w:rPr>
        <w:t>Şirul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este</w:t>
      </w:r>
      <w:proofErr w:type="spellEnd"/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determinat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locurilor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aşteaptă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poate</w:t>
      </w:r>
      <w:proofErr w:type="spellEnd"/>
      <w:r w:rsidRPr="004935BE">
        <w:rPr>
          <w:lang w:val="en-US"/>
        </w:rPr>
        <w:t xml:space="preserve"> fi </w:t>
      </w:r>
      <w:proofErr w:type="spellStart"/>
      <w:r w:rsidRPr="004935BE">
        <w:rPr>
          <w:lang w:val="en-US"/>
        </w:rPr>
        <w:t>finit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sau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infinit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limitat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respectiv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nelimitat</w:t>
      </w:r>
      <w:proofErr w:type="spellEnd"/>
      <w:r w:rsidRPr="004935BE">
        <w:rPr>
          <w:lang w:val="en-US"/>
        </w:rPr>
        <w:t xml:space="preserve">). </w:t>
      </w:r>
      <w:proofErr w:type="spellStart"/>
      <w:r w:rsidRPr="004935BE">
        <w:rPr>
          <w:lang w:val="en-US"/>
        </w:rPr>
        <w:t>Serverul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unitatea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serviciu</w:t>
      </w:r>
      <w:proofErr w:type="spellEnd"/>
      <w:r w:rsidRPr="004935BE">
        <w:rPr>
          <w:lang w:val="en-US"/>
        </w:rPr>
        <w:t xml:space="preserve">) </w:t>
      </w:r>
      <w:proofErr w:type="spellStart"/>
      <w:r w:rsidRPr="004935BE">
        <w:rPr>
          <w:lang w:val="en-US"/>
        </w:rPr>
        <w:t>poate</w:t>
      </w:r>
      <w:proofErr w:type="spellEnd"/>
      <w:r w:rsidRPr="004935BE">
        <w:rPr>
          <w:lang w:val="en-US"/>
        </w:rPr>
        <w:t xml:space="preserve"> fi </w:t>
      </w:r>
      <w:proofErr w:type="gramStart"/>
      <w:r w:rsidRPr="004935BE">
        <w:rPr>
          <w:lang w:val="en-US"/>
        </w:rPr>
        <w:t>un</w:t>
      </w:r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lucrător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vânzător</w:t>
      </w:r>
      <w:proofErr w:type="spellEnd"/>
      <w:r w:rsidRPr="004935BE">
        <w:rPr>
          <w:lang w:val="en-US"/>
        </w:rPr>
        <w:t xml:space="preserve"> din </w:t>
      </w:r>
      <w:proofErr w:type="spellStart"/>
      <w:r w:rsidRPr="004935BE">
        <w:rPr>
          <w:lang w:val="en-US"/>
        </w:rPr>
        <w:t>magazin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casierul</w:t>
      </w:r>
      <w:proofErr w:type="spellEnd"/>
      <w:r w:rsidRPr="004935BE">
        <w:rPr>
          <w:lang w:val="en-US"/>
        </w:rPr>
        <w:t xml:space="preserve"> de la </w:t>
      </w:r>
      <w:proofErr w:type="spellStart"/>
      <w:r w:rsidRPr="004935BE">
        <w:rPr>
          <w:lang w:val="en-US"/>
        </w:rPr>
        <w:t>autoservire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mecanicul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întreţinere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reparaţii</w:t>
      </w:r>
      <w:proofErr w:type="spellEnd"/>
      <w:r w:rsidRPr="004935BE">
        <w:rPr>
          <w:lang w:val="en-US"/>
        </w:rPr>
        <w:t xml:space="preserve">), o </w:t>
      </w:r>
      <w:proofErr w:type="spellStart"/>
      <w:r w:rsidRPr="004935BE">
        <w:rPr>
          <w:lang w:val="en-US"/>
        </w:rPr>
        <w:t>maşină</w:t>
      </w:r>
      <w:proofErr w:type="spellEnd"/>
      <w:r w:rsidRPr="004935BE">
        <w:rPr>
          <w:lang w:val="en-US"/>
        </w:rPr>
        <w:t xml:space="preserve">, un calculator etc., care </w:t>
      </w:r>
      <w:proofErr w:type="spellStart"/>
      <w:r w:rsidRPr="004935BE">
        <w:rPr>
          <w:lang w:val="en-US"/>
        </w:rPr>
        <w:t>efectuează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serviciul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solicitat</w:t>
      </w:r>
      <w:proofErr w:type="spellEnd"/>
      <w:r w:rsidRPr="004935BE">
        <w:rPr>
          <w:lang w:val="en-US"/>
        </w:rPr>
        <w:t xml:space="preserve">. </w:t>
      </w:r>
      <w:proofErr w:type="spellStart"/>
      <w:r w:rsidRPr="004935BE">
        <w:rPr>
          <w:lang w:val="en-US"/>
        </w:rPr>
        <w:t>Timpul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unei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către</w:t>
      </w:r>
      <w:proofErr w:type="spellEnd"/>
      <w:r w:rsidRPr="004935BE">
        <w:rPr>
          <w:lang w:val="en-US"/>
        </w:rPr>
        <w:t xml:space="preserve"> </w:t>
      </w:r>
      <w:proofErr w:type="gramStart"/>
      <w:r w:rsidRPr="004935BE">
        <w:rPr>
          <w:lang w:val="en-US"/>
        </w:rPr>
        <w:t>un</w:t>
      </w:r>
      <w:proofErr w:type="gramEnd"/>
      <w:r w:rsidRPr="004935BE">
        <w:rPr>
          <w:lang w:val="en-US"/>
        </w:rPr>
        <w:t xml:space="preserve"> server </w:t>
      </w:r>
      <w:proofErr w:type="spell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o </w:t>
      </w:r>
      <w:proofErr w:type="spellStart"/>
      <w:r w:rsidRPr="004935BE">
        <w:rPr>
          <w:lang w:val="en-US"/>
        </w:rPr>
        <w:t>variabilă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aleatoare</w:t>
      </w:r>
      <w:proofErr w:type="spellEnd"/>
      <w:r w:rsidRPr="004935BE">
        <w:rPr>
          <w:lang w:val="en-US"/>
        </w:rPr>
        <w:t xml:space="preserve"> Y.</w:t>
      </w:r>
    </w:p>
    <w:p w:rsidR="004935BE" w:rsidRPr="004935BE" w:rsidRDefault="004935BE" w:rsidP="00D60B32">
      <w:pPr>
        <w:rPr>
          <w:lang w:val="en-US"/>
        </w:rPr>
      </w:pPr>
      <w:proofErr w:type="spellStart"/>
      <w:r w:rsidRPr="004935BE">
        <w:rPr>
          <w:lang w:val="en-US"/>
        </w:rPr>
        <w:t>Studierea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fenomenelor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are </w:t>
      </w:r>
      <w:proofErr w:type="spellStart"/>
      <w:r w:rsidRPr="004935BE">
        <w:rPr>
          <w:lang w:val="en-US"/>
        </w:rPr>
        <w:t>drept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scop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stabilirea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structurii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optime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sistemelor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tehnice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astfel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încât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cheltuielile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ocazionale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aşteptări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să</w:t>
      </w:r>
      <w:proofErr w:type="spellEnd"/>
      <w:proofErr w:type="gramEnd"/>
      <w:r w:rsidRPr="004935BE">
        <w:rPr>
          <w:lang w:val="en-US"/>
        </w:rPr>
        <w:t xml:space="preserve"> fie </w:t>
      </w:r>
      <w:proofErr w:type="spellStart"/>
      <w:r w:rsidRPr="004935BE">
        <w:rPr>
          <w:lang w:val="en-US"/>
        </w:rPr>
        <w:t>minime</w:t>
      </w:r>
      <w:proofErr w:type="spellEnd"/>
      <w:r w:rsidRPr="004935BE">
        <w:rPr>
          <w:lang w:val="en-US"/>
        </w:rPr>
        <w:t xml:space="preserve">.  </w:t>
      </w:r>
    </w:p>
    <w:p w:rsidR="004935BE" w:rsidRPr="004935BE" w:rsidRDefault="004935BE" w:rsidP="004935BE">
      <w:pPr>
        <w:rPr>
          <w:lang w:val="en-US"/>
        </w:rPr>
      </w:pPr>
      <w:proofErr w:type="spellStart"/>
      <w:r w:rsidRPr="004935BE">
        <w:rPr>
          <w:lang w:val="en-US"/>
        </w:rPr>
        <w:t>Fluxul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intrare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descrie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modul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sosesc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unităţile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ce</w:t>
      </w:r>
      <w:proofErr w:type="spellEnd"/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solicită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servicii</w:t>
      </w:r>
      <w:proofErr w:type="spellEnd"/>
      <w:r w:rsidRPr="004935BE">
        <w:rPr>
          <w:lang w:val="en-US"/>
        </w:rPr>
        <w:t xml:space="preserve">. </w:t>
      </w:r>
      <w:proofErr w:type="gramStart"/>
      <w:r w:rsidRPr="004935BE">
        <w:rPr>
          <w:lang w:val="en-US"/>
        </w:rPr>
        <w:t xml:space="preserve">Rata </w:t>
      </w:r>
      <w:proofErr w:type="spellStart"/>
      <w:r w:rsidRPr="004935BE">
        <w:rPr>
          <w:lang w:val="en-US"/>
        </w:rPr>
        <w:t>sosirilor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servirilor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într</w:t>
      </w:r>
      <w:proofErr w:type="spellEnd"/>
      <w:r w:rsidRPr="004935BE">
        <w:rPr>
          <w:lang w:val="en-US"/>
        </w:rPr>
        <w:t xml:space="preserve">-o </w:t>
      </w:r>
      <w:proofErr w:type="spellStart"/>
      <w:r w:rsidRPr="004935BE">
        <w:rPr>
          <w:lang w:val="en-US"/>
        </w:rPr>
        <w:t>unitate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timp</w:t>
      </w:r>
      <w:proofErr w:type="spellEnd"/>
      <w:r w:rsidRPr="004935BE">
        <w:rPr>
          <w:lang w:val="en-US"/>
        </w:rPr>
        <w:t xml:space="preserve"> se </w:t>
      </w:r>
      <w:proofErr w:type="spellStart"/>
      <w:r w:rsidRPr="004935BE">
        <w:rPr>
          <w:lang w:val="en-US"/>
        </w:rPr>
        <w:t>notează</w:t>
      </w:r>
      <w:proofErr w:type="spellEnd"/>
      <w:r w:rsidRPr="004935BE">
        <w:rPr>
          <w:lang w:val="en-US"/>
        </w:rPr>
        <w:t xml:space="preserve"> (</w:t>
      </w:r>
      <w:r w:rsidRPr="00341BCD">
        <w:t>λ</w:t>
      </w:r>
      <w:r w:rsidRPr="004935BE">
        <w:rPr>
          <w:lang w:val="en-US"/>
        </w:rPr>
        <w:t xml:space="preserve">)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respectiv</w:t>
      </w:r>
      <w:proofErr w:type="spellEnd"/>
      <w:r w:rsidRPr="004935BE">
        <w:rPr>
          <w:lang w:val="en-US"/>
        </w:rPr>
        <w:t xml:space="preserve"> (</w:t>
      </w:r>
      <w:r w:rsidRPr="00341BCD">
        <w:t>μ</w:t>
      </w:r>
      <w:r w:rsidRPr="004935BE">
        <w:rPr>
          <w:lang w:val="en-US"/>
        </w:rPr>
        <w:t>).</w:t>
      </w:r>
      <w:proofErr w:type="gramEnd"/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Din exterior, </w:t>
      </w:r>
      <w:proofErr w:type="spellStart"/>
      <w:r w:rsidRPr="004935BE">
        <w:rPr>
          <w:lang w:val="en-US"/>
        </w:rPr>
        <w:t>sistemul</w:t>
      </w:r>
      <w:proofErr w:type="spellEnd"/>
      <w:r w:rsidRPr="004935BE">
        <w:rPr>
          <w:lang w:val="en-US"/>
        </w:rPr>
        <w:t xml:space="preserve"> SA </w:t>
      </w:r>
      <w:proofErr w:type="spellStart"/>
      <w:r w:rsidRPr="004935BE">
        <w:rPr>
          <w:lang w:val="en-US"/>
        </w:rPr>
        <w:t>elementar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perceptibil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doar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prin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intrările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ieşirile</w:t>
      </w:r>
      <w:proofErr w:type="spellEnd"/>
      <w:r w:rsidRPr="004935BE">
        <w:rPr>
          <w:lang w:val="en-US"/>
        </w:rPr>
        <w:t xml:space="preserve"> sale, eventual </w:t>
      </w:r>
      <w:proofErr w:type="spellStart"/>
      <w:r w:rsidRPr="004935BE">
        <w:rPr>
          <w:lang w:val="en-US"/>
        </w:rPr>
        <w:t>prin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identitatea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intră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sau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ies</w:t>
      </w:r>
      <w:proofErr w:type="spellEnd"/>
      <w:r w:rsidRPr="004935BE">
        <w:rPr>
          <w:lang w:val="en-US"/>
        </w:rPr>
        <w:t xml:space="preserve"> din el. </w:t>
      </w:r>
      <w:proofErr w:type="spellStart"/>
      <w:r w:rsidRPr="004935BE">
        <w:rPr>
          <w:lang w:val="en-US"/>
        </w:rPr>
        <w:t>Funcţionarea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sistemului</w:t>
      </w:r>
      <w:proofErr w:type="spellEnd"/>
      <w:r w:rsidRPr="004935BE">
        <w:rPr>
          <w:lang w:val="en-US"/>
        </w:rPr>
        <w:t xml:space="preserve"> se </w:t>
      </w:r>
      <w:proofErr w:type="spellStart"/>
      <w:r w:rsidRPr="004935BE">
        <w:rPr>
          <w:lang w:val="en-US"/>
        </w:rPr>
        <w:t>manifestă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deci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prin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transferarea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de la </w:t>
      </w:r>
      <w:proofErr w:type="spellStart"/>
      <w:r w:rsidRPr="004935BE">
        <w:rPr>
          <w:lang w:val="en-US"/>
        </w:rPr>
        <w:t>intrare</w:t>
      </w:r>
      <w:proofErr w:type="spellEnd"/>
      <w:r w:rsidRPr="004935BE">
        <w:rPr>
          <w:lang w:val="en-US"/>
        </w:rPr>
        <w:t xml:space="preserve"> la </w:t>
      </w:r>
      <w:proofErr w:type="spellStart"/>
      <w:r w:rsidRPr="004935BE">
        <w:rPr>
          <w:lang w:val="en-US"/>
        </w:rPr>
        <w:t>ieşirea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sa</w:t>
      </w:r>
      <w:proofErr w:type="spellEnd"/>
      <w:r w:rsidRPr="004935BE">
        <w:rPr>
          <w:lang w:val="en-US"/>
        </w:rPr>
        <w:t xml:space="preserve">. </w:t>
      </w:r>
      <w:proofErr w:type="spellStart"/>
      <w:r w:rsidRPr="004935BE">
        <w:rPr>
          <w:lang w:val="en-US"/>
        </w:rPr>
        <w:t>Analiza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matematică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unui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SA </w:t>
      </w:r>
      <w:proofErr w:type="spellStart"/>
      <w:r w:rsidRPr="004935BE">
        <w:rPr>
          <w:lang w:val="en-US"/>
        </w:rPr>
        <w:t>elementar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denumit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simplu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cele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urmează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SA) </w:t>
      </w:r>
      <w:proofErr w:type="spellStart"/>
      <w:r w:rsidRPr="004935BE">
        <w:rPr>
          <w:lang w:val="en-US"/>
        </w:rPr>
        <w:t>trebuie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considere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următoarele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elemente</w:t>
      </w:r>
      <w:proofErr w:type="spellEnd"/>
      <w:r w:rsidRPr="004935BE">
        <w:rPr>
          <w:lang w:val="en-US"/>
        </w:rPr>
        <w:t xml:space="preserve">: - </w:t>
      </w:r>
      <w:proofErr w:type="spellStart"/>
      <w:r w:rsidRPr="004935BE">
        <w:rPr>
          <w:lang w:val="en-US"/>
        </w:rPr>
        <w:t>secvenţa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momentelor</w:t>
      </w:r>
      <w:proofErr w:type="spellEnd"/>
      <w:r w:rsidRPr="004935BE">
        <w:rPr>
          <w:lang w:val="en-US"/>
        </w:rPr>
        <w:t xml:space="preserve"> 0 ≤ t1 ≤ t2 ≤ ... ≤ </w:t>
      </w:r>
      <w:proofErr w:type="spellStart"/>
      <w:r w:rsidRPr="004935BE">
        <w:rPr>
          <w:lang w:val="en-US"/>
        </w:rPr>
        <w:t>tj</w:t>
      </w:r>
      <w:proofErr w:type="spellEnd"/>
      <w:r w:rsidRPr="004935BE">
        <w:rPr>
          <w:lang w:val="en-US"/>
        </w:rPr>
        <w:t xml:space="preserve"> ... de </w:t>
      </w:r>
      <w:proofErr w:type="spellStart"/>
      <w:r w:rsidRPr="004935BE">
        <w:rPr>
          <w:lang w:val="en-US"/>
        </w:rPr>
        <w:t>sosire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; - </w:t>
      </w:r>
      <w:proofErr w:type="spellStart"/>
      <w:r w:rsidRPr="004935BE">
        <w:rPr>
          <w:lang w:val="en-US"/>
        </w:rPr>
        <w:t>secvenţa</w:t>
      </w:r>
      <w:proofErr w:type="spellEnd"/>
      <w:r w:rsidRPr="004935BE">
        <w:rPr>
          <w:lang w:val="en-US"/>
        </w:rPr>
        <w:t xml:space="preserve"> u1, u2, ..., </w:t>
      </w:r>
      <w:proofErr w:type="spellStart"/>
      <w:r w:rsidRPr="004935BE">
        <w:rPr>
          <w:lang w:val="en-US"/>
        </w:rPr>
        <w:t>uj</w:t>
      </w:r>
      <w:proofErr w:type="spellEnd"/>
      <w:r w:rsidRPr="004935BE">
        <w:rPr>
          <w:lang w:val="en-US"/>
        </w:rPr>
        <w:t xml:space="preserve">, ... a </w:t>
      </w:r>
      <w:proofErr w:type="spellStart"/>
      <w:r w:rsidRPr="004935BE">
        <w:rPr>
          <w:lang w:val="en-US"/>
        </w:rPr>
        <w:t>duratelor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1,2,..., j,...; </w:t>
      </w:r>
    </w:p>
    <w:p w:rsidR="004935BE" w:rsidRPr="004935BE" w:rsidRDefault="00D60B32" w:rsidP="004935B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2AF4E7" wp14:editId="7E01ED73">
            <wp:simplePos x="0" y="0"/>
            <wp:positionH relativeFrom="column">
              <wp:posOffset>672465</wp:posOffset>
            </wp:positionH>
            <wp:positionV relativeFrom="paragraph">
              <wp:posOffset>73660</wp:posOffset>
            </wp:positionV>
            <wp:extent cx="4914900" cy="3457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5BE" w:rsidRPr="004935BE">
        <w:rPr>
          <w:lang w:val="en-US"/>
        </w:rPr>
        <w:t xml:space="preserve">- </w:t>
      </w:r>
      <w:proofErr w:type="spellStart"/>
      <w:proofErr w:type="gramStart"/>
      <w:r w:rsidR="004935BE" w:rsidRPr="004935BE">
        <w:rPr>
          <w:lang w:val="en-US"/>
        </w:rPr>
        <w:t>disciplina</w:t>
      </w:r>
      <w:proofErr w:type="spellEnd"/>
      <w:proofErr w:type="gramEnd"/>
      <w:r w:rsidR="004935BE" w:rsidRPr="004935BE">
        <w:rPr>
          <w:lang w:val="en-US"/>
        </w:rPr>
        <w:t xml:space="preserve"> de </w:t>
      </w:r>
      <w:proofErr w:type="spellStart"/>
      <w:r w:rsidR="004935BE" w:rsidRPr="004935BE">
        <w:rPr>
          <w:lang w:val="en-US"/>
        </w:rPr>
        <w:t>servire</w:t>
      </w:r>
      <w:proofErr w:type="spellEnd"/>
      <w:r w:rsidR="004935BE" w:rsidRPr="004935BE">
        <w:rPr>
          <w:lang w:val="en-US"/>
        </w:rPr>
        <w:t xml:space="preserve">, care </w:t>
      </w:r>
      <w:proofErr w:type="spellStart"/>
      <w:r w:rsidR="004935BE" w:rsidRPr="004935BE">
        <w:rPr>
          <w:lang w:val="en-US"/>
        </w:rPr>
        <w:t>precizează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ordinea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în</w:t>
      </w:r>
      <w:proofErr w:type="spellEnd"/>
      <w:r w:rsidR="004935BE" w:rsidRPr="004935BE">
        <w:rPr>
          <w:lang w:val="en-US"/>
        </w:rPr>
        <w:t xml:space="preserve"> care </w:t>
      </w:r>
      <w:proofErr w:type="spellStart"/>
      <w:r w:rsidR="004935BE" w:rsidRPr="004935BE">
        <w:rPr>
          <w:lang w:val="en-US"/>
        </w:rPr>
        <w:t>sunt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serviţi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clienţii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ce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ajung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în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şir</w:t>
      </w:r>
      <w:proofErr w:type="spellEnd"/>
      <w:r w:rsidR="004935BE" w:rsidRPr="004935BE">
        <w:rPr>
          <w:lang w:val="en-US"/>
        </w:rPr>
        <w:t xml:space="preserve"> (FIFO, LIFO etc.)</w:t>
      </w:r>
    </w:p>
    <w:p w:rsidR="004935BE" w:rsidRDefault="004935BE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Default="00D60B32" w:rsidP="004935BE">
      <w:pPr>
        <w:rPr>
          <w:lang w:val="en-US"/>
        </w:rPr>
      </w:pPr>
    </w:p>
    <w:p w:rsidR="00D60B32" w:rsidRPr="00D60B32" w:rsidRDefault="00D60B32" w:rsidP="004935BE">
      <w:pPr>
        <w:rPr>
          <w:lang w:val="en-US"/>
        </w:rPr>
      </w:pPr>
    </w:p>
    <w:p w:rsidR="004935BE" w:rsidRPr="004935BE" w:rsidRDefault="004935BE" w:rsidP="004935BE">
      <w:pPr>
        <w:rPr>
          <w:lang w:val="en-US"/>
        </w:rPr>
      </w:pPr>
      <w:proofErr w:type="spellStart"/>
      <w:r w:rsidRPr="004935BE">
        <w:rPr>
          <w:lang w:val="en-US"/>
        </w:rPr>
        <w:lastRenderedPageBreak/>
        <w:t>Notaţia</w:t>
      </w:r>
      <w:proofErr w:type="spellEnd"/>
      <w:r w:rsidRPr="004935BE">
        <w:rPr>
          <w:lang w:val="en-US"/>
        </w:rPr>
        <w:t xml:space="preserve"> Kendall, </w:t>
      </w:r>
      <w:proofErr w:type="spellStart"/>
      <w:r w:rsidRPr="004935BE">
        <w:rPr>
          <w:lang w:val="en-US"/>
        </w:rPr>
        <w:t>corespunzător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căreia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fiecărui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</w:t>
      </w:r>
      <w:proofErr w:type="spellEnd"/>
      <w:r w:rsidRPr="004935BE">
        <w:rPr>
          <w:lang w:val="en-US"/>
        </w:rPr>
        <w:t xml:space="preserve"> se </w:t>
      </w:r>
      <w:proofErr w:type="spellStart"/>
      <w:r w:rsidRPr="004935BE">
        <w:rPr>
          <w:lang w:val="en-US"/>
        </w:rPr>
        <w:t>ataşează</w:t>
      </w:r>
      <w:proofErr w:type="spellEnd"/>
      <w:r w:rsidRPr="004935BE">
        <w:rPr>
          <w:lang w:val="en-US"/>
        </w:rPr>
        <w:t xml:space="preserve"> o </w:t>
      </w:r>
      <w:proofErr w:type="spellStart"/>
      <w:r w:rsidRPr="004935BE">
        <w:rPr>
          <w:lang w:val="en-US"/>
        </w:rPr>
        <w:t>formulă</w:t>
      </w:r>
      <w:proofErr w:type="spellEnd"/>
      <w:r w:rsidRPr="004935BE">
        <w:rPr>
          <w:lang w:val="en-US"/>
        </w:rPr>
        <w:t xml:space="preserve"> cu 6 </w:t>
      </w:r>
      <w:proofErr w:type="spellStart"/>
      <w:r w:rsidRPr="004935BE">
        <w:rPr>
          <w:lang w:val="en-US"/>
        </w:rPr>
        <w:t>caractere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alfanumerice</w:t>
      </w:r>
      <w:proofErr w:type="spellEnd"/>
      <w:r w:rsidRPr="004935BE">
        <w:rPr>
          <w:lang w:val="en-US"/>
        </w:rPr>
        <w:t xml:space="preserve"> </w:t>
      </w:r>
      <w:proofErr w:type="gramStart"/>
      <w:r w:rsidRPr="004935BE">
        <w:rPr>
          <w:lang w:val="en-US"/>
        </w:rPr>
        <w:t>SA :</w:t>
      </w:r>
      <w:proofErr w:type="gramEnd"/>
      <w:r w:rsidRPr="004935BE">
        <w:rPr>
          <w:lang w:val="en-US"/>
        </w:rPr>
        <w:t xml:space="preserve">  A / B / k / m / N / (</w:t>
      </w:r>
      <w:proofErr w:type="spellStart"/>
      <w:r w:rsidRPr="004935BE">
        <w:rPr>
          <w:lang w:val="en-US"/>
        </w:rPr>
        <w:t>Disciplină</w:t>
      </w:r>
      <w:proofErr w:type="spellEnd"/>
      <w:r w:rsidRPr="004935BE">
        <w:rPr>
          <w:lang w:val="en-US"/>
        </w:rPr>
        <w:t xml:space="preserve">), care au </w:t>
      </w:r>
      <w:proofErr w:type="spellStart"/>
      <w:r w:rsidRPr="004935BE">
        <w:rPr>
          <w:lang w:val="en-US"/>
        </w:rPr>
        <w:t>următoarele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semnificaţii</w:t>
      </w:r>
      <w:proofErr w:type="spellEnd"/>
      <w:r w:rsidRPr="004935BE">
        <w:rPr>
          <w:lang w:val="en-US"/>
        </w:rPr>
        <w:t xml:space="preserve">: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A:  </w:t>
      </w:r>
      <w:proofErr w:type="spellStart"/>
      <w:r w:rsidRPr="004935BE">
        <w:rPr>
          <w:lang w:val="en-US"/>
        </w:rPr>
        <w:t>natura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procesului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sosire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cererilor</w:t>
      </w:r>
      <w:proofErr w:type="spellEnd"/>
      <w:r w:rsidRPr="004935BE">
        <w:rPr>
          <w:lang w:val="en-US"/>
        </w:rPr>
        <w:t>,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B:  </w:t>
      </w:r>
      <w:proofErr w:type="spellStart"/>
      <w:r w:rsidRPr="004935BE">
        <w:rPr>
          <w:lang w:val="en-US"/>
        </w:rPr>
        <w:t>natura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procesului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cererilor</w:t>
      </w:r>
      <w:proofErr w:type="spellEnd"/>
      <w:r w:rsidRPr="004935BE">
        <w:rPr>
          <w:lang w:val="en-US"/>
        </w:rPr>
        <w:t xml:space="preserve">,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</w:t>
      </w:r>
      <w:proofErr w:type="gramStart"/>
      <w:r w:rsidRPr="004935BE">
        <w:rPr>
          <w:lang w:val="en-US"/>
        </w:rPr>
        <w:t>k</w:t>
      </w:r>
      <w:proofErr w:type="gramEnd"/>
      <w:r w:rsidRPr="004935BE">
        <w:rPr>
          <w:lang w:val="en-US"/>
        </w:rPr>
        <w:t xml:space="preserve">:   </w:t>
      </w:r>
      <w:proofErr w:type="spellStart"/>
      <w:r w:rsidRPr="004935BE">
        <w:rPr>
          <w:lang w:val="en-US"/>
        </w:rPr>
        <w:t>num</w:t>
      </w:r>
      <w:r w:rsidRPr="004935BE">
        <w:rPr>
          <w:rFonts w:ascii="Calibri" w:hAnsi="Calibri" w:cs="Calibri"/>
          <w:lang w:val="en-US"/>
        </w:rPr>
        <w:t>ă</w:t>
      </w:r>
      <w:r w:rsidRPr="004935BE">
        <w:rPr>
          <w:lang w:val="en-US"/>
        </w:rPr>
        <w:t>rul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serverilor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rFonts w:ascii="Calibri" w:hAnsi="Calibri" w:cs="Calibri"/>
          <w:lang w:val="en-US"/>
        </w:rPr>
        <w:t>î</w:t>
      </w:r>
      <w:r w:rsidRPr="004935BE">
        <w:rPr>
          <w:lang w:val="en-US"/>
        </w:rPr>
        <w:t>n</w:t>
      </w:r>
      <w:proofErr w:type="spellEnd"/>
      <w:r w:rsidRPr="004935BE">
        <w:rPr>
          <w:lang w:val="en-US"/>
        </w:rPr>
        <w:t xml:space="preserve"> zona de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sistemului</w:t>
      </w:r>
      <w:proofErr w:type="spellEnd"/>
      <w:r w:rsidRPr="004935BE">
        <w:rPr>
          <w:lang w:val="en-US"/>
        </w:rPr>
        <w:t xml:space="preserve">,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N:  </w:t>
      </w:r>
      <w:proofErr w:type="spellStart"/>
      <w:r w:rsidRPr="004935BE">
        <w:rPr>
          <w:lang w:val="en-US"/>
        </w:rPr>
        <w:t>num</w:t>
      </w:r>
      <w:r w:rsidRPr="004935BE">
        <w:rPr>
          <w:rFonts w:ascii="Calibri" w:hAnsi="Calibri" w:cs="Calibri"/>
          <w:lang w:val="en-US"/>
        </w:rPr>
        <w:t>ă</w:t>
      </w:r>
      <w:r w:rsidRPr="004935BE">
        <w:rPr>
          <w:lang w:val="en-US"/>
        </w:rPr>
        <w:t>rul</w:t>
      </w:r>
      <w:proofErr w:type="spellEnd"/>
      <w:r w:rsidRPr="004935BE">
        <w:rPr>
          <w:lang w:val="en-US"/>
        </w:rPr>
        <w:t xml:space="preserve"> maxim al </w:t>
      </w:r>
      <w:proofErr w:type="spellStart"/>
      <w:r w:rsidRPr="004935BE">
        <w:rPr>
          <w:lang w:val="en-US"/>
        </w:rPr>
        <w:t>unit</w:t>
      </w:r>
      <w:r w:rsidRPr="004935BE">
        <w:rPr>
          <w:rFonts w:ascii="Calibri" w:hAnsi="Calibri" w:cs="Calibri"/>
          <w:lang w:val="en-US"/>
        </w:rPr>
        <w:t>ăţ</w:t>
      </w:r>
      <w:r w:rsidRPr="004935BE">
        <w:rPr>
          <w:lang w:val="en-US"/>
        </w:rPr>
        <w:t>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rFonts w:ascii="Calibri" w:hAnsi="Calibri" w:cs="Calibri"/>
          <w:lang w:val="en-US"/>
        </w:rPr>
        <w:t>î</w:t>
      </w:r>
      <w:r w:rsidRPr="004935BE">
        <w:rPr>
          <w:lang w:val="en-US"/>
        </w:rPr>
        <w:t>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sursa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generatoare</w:t>
      </w:r>
      <w:proofErr w:type="spellEnd"/>
      <w:r w:rsidRPr="004935BE">
        <w:rPr>
          <w:lang w:val="en-US"/>
        </w:rPr>
        <w:t xml:space="preserve">,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</w:t>
      </w:r>
      <w:proofErr w:type="gramStart"/>
      <w:r w:rsidRPr="004935BE">
        <w:rPr>
          <w:lang w:val="en-US"/>
        </w:rPr>
        <w:t>m</w:t>
      </w:r>
      <w:proofErr w:type="gramEnd"/>
      <w:r w:rsidRPr="004935BE">
        <w:rPr>
          <w:lang w:val="en-US"/>
        </w:rPr>
        <w:t xml:space="preserve">:  </w:t>
      </w:r>
      <w:proofErr w:type="spellStart"/>
      <w:r w:rsidRPr="004935BE">
        <w:rPr>
          <w:lang w:val="en-US"/>
        </w:rPr>
        <w:t>num</w:t>
      </w:r>
      <w:r w:rsidRPr="004935BE">
        <w:rPr>
          <w:rFonts w:ascii="Calibri" w:hAnsi="Calibri" w:cs="Calibri"/>
          <w:lang w:val="en-US"/>
        </w:rPr>
        <w:t>ă</w:t>
      </w:r>
      <w:r w:rsidRPr="004935BE">
        <w:rPr>
          <w:lang w:val="en-US"/>
        </w:rPr>
        <w:t>rul</w:t>
      </w:r>
      <w:proofErr w:type="spellEnd"/>
      <w:r w:rsidRPr="004935BE">
        <w:rPr>
          <w:lang w:val="en-US"/>
        </w:rPr>
        <w:t xml:space="preserve"> total al </w:t>
      </w:r>
      <w:proofErr w:type="spellStart"/>
      <w:r w:rsidRPr="004935BE">
        <w:rPr>
          <w:lang w:val="en-US"/>
        </w:rPr>
        <w:t>locurilor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disponibile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rFonts w:ascii="Calibri" w:hAnsi="Calibri" w:cs="Calibri"/>
          <w:lang w:val="en-US"/>
        </w:rPr>
        <w:t>î</w:t>
      </w:r>
      <w:r w:rsidRPr="004935BE">
        <w:rPr>
          <w:lang w:val="en-US"/>
        </w:rPr>
        <w:t>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rFonts w:ascii="Calibri" w:hAnsi="Calibri" w:cs="Calibri"/>
          <w:lang w:val="en-US"/>
        </w:rPr>
        <w:t>ş</w:t>
      </w:r>
      <w:r w:rsidRPr="004935BE">
        <w:rPr>
          <w:lang w:val="en-US"/>
        </w:rPr>
        <w:t>irul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</w:t>
      </w:r>
      <w:r w:rsidRPr="004935BE">
        <w:rPr>
          <w:rFonts w:ascii="Calibri" w:hAnsi="Calibri" w:cs="Calibri"/>
          <w:lang w:val="en-US"/>
        </w:rPr>
        <w:t>ş</w:t>
      </w:r>
      <w:r w:rsidRPr="004935BE">
        <w:rPr>
          <w:lang w:val="en-US"/>
        </w:rPr>
        <w:t>teptare</w:t>
      </w:r>
      <w:proofErr w:type="spellEnd"/>
      <w:r w:rsidRPr="004935BE">
        <w:rPr>
          <w:lang w:val="en-US"/>
        </w:rPr>
        <w:t xml:space="preserve">, </w:t>
      </w:r>
    </w:p>
    <w:p w:rsidR="004935BE" w:rsidRPr="004935BE" w:rsidRDefault="004935BE" w:rsidP="004935BE">
      <w:pPr>
        <w:rPr>
          <w:lang w:val="en-US"/>
        </w:rPr>
      </w:pPr>
      <w:proofErr w:type="spellStart"/>
      <w:r w:rsidRPr="004935BE">
        <w:rPr>
          <w:lang w:val="en-US"/>
        </w:rPr>
        <w:t>Disciplin</w:t>
      </w:r>
      <w:r w:rsidRPr="004935BE">
        <w:rPr>
          <w:rFonts w:ascii="Calibri" w:hAnsi="Calibri" w:cs="Calibri"/>
          <w:lang w:val="en-US"/>
        </w:rPr>
        <w:t>ă</w:t>
      </w:r>
      <w:proofErr w:type="spellEnd"/>
      <w:r w:rsidRPr="004935BE">
        <w:rPr>
          <w:lang w:val="en-US"/>
        </w:rPr>
        <w:t xml:space="preserve">:  </w:t>
      </w:r>
      <w:proofErr w:type="spellStart"/>
      <w:r w:rsidRPr="004935BE">
        <w:rPr>
          <w:lang w:val="en-US"/>
        </w:rPr>
        <w:t>disciplina</w:t>
      </w:r>
      <w:proofErr w:type="spellEnd"/>
      <w:r w:rsidRPr="004935BE">
        <w:rPr>
          <w:lang w:val="en-US"/>
        </w:rPr>
        <w:t xml:space="preserve"> de </w:t>
      </w:r>
      <w:proofErr w:type="spellStart"/>
      <w:proofErr w:type="gram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  a</w:t>
      </w:r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cererilor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>.</w:t>
      </w:r>
    </w:p>
    <w:p w:rsidR="004935BE" w:rsidRPr="004935BE" w:rsidRDefault="004935BE" w:rsidP="004935BE">
      <w:pPr>
        <w:rPr>
          <w:lang w:val="en-US"/>
        </w:rPr>
      </w:pPr>
      <w:proofErr w:type="spellStart"/>
      <w:r w:rsidRPr="004935BE">
        <w:rPr>
          <w:lang w:val="en-US"/>
        </w:rPr>
        <w:t>Pentru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defini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principalele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procese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intrare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sau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 se </w:t>
      </w:r>
      <w:proofErr w:type="spellStart"/>
      <w:r w:rsidRPr="004935BE">
        <w:rPr>
          <w:lang w:val="en-US"/>
        </w:rPr>
        <w:t>folosesc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simbolurile</w:t>
      </w:r>
      <w:proofErr w:type="spellEnd"/>
      <w:r w:rsidRPr="004935BE">
        <w:rPr>
          <w:lang w:val="en-US"/>
        </w:rPr>
        <w:t xml:space="preserve">: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M:  </w:t>
      </w:r>
      <w:proofErr w:type="spellStart"/>
      <w:r w:rsidRPr="004935BE">
        <w:rPr>
          <w:lang w:val="en-US"/>
        </w:rPr>
        <w:t>lege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exponen</w:t>
      </w:r>
      <w:r w:rsidRPr="004935BE">
        <w:rPr>
          <w:rFonts w:ascii="Calibri" w:hAnsi="Calibri" w:cs="Calibri"/>
          <w:lang w:val="en-US"/>
        </w:rPr>
        <w:t>ţ</w:t>
      </w:r>
      <w:r w:rsidRPr="004935BE">
        <w:rPr>
          <w:lang w:val="en-US"/>
        </w:rPr>
        <w:t>ial</w:t>
      </w:r>
      <w:r w:rsidRPr="004935BE">
        <w:rPr>
          <w:rFonts w:ascii="Calibri" w:hAnsi="Calibri" w:cs="Calibri"/>
          <w:lang w:val="en-US"/>
        </w:rPr>
        <w:t>ă</w:t>
      </w:r>
      <w:proofErr w:type="spellEnd"/>
      <w:r w:rsidRPr="004935BE">
        <w:rPr>
          <w:lang w:val="en-US"/>
        </w:rPr>
        <w:t xml:space="preserve">, </w:t>
      </w:r>
      <w:proofErr w:type="spellStart"/>
      <w:proofErr w:type="gramStart"/>
      <w:r w:rsidRPr="004935BE">
        <w:rPr>
          <w:lang w:val="en-US"/>
        </w:rPr>
        <w:t>Cv</w:t>
      </w:r>
      <w:proofErr w:type="spellEnd"/>
      <w:proofErr w:type="gramEnd"/>
      <w:r w:rsidRPr="004935BE">
        <w:rPr>
          <w:lang w:val="en-US"/>
        </w:rPr>
        <w:t xml:space="preserve"> = 1.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D:   </w:t>
      </w:r>
      <w:proofErr w:type="spellStart"/>
      <w:r w:rsidRPr="004935BE">
        <w:rPr>
          <w:lang w:val="en-US"/>
        </w:rPr>
        <w:t>lege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constant</w:t>
      </w:r>
      <w:r w:rsidRPr="004935BE">
        <w:rPr>
          <w:rFonts w:ascii="Calibri" w:hAnsi="Calibri" w:cs="Calibri"/>
          <w:lang w:val="en-US"/>
        </w:rPr>
        <w:t>ă</w:t>
      </w:r>
      <w:proofErr w:type="spellEnd"/>
      <w:proofErr w:type="gram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Cv</w:t>
      </w:r>
      <w:proofErr w:type="spellEnd"/>
      <w:r w:rsidRPr="004935BE">
        <w:rPr>
          <w:lang w:val="en-US"/>
        </w:rPr>
        <w:t xml:space="preserve"> = 0.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</w:t>
      </w:r>
      <w:proofErr w:type="spellStart"/>
      <w:r w:rsidRPr="004935BE">
        <w:rPr>
          <w:lang w:val="en-US"/>
        </w:rPr>
        <w:t>Ek</w:t>
      </w:r>
      <w:proofErr w:type="spellEnd"/>
      <w:r w:rsidRPr="004935BE">
        <w:rPr>
          <w:lang w:val="en-US"/>
        </w:rPr>
        <w:t xml:space="preserve">:  </w:t>
      </w:r>
      <w:proofErr w:type="spellStart"/>
      <w:r w:rsidRPr="004935BE">
        <w:rPr>
          <w:lang w:val="en-US"/>
        </w:rPr>
        <w:t>lege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Erlang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ordin</w:t>
      </w:r>
      <w:proofErr w:type="spellEnd"/>
      <w:r w:rsidRPr="004935BE">
        <w:rPr>
          <w:lang w:val="en-US"/>
        </w:rPr>
        <w:t xml:space="preserve"> k, 0 &lt; </w:t>
      </w:r>
      <w:proofErr w:type="spellStart"/>
      <w:proofErr w:type="gramStart"/>
      <w:r w:rsidRPr="004935BE">
        <w:rPr>
          <w:lang w:val="en-US"/>
        </w:rPr>
        <w:t>Cv</w:t>
      </w:r>
      <w:proofErr w:type="spellEnd"/>
      <w:proofErr w:type="gramEnd"/>
      <w:r w:rsidRPr="004935BE">
        <w:rPr>
          <w:lang w:val="en-US"/>
        </w:rPr>
        <w:t xml:space="preserve"> &lt; 1.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</w:t>
      </w:r>
      <w:proofErr w:type="spellStart"/>
      <w:r w:rsidRPr="004935BE">
        <w:rPr>
          <w:lang w:val="en-US"/>
        </w:rPr>
        <w:t>Hr</w:t>
      </w:r>
      <w:proofErr w:type="spellEnd"/>
      <w:r w:rsidRPr="004935BE">
        <w:rPr>
          <w:lang w:val="en-US"/>
        </w:rPr>
        <w:t xml:space="preserve">:  </w:t>
      </w:r>
      <w:proofErr w:type="spellStart"/>
      <w:r w:rsidRPr="004935BE">
        <w:rPr>
          <w:lang w:val="en-US"/>
        </w:rPr>
        <w:t>lege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Hiperexponen</w:t>
      </w:r>
      <w:r w:rsidRPr="004935BE">
        <w:rPr>
          <w:rFonts w:ascii="Calibri" w:hAnsi="Calibri" w:cs="Calibri"/>
          <w:lang w:val="en-US"/>
        </w:rPr>
        <w:t>ţ</w:t>
      </w:r>
      <w:r w:rsidRPr="004935BE">
        <w:rPr>
          <w:lang w:val="en-US"/>
        </w:rPr>
        <w:t>ial</w:t>
      </w:r>
      <w:r w:rsidRPr="004935BE">
        <w:rPr>
          <w:rFonts w:ascii="Calibri" w:hAnsi="Calibri" w:cs="Calibri"/>
          <w:lang w:val="en-US"/>
        </w:rPr>
        <w:t>ă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ordin</w:t>
      </w:r>
      <w:proofErr w:type="spellEnd"/>
      <w:r w:rsidRPr="004935BE">
        <w:rPr>
          <w:lang w:val="en-US"/>
        </w:rPr>
        <w:t xml:space="preserve"> r, 0 &lt; </w:t>
      </w:r>
      <w:proofErr w:type="spellStart"/>
      <w:proofErr w:type="gramStart"/>
      <w:r w:rsidRPr="004935BE">
        <w:rPr>
          <w:lang w:val="en-US"/>
        </w:rPr>
        <w:t>Cv</w:t>
      </w:r>
      <w:proofErr w:type="spellEnd"/>
      <w:proofErr w:type="gramEnd"/>
      <w:r w:rsidRPr="004935BE">
        <w:rPr>
          <w:lang w:val="en-US"/>
        </w:rPr>
        <w:t xml:space="preserve"> &lt; +∞.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G:   </w:t>
      </w:r>
      <w:proofErr w:type="spellStart"/>
      <w:r w:rsidRPr="004935BE">
        <w:rPr>
          <w:lang w:val="en-US"/>
        </w:rPr>
        <w:t>lege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general</w:t>
      </w:r>
      <w:r w:rsidRPr="004935BE">
        <w:rPr>
          <w:rFonts w:ascii="Calibri" w:hAnsi="Calibri" w:cs="Calibri"/>
          <w:lang w:val="en-US"/>
        </w:rPr>
        <w:t>ă</w:t>
      </w:r>
      <w:proofErr w:type="spellEnd"/>
      <w:proofErr w:type="gramStart"/>
      <w:r w:rsidRPr="004935BE">
        <w:rPr>
          <w:lang w:val="en-US"/>
        </w:rPr>
        <w:t>,  0</w:t>
      </w:r>
      <w:proofErr w:type="gramEnd"/>
      <w:r w:rsidRPr="004935BE">
        <w:rPr>
          <w:lang w:val="en-US"/>
        </w:rPr>
        <w:t xml:space="preserve"> </w:t>
      </w:r>
      <w:r w:rsidRPr="004935BE">
        <w:rPr>
          <w:rFonts w:ascii="Calibri" w:hAnsi="Calibri" w:cs="Calibri"/>
          <w:lang w:val="en-US"/>
        </w:rPr>
        <w:t>≤</w:t>
      </w:r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Cv</w:t>
      </w:r>
      <w:proofErr w:type="spellEnd"/>
      <w:r w:rsidRPr="004935BE">
        <w:rPr>
          <w:lang w:val="en-US"/>
        </w:rPr>
        <w:t xml:space="preserve"> &lt; +</w:t>
      </w:r>
      <w:r w:rsidRPr="004935BE">
        <w:rPr>
          <w:rFonts w:ascii="Calibri" w:hAnsi="Calibri" w:cs="Calibri"/>
          <w:lang w:val="en-US"/>
        </w:rPr>
        <w:t>∞</w:t>
      </w:r>
      <w:r w:rsidRPr="004935BE">
        <w:rPr>
          <w:lang w:val="en-US"/>
        </w:rPr>
        <w:t xml:space="preserve">, </w:t>
      </w:r>
    </w:p>
    <w:p w:rsidR="004935BE" w:rsidRPr="004935BE" w:rsidRDefault="004935BE" w:rsidP="004935BE">
      <w:pPr>
        <w:rPr>
          <w:lang w:val="en-US"/>
        </w:rPr>
      </w:pPr>
      <w:proofErr w:type="spellStart"/>
      <w:proofErr w:type="gramStart"/>
      <w:r w:rsidRPr="004935BE">
        <w:rPr>
          <w:lang w:val="en-US"/>
        </w:rPr>
        <w:t>unde</w:t>
      </w:r>
      <w:proofErr w:type="spellEnd"/>
      <w:proofErr w:type="gramEnd"/>
      <w:r w:rsidRPr="004935BE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27E833C" wp14:editId="3A7D5949">
            <wp:extent cx="931334" cy="16585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765" cy="1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coeficientul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varia</w:t>
      </w:r>
      <w:r w:rsidRPr="004935BE">
        <w:rPr>
          <w:rFonts w:ascii="Calibri" w:hAnsi="Calibri" w:cs="Calibri"/>
          <w:lang w:val="en-US"/>
        </w:rPr>
        <w:t>ţ</w:t>
      </w:r>
      <w:r w:rsidRPr="004935BE">
        <w:rPr>
          <w:lang w:val="en-US"/>
        </w:rPr>
        <w:t>ie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respectiv</w:t>
      </w:r>
      <w:proofErr w:type="spellEnd"/>
      <w:r w:rsidRPr="004935BE">
        <w:rPr>
          <w:lang w:val="en-US"/>
        </w:rPr>
        <w:t xml:space="preserve">, D[X] </w:t>
      </w:r>
      <w:proofErr w:type="spell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dispersia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iar</w:t>
      </w:r>
      <w:proofErr w:type="spellEnd"/>
      <w:r w:rsidRPr="004935BE">
        <w:rPr>
          <w:lang w:val="en-US"/>
        </w:rPr>
        <w:t xml:space="preserve"> M[X] </w:t>
      </w:r>
      <w:proofErr w:type="spell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speran</w:t>
      </w:r>
      <w:r w:rsidRPr="004935BE">
        <w:rPr>
          <w:rFonts w:ascii="Calibri" w:hAnsi="Calibri" w:cs="Calibri"/>
          <w:lang w:val="en-US"/>
        </w:rPr>
        <w:t>ţ</w:t>
      </w:r>
      <w:r w:rsidRPr="004935BE">
        <w:rPr>
          <w:lang w:val="en-US"/>
        </w:rPr>
        <w:t>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matematic</w:t>
      </w:r>
      <w:r w:rsidRPr="004935BE">
        <w:rPr>
          <w:rFonts w:ascii="Calibri" w:hAnsi="Calibri" w:cs="Calibri"/>
          <w:lang w:val="en-US"/>
        </w:rPr>
        <w:t>ă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legii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reparti</w:t>
      </w:r>
      <w:r w:rsidRPr="004935BE">
        <w:rPr>
          <w:rFonts w:ascii="Calibri" w:hAnsi="Calibri" w:cs="Calibri"/>
          <w:lang w:val="en-US"/>
        </w:rPr>
        <w:t>ţ</w:t>
      </w:r>
      <w:r w:rsidRPr="004935BE">
        <w:rPr>
          <w:lang w:val="en-US"/>
        </w:rPr>
        <w:t>ie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variabilei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aleatoare</w:t>
      </w:r>
      <w:proofErr w:type="spellEnd"/>
      <w:r w:rsidRPr="004935BE">
        <w:rPr>
          <w:lang w:val="en-US"/>
        </w:rPr>
        <w:t xml:space="preserve"> X. </w:t>
      </w:r>
    </w:p>
    <w:p w:rsidR="004935BE" w:rsidRPr="004935BE" w:rsidRDefault="004935BE" w:rsidP="004935BE">
      <w:pPr>
        <w:rPr>
          <w:lang w:val="en-US"/>
        </w:rPr>
      </w:pPr>
      <w:proofErr w:type="spellStart"/>
      <w:r w:rsidRPr="004935BE">
        <w:rPr>
          <w:lang w:val="en-US"/>
        </w:rPr>
        <w:t>Principalele</w:t>
      </w:r>
      <w:proofErr w:type="spellEnd"/>
      <w:r w:rsidRPr="004935BE">
        <w:rPr>
          <w:lang w:val="en-US"/>
        </w:rPr>
        <w:t xml:space="preserve"> discipline de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clienţilor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sunt</w:t>
      </w:r>
      <w:proofErr w:type="spellEnd"/>
      <w:r w:rsidRPr="004935BE">
        <w:rPr>
          <w:lang w:val="en-US"/>
        </w:rPr>
        <w:t xml:space="preserve">: </w:t>
      </w:r>
    </w:p>
    <w:p w:rsidR="004935BE" w:rsidRPr="004935BE" w:rsidRDefault="004935BE" w:rsidP="004935BE">
      <w:pPr>
        <w:rPr>
          <w:lang w:val="en-US"/>
        </w:rPr>
      </w:pPr>
      <w:proofErr w:type="spellStart"/>
      <w:proofErr w:type="gramStart"/>
      <w:r w:rsidRPr="004935BE">
        <w:rPr>
          <w:lang w:val="en-US"/>
        </w:rPr>
        <w:t>FiFo</w:t>
      </w:r>
      <w:proofErr w:type="spellEnd"/>
      <w:proofErr w:type="gramEnd"/>
      <w:r w:rsidRPr="004935BE">
        <w:rPr>
          <w:lang w:val="en-US"/>
        </w:rPr>
        <w:t xml:space="preserve"> (“first in first out”) </w:t>
      </w:r>
      <w:proofErr w:type="spellStart"/>
      <w:r w:rsidRPr="004935BE">
        <w:rPr>
          <w:lang w:val="en-US"/>
        </w:rPr>
        <w:t>sau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paps</w:t>
      </w:r>
      <w:proofErr w:type="spellEnd"/>
      <w:r w:rsidRPr="004935BE">
        <w:rPr>
          <w:lang w:val="en-US"/>
        </w:rPr>
        <w:t xml:space="preserve">) - </w:t>
      </w:r>
      <w:proofErr w:type="spellStart"/>
      <w:r w:rsidRPr="004935BE">
        <w:rPr>
          <w:lang w:val="en-US"/>
        </w:rPr>
        <w:t>primul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ajuns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primul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servit</w:t>
      </w:r>
      <w:proofErr w:type="spellEnd"/>
      <w:r w:rsidRPr="004935BE">
        <w:rPr>
          <w:lang w:val="en-US"/>
        </w:rPr>
        <w:t xml:space="preserve"> (“premier arrive premier </w:t>
      </w:r>
      <w:proofErr w:type="spellStart"/>
      <w:r w:rsidRPr="004935BE">
        <w:rPr>
          <w:lang w:val="en-US"/>
        </w:rPr>
        <w:t>servi</w:t>
      </w:r>
      <w:proofErr w:type="spellEnd"/>
      <w:r w:rsidRPr="004935BE">
        <w:rPr>
          <w:lang w:val="en-US"/>
        </w:rPr>
        <w:t xml:space="preserve">”), </w:t>
      </w:r>
    </w:p>
    <w:p w:rsidR="004935BE" w:rsidRPr="004935BE" w:rsidRDefault="004935BE" w:rsidP="004935BE">
      <w:pPr>
        <w:rPr>
          <w:lang w:val="en-US"/>
        </w:rPr>
      </w:pPr>
      <w:proofErr w:type="spellStart"/>
      <w:proofErr w:type="gramStart"/>
      <w:r w:rsidRPr="004935BE">
        <w:rPr>
          <w:lang w:val="en-US"/>
        </w:rPr>
        <w:t>LiFo</w:t>
      </w:r>
      <w:proofErr w:type="spellEnd"/>
      <w:proofErr w:type="gramEnd"/>
      <w:r w:rsidRPr="004935BE">
        <w:rPr>
          <w:lang w:val="en-US"/>
        </w:rPr>
        <w:t xml:space="preserve"> (“last in first out”) </w:t>
      </w:r>
      <w:proofErr w:type="spellStart"/>
      <w:r w:rsidRPr="004935BE">
        <w:rPr>
          <w:lang w:val="en-US"/>
        </w:rPr>
        <w:t>sau</w:t>
      </w:r>
      <w:proofErr w:type="spellEnd"/>
      <w:r w:rsidRPr="004935BE">
        <w:rPr>
          <w:lang w:val="en-US"/>
        </w:rPr>
        <w:t xml:space="preserve"> (daps) - </w:t>
      </w:r>
      <w:proofErr w:type="spellStart"/>
      <w:r w:rsidRPr="004935BE">
        <w:rPr>
          <w:lang w:val="en-US"/>
        </w:rPr>
        <w:t>ultimul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sosit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primul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servit</w:t>
      </w:r>
      <w:proofErr w:type="spellEnd"/>
      <w:r w:rsidRPr="004935BE">
        <w:rPr>
          <w:lang w:val="en-US"/>
        </w:rPr>
        <w:t xml:space="preserve"> (“dernier arrive premier </w:t>
      </w:r>
      <w:proofErr w:type="spellStart"/>
      <w:r w:rsidRPr="004935BE">
        <w:rPr>
          <w:lang w:val="en-US"/>
        </w:rPr>
        <w:t>servi</w:t>
      </w:r>
      <w:proofErr w:type="spellEnd"/>
      <w:r w:rsidRPr="004935BE">
        <w:rPr>
          <w:lang w:val="en-US"/>
        </w:rPr>
        <w:t xml:space="preserve">”), </w:t>
      </w:r>
    </w:p>
    <w:p w:rsidR="004935BE" w:rsidRPr="004935BE" w:rsidRDefault="004935BE" w:rsidP="004935BE">
      <w:pPr>
        <w:rPr>
          <w:lang w:val="en-US"/>
        </w:rPr>
      </w:pPr>
      <w:proofErr w:type="spellStart"/>
      <w:proofErr w:type="gramStart"/>
      <w:r w:rsidRPr="004935BE">
        <w:rPr>
          <w:lang w:val="en-US"/>
        </w:rPr>
        <w:t>FiRo</w:t>
      </w:r>
      <w:proofErr w:type="spellEnd"/>
      <w:r w:rsidRPr="004935BE">
        <w:rPr>
          <w:lang w:val="en-US"/>
        </w:rPr>
        <w:t xml:space="preserve"> (“first in random out”) </w:t>
      </w:r>
      <w:proofErr w:type="spellStart"/>
      <w:r w:rsidRPr="004935BE">
        <w:rPr>
          <w:lang w:val="en-US"/>
        </w:rPr>
        <w:t>sau</w:t>
      </w:r>
      <w:proofErr w:type="spellEnd"/>
      <w:r w:rsidRPr="004935BE">
        <w:rPr>
          <w:lang w:val="en-US"/>
        </w:rPr>
        <w:t xml:space="preserve"> a - </w:t>
      </w:r>
      <w:proofErr w:type="spellStart"/>
      <w:r w:rsidRPr="004935BE">
        <w:rPr>
          <w:lang w:val="en-US"/>
        </w:rPr>
        <w:t>aleatoriu</w:t>
      </w:r>
      <w:proofErr w:type="spellEnd"/>
      <w:r w:rsidRPr="004935BE">
        <w:rPr>
          <w:lang w:val="en-US"/>
        </w:rPr>
        <w:t xml:space="preserve"> (“</w:t>
      </w:r>
      <w:proofErr w:type="spellStart"/>
      <w:r w:rsidRPr="004935BE">
        <w:rPr>
          <w:lang w:val="en-US"/>
        </w:rPr>
        <w:t>aleatoire</w:t>
      </w:r>
      <w:proofErr w:type="spellEnd"/>
      <w:r w:rsidRPr="004935BE">
        <w:rPr>
          <w:lang w:val="en-US"/>
        </w:rPr>
        <w:t>”).</w:t>
      </w:r>
      <w:proofErr w:type="gramEnd"/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     </w:t>
      </w:r>
      <w:proofErr w:type="spellStart"/>
      <w:r w:rsidRPr="004935BE">
        <w:rPr>
          <w:lang w:val="en-US"/>
        </w:rPr>
        <w:t>Într</w:t>
      </w:r>
      <w:proofErr w:type="spellEnd"/>
      <w:r w:rsidRPr="004935BE">
        <w:rPr>
          <w:lang w:val="en-US"/>
        </w:rPr>
        <w:t xml:space="preserve">-o </w:t>
      </w:r>
      <w:proofErr w:type="spellStart"/>
      <w:r w:rsidRPr="004935BE">
        <w:rPr>
          <w:lang w:val="en-US"/>
        </w:rPr>
        <w:t>problemă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se </w:t>
      </w:r>
      <w:proofErr w:type="spellStart"/>
      <w:r w:rsidRPr="004935BE">
        <w:rPr>
          <w:lang w:val="en-US"/>
        </w:rPr>
        <w:t>întâlnesc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următorii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indicatori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numerici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performanţă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principali</w:t>
      </w:r>
      <w:proofErr w:type="spellEnd"/>
      <w:r w:rsidRPr="004935BE">
        <w:rPr>
          <w:lang w:val="en-US"/>
        </w:rPr>
        <w:t>: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1) </w:t>
      </w:r>
      <w:proofErr w:type="gramStart"/>
      <w:r w:rsidRPr="004935BE">
        <w:rPr>
          <w:lang w:val="en-US"/>
        </w:rPr>
        <w:t>m</w:t>
      </w:r>
      <w:proofErr w:type="gramEnd"/>
      <w:r w:rsidRPr="004935BE">
        <w:rPr>
          <w:lang w:val="en-US"/>
        </w:rPr>
        <w:t xml:space="preserve"> -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locurilor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ale 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populaţiei</w:t>
      </w:r>
      <w:proofErr w:type="spellEnd"/>
      <w:r w:rsidRPr="004935BE">
        <w:rPr>
          <w:lang w:val="en-US"/>
        </w:rPr>
        <w:t xml:space="preserve"> din </w:t>
      </w:r>
      <w:proofErr w:type="spellStart"/>
      <w:r w:rsidRPr="004935BE">
        <w:rPr>
          <w:lang w:val="en-US"/>
        </w:rPr>
        <w:t>sursă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sosesc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, m </w:t>
      </w:r>
      <w:proofErr w:type="spellStart"/>
      <w:r w:rsidRPr="004935BE">
        <w:rPr>
          <w:lang w:val="en-US"/>
        </w:rPr>
        <w:t>poate</w:t>
      </w:r>
      <w:proofErr w:type="spellEnd"/>
      <w:r w:rsidRPr="004935BE">
        <w:rPr>
          <w:lang w:val="en-US"/>
        </w:rPr>
        <w:t xml:space="preserve"> fi </w:t>
      </w:r>
      <w:proofErr w:type="spellStart"/>
      <w:r w:rsidRPr="004935BE">
        <w:rPr>
          <w:lang w:val="en-US"/>
        </w:rPr>
        <w:t>finit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sau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infinit</w:t>
      </w:r>
      <w:proofErr w:type="spellEnd"/>
      <w:r w:rsidRPr="004935BE">
        <w:rPr>
          <w:lang w:val="en-US"/>
        </w:rPr>
        <w:t xml:space="preserve">;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2) </w:t>
      </w:r>
      <w:proofErr w:type="gramStart"/>
      <w:r w:rsidRPr="004935BE">
        <w:rPr>
          <w:lang w:val="en-US"/>
        </w:rPr>
        <w:t>k</w:t>
      </w:r>
      <w:proofErr w:type="gramEnd"/>
      <w:r w:rsidRPr="004935BE">
        <w:rPr>
          <w:lang w:val="en-US"/>
        </w:rPr>
        <w:t xml:space="preserve"> -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serverilor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serviciu</w:t>
      </w:r>
      <w:proofErr w:type="spellEnd"/>
      <w:r w:rsidRPr="004935BE">
        <w:rPr>
          <w:lang w:val="en-US"/>
        </w:rPr>
        <w:t xml:space="preserve">);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3) </w:t>
      </w:r>
      <w:proofErr w:type="gramStart"/>
      <w:r>
        <w:t>π</w:t>
      </w:r>
      <w:r w:rsidRPr="004935BE">
        <w:rPr>
          <w:lang w:val="en-US"/>
        </w:rPr>
        <w:t>n(</w:t>
      </w:r>
      <w:proofErr w:type="gramEnd"/>
      <w:r w:rsidRPr="004935BE">
        <w:rPr>
          <w:lang w:val="en-US"/>
        </w:rPr>
        <w:t xml:space="preserve">t) - </w:t>
      </w:r>
      <w:proofErr w:type="spellStart"/>
      <w:r w:rsidRPr="004935BE">
        <w:rPr>
          <w:lang w:val="en-US"/>
        </w:rPr>
        <w:t>probabilitatea</w:t>
      </w:r>
      <w:proofErr w:type="spellEnd"/>
      <w:r w:rsidRPr="004935BE">
        <w:rPr>
          <w:lang w:val="en-US"/>
        </w:rPr>
        <w:t xml:space="preserve"> ca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să</w:t>
      </w:r>
      <w:proofErr w:type="spellEnd"/>
      <w:r w:rsidRPr="004935BE">
        <w:rPr>
          <w:lang w:val="en-US"/>
        </w:rPr>
        <w:t xml:space="preserve"> se </w:t>
      </w:r>
      <w:proofErr w:type="spellStart"/>
      <w:r w:rsidRPr="004935BE">
        <w:rPr>
          <w:lang w:val="en-US"/>
        </w:rPr>
        <w:t>găsească</w:t>
      </w:r>
      <w:proofErr w:type="spellEnd"/>
      <w:r w:rsidRPr="004935BE">
        <w:rPr>
          <w:lang w:val="en-US"/>
        </w:rPr>
        <w:t xml:space="preserve"> n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la </w:t>
      </w:r>
      <w:proofErr w:type="spellStart"/>
      <w:r w:rsidRPr="004935BE">
        <w:rPr>
          <w:lang w:val="en-US"/>
        </w:rPr>
        <w:t>momentul</w:t>
      </w:r>
      <w:proofErr w:type="spellEnd"/>
      <w:r w:rsidRPr="004935BE">
        <w:rPr>
          <w:lang w:val="en-US"/>
        </w:rPr>
        <w:t xml:space="preserve"> t  </w:t>
      </w:r>
      <w:proofErr w:type="spellStart"/>
      <w:r w:rsidRPr="004935BE">
        <w:rPr>
          <w:lang w:val="en-US"/>
        </w:rPr>
        <w:t>oarecare</w:t>
      </w:r>
      <w:proofErr w:type="spellEnd"/>
      <w:r w:rsidRPr="004935BE">
        <w:rPr>
          <w:lang w:val="en-US"/>
        </w:rPr>
        <w:t xml:space="preserve">. </w:t>
      </w:r>
      <w:proofErr w:type="spellStart"/>
      <w:r w:rsidRPr="004935BE">
        <w:rPr>
          <w:lang w:val="en-US"/>
        </w:rPr>
        <w:t>Pentru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simplificarea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scrierii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cele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ce</w:t>
      </w:r>
      <w:proofErr w:type="spellEnd"/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urmează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vom</w:t>
      </w:r>
      <w:proofErr w:type="spellEnd"/>
      <w:r w:rsidRPr="004935BE">
        <w:rPr>
          <w:lang w:val="en-US"/>
        </w:rPr>
        <w:t xml:space="preserve"> nota </w:t>
      </w:r>
      <w:proofErr w:type="spellStart"/>
      <w:r w:rsidRPr="004935BE">
        <w:rPr>
          <w:lang w:val="en-US"/>
        </w:rPr>
        <w:t>doar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prin</w:t>
      </w:r>
      <w:proofErr w:type="spellEnd"/>
      <w:r w:rsidRPr="004935BE">
        <w:rPr>
          <w:lang w:val="en-US"/>
        </w:rPr>
        <w:t xml:space="preserve"> </w:t>
      </w:r>
      <w:r>
        <w:t>π</w:t>
      </w:r>
      <w:r w:rsidRPr="004935BE">
        <w:rPr>
          <w:lang w:val="en-US"/>
        </w:rPr>
        <w:t xml:space="preserve">n.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4) </w:t>
      </w:r>
      <w:proofErr w:type="gramStart"/>
      <w:r w:rsidRPr="004935BE">
        <w:rPr>
          <w:lang w:val="en-US"/>
        </w:rPr>
        <w:t>n(</w:t>
      </w:r>
      <w:proofErr w:type="gramEnd"/>
      <w:r w:rsidRPr="004935BE">
        <w:rPr>
          <w:lang w:val="en-US"/>
        </w:rPr>
        <w:t xml:space="preserve">t) -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ce</w:t>
      </w:r>
      <w:proofErr w:type="spellEnd"/>
      <w:r w:rsidRPr="004935BE">
        <w:rPr>
          <w:lang w:val="en-US"/>
        </w:rPr>
        <w:t xml:space="preserve"> se </w:t>
      </w:r>
      <w:proofErr w:type="spellStart"/>
      <w:r w:rsidRPr="004935BE">
        <w:rPr>
          <w:lang w:val="en-US"/>
        </w:rPr>
        <w:t>găsesc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(</w:t>
      </w:r>
      <w:proofErr w:type="spellStart"/>
      <w:r w:rsidRPr="004935BE">
        <w:rPr>
          <w:lang w:val="en-US"/>
        </w:rPr>
        <w:t>şir</w:t>
      </w:r>
      <w:proofErr w:type="spellEnd"/>
      <w:r w:rsidRPr="004935BE">
        <w:rPr>
          <w:lang w:val="en-US"/>
        </w:rPr>
        <w:t xml:space="preserve"> + </w:t>
      </w:r>
      <w:proofErr w:type="spellStart"/>
      <w:r w:rsidRPr="004935BE">
        <w:rPr>
          <w:lang w:val="en-US"/>
        </w:rPr>
        <w:t>serviciu</w:t>
      </w:r>
      <w:proofErr w:type="spellEnd"/>
      <w:r w:rsidRPr="004935BE">
        <w:rPr>
          <w:lang w:val="en-US"/>
        </w:rPr>
        <w:t xml:space="preserve">) la </w:t>
      </w:r>
      <w:proofErr w:type="spellStart"/>
      <w:r w:rsidRPr="004935BE">
        <w:rPr>
          <w:lang w:val="en-US"/>
        </w:rPr>
        <w:t>momentul</w:t>
      </w:r>
      <w:proofErr w:type="spellEnd"/>
      <w:r w:rsidRPr="004935BE">
        <w:rPr>
          <w:lang w:val="en-US"/>
        </w:rPr>
        <w:t xml:space="preserve"> t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care </w:t>
      </w:r>
      <w:proofErr w:type="spell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o </w:t>
      </w:r>
      <w:proofErr w:type="spellStart"/>
      <w:r w:rsidRPr="004935BE">
        <w:rPr>
          <w:lang w:val="en-US"/>
        </w:rPr>
        <w:t>variabilă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aleatoare</w:t>
      </w:r>
      <w:proofErr w:type="spellEnd"/>
      <w:r w:rsidRPr="004935BE">
        <w:rPr>
          <w:lang w:val="en-US"/>
        </w:rPr>
        <w:t xml:space="preserve"> cu </w:t>
      </w:r>
      <w:proofErr w:type="spellStart"/>
      <w:r w:rsidRPr="004935BE">
        <w:rPr>
          <w:lang w:val="en-US"/>
        </w:rPr>
        <w:t>distribuţia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discretă</w:t>
      </w:r>
      <w:proofErr w:type="spellEnd"/>
      <w:r w:rsidRPr="004935BE">
        <w:rPr>
          <w:lang w:val="en-US"/>
        </w:rPr>
        <w:t xml:space="preserve"> </w:t>
      </w:r>
    </w:p>
    <w:p w:rsidR="004935BE" w:rsidRDefault="004935BE" w:rsidP="004935BE">
      <w:r w:rsidRPr="004935BE">
        <w:rPr>
          <w:lang w:val="en-US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75D710BF" wp14:editId="56AA5750">
            <wp:extent cx="2252133" cy="4752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381" cy="4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5)  </w:t>
      </w:r>
      <w:r>
        <w:rPr>
          <w:noProof/>
        </w:rPr>
        <w:drawing>
          <wp:inline distT="0" distB="0" distL="0" distR="0" wp14:anchorId="5FE46F81" wp14:editId="599680BA">
            <wp:extent cx="295275" cy="14385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87" cy="1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5BE">
        <w:rPr>
          <w:lang w:val="en-US"/>
        </w:rPr>
        <w:t xml:space="preserve"> </w:t>
      </w:r>
      <w:proofErr w:type="gramStart"/>
      <w:r w:rsidRPr="004935BE">
        <w:rPr>
          <w:lang w:val="en-US"/>
        </w:rPr>
        <w:t xml:space="preserve">-  </w:t>
      </w:r>
      <w:proofErr w:type="spellStart"/>
      <w:r w:rsidRPr="004935BE">
        <w:rPr>
          <w:lang w:val="en-US"/>
        </w:rPr>
        <w:t>numărul</w:t>
      </w:r>
      <w:proofErr w:type="spellEnd"/>
      <w:proofErr w:type="gram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mediu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la un moment t, care </w:t>
      </w:r>
      <w:proofErr w:type="spell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valoarea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medie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variabilei</w:t>
      </w:r>
      <w:proofErr w:type="spellEnd"/>
      <w:r w:rsidRPr="004935BE">
        <w:rPr>
          <w:lang w:val="en-US"/>
        </w:rPr>
        <w:t xml:space="preserve"> n(t), </w:t>
      </w:r>
      <w:proofErr w:type="spellStart"/>
      <w:r w:rsidRPr="004935BE">
        <w:rPr>
          <w:lang w:val="en-US"/>
        </w:rPr>
        <w:t>adică</w:t>
      </w:r>
      <w:proofErr w:type="spellEnd"/>
      <w:r w:rsidRPr="004935BE">
        <w:rPr>
          <w:lang w:val="en-US"/>
        </w:rPr>
        <w:t xml:space="preserve">:   Evident </w:t>
      </w:r>
      <w:proofErr w:type="spellStart"/>
      <w:r w:rsidRPr="004935BE">
        <w:rPr>
          <w:lang w:val="en-US"/>
        </w:rPr>
        <w:t>când</w:t>
      </w:r>
      <w:proofErr w:type="spellEnd"/>
      <w:r w:rsidRPr="004935BE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DD549BE" wp14:editId="7A7AE69F">
            <wp:extent cx="975783" cy="3112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3516" cy="3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935BE">
        <w:rPr>
          <w:lang w:val="en-US"/>
        </w:rPr>
        <w:t>ceea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impune</w:t>
      </w:r>
      <w:proofErr w:type="spellEnd"/>
      <w:r w:rsidRPr="004935BE">
        <w:rPr>
          <w:lang w:val="en-US"/>
        </w:rPr>
        <w:t xml:space="preserve"> ca </w:t>
      </w:r>
      <w:proofErr w:type="spellStart"/>
      <w:r w:rsidRPr="004935BE">
        <w:rPr>
          <w:lang w:val="en-US"/>
        </w:rPr>
        <w:t>această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serie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să</w:t>
      </w:r>
      <w:proofErr w:type="spellEnd"/>
      <w:r w:rsidRPr="004935BE">
        <w:rPr>
          <w:lang w:val="en-US"/>
        </w:rPr>
        <w:t xml:space="preserve"> fie </w:t>
      </w:r>
      <w:proofErr w:type="spellStart"/>
      <w:r w:rsidRPr="004935BE">
        <w:rPr>
          <w:lang w:val="en-US"/>
        </w:rPr>
        <w:t>convergentă</w:t>
      </w:r>
      <w:proofErr w:type="spellEnd"/>
      <w:r w:rsidRPr="004935BE">
        <w:rPr>
          <w:lang w:val="en-US"/>
        </w:rPr>
        <w:t xml:space="preserve">.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6) </w:t>
      </w:r>
      <w:proofErr w:type="spellStart"/>
      <w:proofErr w:type="gramStart"/>
      <w:r w:rsidRPr="004935BE">
        <w:rPr>
          <w:lang w:val="en-US"/>
        </w:rPr>
        <w:t>nfa</w:t>
      </w:r>
      <w:proofErr w:type="spellEnd"/>
      <w:r w:rsidRPr="004935BE">
        <w:rPr>
          <w:lang w:val="en-US"/>
        </w:rPr>
        <w:t>(</w:t>
      </w:r>
      <w:proofErr w:type="gramEnd"/>
      <w:r w:rsidRPr="004935BE">
        <w:rPr>
          <w:lang w:val="en-US"/>
        </w:rPr>
        <w:t xml:space="preserve">t) -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din </w:t>
      </w:r>
      <w:proofErr w:type="spellStart"/>
      <w:r w:rsidRPr="004935BE">
        <w:rPr>
          <w:lang w:val="en-US"/>
        </w:rPr>
        <w:t>şirul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, la un moment t;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7) </w:t>
      </w:r>
      <w:r w:rsidRPr="002E3B49">
        <w:t>π</w:t>
      </w:r>
      <w:r w:rsidRPr="004935BE">
        <w:rPr>
          <w:lang w:val="en-US"/>
        </w:rPr>
        <w:t xml:space="preserve">(n(t) &gt; l) - </w:t>
      </w:r>
      <w:proofErr w:type="spellStart"/>
      <w:r w:rsidRPr="004935BE">
        <w:rPr>
          <w:lang w:val="en-US"/>
        </w:rPr>
        <w:t>probabilitatea</w:t>
      </w:r>
      <w:proofErr w:type="spellEnd"/>
      <w:r w:rsidRPr="004935BE">
        <w:rPr>
          <w:lang w:val="en-US"/>
        </w:rPr>
        <w:t xml:space="preserve"> ca </w:t>
      </w: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</w:t>
      </w:r>
      <w:proofErr w:type="spellEnd"/>
      <w:r w:rsidRPr="004935BE">
        <w:rPr>
          <w:lang w:val="en-US"/>
        </w:rPr>
        <w:t xml:space="preserve"> la </w:t>
      </w:r>
      <w:proofErr w:type="spellStart"/>
      <w:r w:rsidRPr="004935BE">
        <w:rPr>
          <w:lang w:val="en-US"/>
        </w:rPr>
        <w:t>momentul</w:t>
      </w:r>
      <w:proofErr w:type="spellEnd"/>
      <w:r w:rsidRPr="004935BE">
        <w:rPr>
          <w:lang w:val="en-US"/>
        </w:rPr>
        <w:t xml:space="preserve"> t </w:t>
      </w:r>
      <w:proofErr w:type="spellStart"/>
      <w:r w:rsidRPr="004935BE">
        <w:rPr>
          <w:lang w:val="en-US"/>
        </w:rPr>
        <w:t>să</w:t>
      </w:r>
      <w:proofErr w:type="spellEnd"/>
      <w:r w:rsidRPr="004935BE">
        <w:rPr>
          <w:lang w:val="en-US"/>
        </w:rPr>
        <w:t xml:space="preserve"> fie </w:t>
      </w:r>
      <w:proofErr w:type="spellStart"/>
      <w:r w:rsidRPr="004935BE">
        <w:rPr>
          <w:lang w:val="en-US"/>
        </w:rPr>
        <w:t>mai</w:t>
      </w:r>
      <w:proofErr w:type="spellEnd"/>
      <w:r w:rsidRPr="004935BE">
        <w:rPr>
          <w:lang w:val="en-US"/>
        </w:rPr>
        <w:t xml:space="preserve"> mare </w:t>
      </w:r>
      <w:proofErr w:type="spellStart"/>
      <w:r w:rsidRPr="004935BE">
        <w:rPr>
          <w:lang w:val="en-US"/>
        </w:rPr>
        <w:t>decât</w:t>
      </w:r>
      <w:proofErr w:type="spellEnd"/>
      <w:r w:rsidRPr="004935BE">
        <w:rPr>
          <w:lang w:val="en-US"/>
        </w:rPr>
        <w:t xml:space="preserve"> l. Dar        </w:t>
      </w:r>
      <w:r w:rsidRPr="002E3B49">
        <w:t>π</w:t>
      </w:r>
      <w:r w:rsidRPr="004935BE">
        <w:rPr>
          <w:lang w:val="en-US"/>
        </w:rPr>
        <w:t xml:space="preserve">(n(t) &gt; l) = 1 - </w:t>
      </w:r>
      <w:r w:rsidRPr="002E3B49">
        <w:t>π</w:t>
      </w:r>
      <w:r w:rsidRPr="004935BE">
        <w:rPr>
          <w:lang w:val="en-US"/>
        </w:rPr>
        <w:t>(n(t) ≤ l) = 1 - (</w:t>
      </w:r>
      <w:r w:rsidRPr="002E3B49">
        <w:t>π</w:t>
      </w:r>
      <w:r w:rsidRPr="004935BE">
        <w:rPr>
          <w:lang w:val="en-US"/>
        </w:rPr>
        <w:t>0+</w:t>
      </w:r>
      <w:r w:rsidRPr="002E3B49">
        <w:t>π</w:t>
      </w:r>
      <w:r w:rsidRPr="004935BE">
        <w:rPr>
          <w:lang w:val="en-US"/>
        </w:rPr>
        <w:t>1+...+</w:t>
      </w:r>
      <w:r w:rsidRPr="002E3B49">
        <w:t>π</w:t>
      </w:r>
      <w:r w:rsidRPr="004935BE">
        <w:rPr>
          <w:lang w:val="en-US"/>
        </w:rPr>
        <w:t>l).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8) </w:t>
      </w:r>
      <w:r>
        <w:rPr>
          <w:noProof/>
        </w:rPr>
        <w:drawing>
          <wp:inline distT="0" distB="0" distL="0" distR="0" wp14:anchorId="57EE517B" wp14:editId="6CB8AEED">
            <wp:extent cx="142875" cy="20499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80" cy="2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5BE">
        <w:rPr>
          <w:lang w:val="en-US"/>
        </w:rPr>
        <w:t xml:space="preserve">- </w:t>
      </w:r>
      <w:proofErr w:type="spellStart"/>
      <w:r w:rsidRPr="004935BE">
        <w:rPr>
          <w:lang w:val="en-US"/>
        </w:rPr>
        <w:t>timpul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mediu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unei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şir</w:t>
      </w:r>
      <w:proofErr w:type="spellEnd"/>
      <w:r w:rsidRPr="004935BE">
        <w:rPr>
          <w:lang w:val="en-US"/>
        </w:rPr>
        <w:t xml:space="preserve">. 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9) </w:t>
      </w:r>
      <w:r>
        <w:rPr>
          <w:noProof/>
        </w:rPr>
        <w:drawing>
          <wp:inline distT="0" distB="0" distL="0" distR="0" wp14:anchorId="041BB2BC" wp14:editId="35A49ADB">
            <wp:extent cx="166859" cy="15494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10" cy="1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5BE">
        <w:rPr>
          <w:lang w:val="en-US"/>
        </w:rPr>
        <w:t xml:space="preserve"> - </w:t>
      </w:r>
      <w:proofErr w:type="spellStart"/>
      <w:r w:rsidRPr="004935BE">
        <w:rPr>
          <w:lang w:val="en-US"/>
        </w:rPr>
        <w:t>timpul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mediu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unei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sistemul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>.</w:t>
      </w:r>
    </w:p>
    <w:p w:rsidR="004935BE" w:rsidRPr="004935BE" w:rsidRDefault="004935BE" w:rsidP="004935BE">
      <w:pPr>
        <w:rPr>
          <w:lang w:val="en-US"/>
        </w:rPr>
      </w:pPr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Ultimii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doi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indicatori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depind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legile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serviciului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a </w:t>
      </w:r>
      <w:proofErr w:type="spellStart"/>
      <w:r w:rsidRPr="004935BE">
        <w:rPr>
          <w:lang w:val="en-US"/>
        </w:rPr>
        <w:t>sosirilor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vor</w:t>
      </w:r>
      <w:proofErr w:type="spellEnd"/>
      <w:r w:rsidRPr="004935BE">
        <w:rPr>
          <w:lang w:val="en-US"/>
        </w:rPr>
        <w:t xml:space="preserve"> fi </w:t>
      </w:r>
      <w:proofErr w:type="spellStart"/>
      <w:r w:rsidRPr="004935BE">
        <w:rPr>
          <w:lang w:val="en-US"/>
        </w:rPr>
        <w:t>determinaţi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pentru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fiecare</w:t>
      </w:r>
      <w:proofErr w:type="spellEnd"/>
      <w:r w:rsidRPr="004935BE">
        <w:rPr>
          <w:lang w:val="en-US"/>
        </w:rPr>
        <w:t xml:space="preserve"> model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parte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conformitate</w:t>
      </w:r>
      <w:proofErr w:type="spellEnd"/>
      <w:r w:rsidRPr="004935BE">
        <w:rPr>
          <w:lang w:val="en-US"/>
        </w:rPr>
        <w:t xml:space="preserve"> cu </w:t>
      </w:r>
      <w:proofErr w:type="spellStart"/>
      <w:r w:rsidRPr="004935BE">
        <w:rPr>
          <w:lang w:val="en-US"/>
        </w:rPr>
        <w:t>legea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lui</w:t>
      </w:r>
      <w:proofErr w:type="spellEnd"/>
      <w:r w:rsidRPr="004935BE">
        <w:rPr>
          <w:lang w:val="en-US"/>
        </w:rPr>
        <w:t xml:space="preserve"> </w:t>
      </w:r>
      <w:proofErr w:type="gramStart"/>
      <w:r w:rsidRPr="004935BE">
        <w:rPr>
          <w:lang w:val="en-US"/>
        </w:rPr>
        <w:t>Little</w:t>
      </w:r>
      <w:proofErr w:type="gramEnd"/>
      <w:r w:rsidRPr="004935BE">
        <w:rPr>
          <w:lang w:val="en-US"/>
        </w:rPr>
        <w:t xml:space="preserve"> a SA:</w:t>
      </w:r>
    </w:p>
    <w:p w:rsidR="004935BE" w:rsidRDefault="004935BE" w:rsidP="004935BE">
      <w:r w:rsidRPr="004935BE">
        <w:rPr>
          <w:lang w:val="en-US"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06D5A51E" wp14:editId="4D2C3668">
            <wp:extent cx="1724025" cy="37904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6685" cy="39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BE" w:rsidRPr="004935BE" w:rsidRDefault="004935BE" w:rsidP="004935BE">
      <w:pPr>
        <w:rPr>
          <w:lang w:val="en-US"/>
        </w:rPr>
      </w:pP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mediu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din </w:t>
      </w:r>
      <w:proofErr w:type="spellStart"/>
      <w:r w:rsidRPr="004935BE">
        <w:rPr>
          <w:lang w:val="en-US"/>
        </w:rPr>
        <w:t>sistemul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, </w:t>
      </w:r>
      <w:proofErr w:type="spellStart"/>
      <w:r w:rsidRPr="004935BE">
        <w:rPr>
          <w:lang w:val="en-US"/>
        </w:rPr>
        <w:t>adică</w:t>
      </w:r>
      <w:proofErr w:type="spellEnd"/>
      <w:r w:rsidRPr="004935BE">
        <w:rPr>
          <w:lang w:val="en-US"/>
        </w:rPr>
        <w:t xml:space="preserve"> din </w:t>
      </w:r>
      <w:proofErr w:type="spellStart"/>
      <w:r w:rsidRPr="004935BE">
        <w:rPr>
          <w:lang w:val="en-US"/>
        </w:rPr>
        <w:t>şirul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curs de </w:t>
      </w:r>
      <w:proofErr w:type="spellStart"/>
      <w:r w:rsidRPr="004935BE">
        <w:rPr>
          <w:lang w:val="en-US"/>
        </w:rPr>
        <w:t>servire</w:t>
      </w:r>
      <w:proofErr w:type="spellEnd"/>
      <w:r w:rsidRPr="004935BE">
        <w:rPr>
          <w:lang w:val="en-US"/>
        </w:rPr>
        <w:t xml:space="preserve">, </w:t>
      </w:r>
      <w:proofErr w:type="spellStart"/>
      <w:proofErr w:type="gramStart"/>
      <w:r w:rsidRPr="004935BE">
        <w:rPr>
          <w:lang w:val="en-US"/>
        </w:rPr>
        <w:t>este</w:t>
      </w:r>
      <w:proofErr w:type="spellEnd"/>
      <w:r w:rsidRPr="004935BE">
        <w:rPr>
          <w:lang w:val="en-US"/>
        </w:rPr>
        <w:t xml:space="preserve"> :</w:t>
      </w:r>
      <w:proofErr w:type="gramEnd"/>
      <w:r w:rsidR="00D60B32" w:rsidRPr="00D60B32">
        <w:rPr>
          <w:noProof/>
          <w:lang w:val="en-US"/>
        </w:rPr>
        <w:t xml:space="preserve"> </w:t>
      </w:r>
      <w:r w:rsidR="00D60B32">
        <w:rPr>
          <w:noProof/>
        </w:rPr>
        <w:drawing>
          <wp:inline distT="0" distB="0" distL="0" distR="0" wp14:anchorId="6BC33741" wp14:editId="3B2BB00D">
            <wp:extent cx="1447800" cy="39272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822" cy="3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BE" w:rsidRPr="00D60B32" w:rsidRDefault="00D60B32" w:rsidP="004935B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08F301" wp14:editId="415F3A17">
            <wp:simplePos x="0" y="0"/>
            <wp:positionH relativeFrom="column">
              <wp:posOffset>3310890</wp:posOffset>
            </wp:positionH>
            <wp:positionV relativeFrom="paragraph">
              <wp:posOffset>26035</wp:posOffset>
            </wp:positionV>
            <wp:extent cx="2169160" cy="505460"/>
            <wp:effectExtent l="0" t="0" r="254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5BE" w:rsidRPr="004935BE">
        <w:rPr>
          <w:lang w:val="en-US"/>
        </w:rPr>
        <w:t xml:space="preserve">                                                      </w:t>
      </w:r>
    </w:p>
    <w:p w:rsidR="004935BE" w:rsidRPr="004935BE" w:rsidRDefault="004935BE" w:rsidP="004935BE">
      <w:pPr>
        <w:rPr>
          <w:lang w:val="en-US"/>
        </w:rPr>
      </w:pPr>
      <w:proofErr w:type="spellStart"/>
      <w:r w:rsidRPr="004935BE">
        <w:rPr>
          <w:lang w:val="en-US"/>
        </w:rPr>
        <w:t>Numărul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mediu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unităţi</w:t>
      </w:r>
      <w:proofErr w:type="spellEnd"/>
      <w:r w:rsidRPr="004935BE">
        <w:rPr>
          <w:lang w:val="en-US"/>
        </w:rPr>
        <w:t xml:space="preserve"> din </w:t>
      </w:r>
      <w:proofErr w:type="spellStart"/>
      <w:r w:rsidRPr="004935BE">
        <w:rPr>
          <w:lang w:val="en-US"/>
        </w:rPr>
        <w:t>şirul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este</w:t>
      </w:r>
      <w:proofErr w:type="spellEnd"/>
      <w:proofErr w:type="gramEnd"/>
    </w:p>
    <w:p w:rsidR="004935BE" w:rsidRDefault="004935BE" w:rsidP="004935BE">
      <w:r w:rsidRPr="004935BE">
        <w:rPr>
          <w:lang w:val="en-US"/>
        </w:rPr>
        <w:t xml:space="preserve">                                                     </w:t>
      </w:r>
    </w:p>
    <w:p w:rsidR="004935BE" w:rsidRPr="004935BE" w:rsidRDefault="00D60B32" w:rsidP="004935B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252C842" wp14:editId="2CD957CE">
            <wp:simplePos x="0" y="0"/>
            <wp:positionH relativeFrom="column">
              <wp:posOffset>2324735</wp:posOffset>
            </wp:positionH>
            <wp:positionV relativeFrom="paragraph">
              <wp:posOffset>203835</wp:posOffset>
            </wp:positionV>
            <wp:extent cx="1581150" cy="410845"/>
            <wp:effectExtent l="0" t="0" r="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35BE" w:rsidRPr="004935BE">
        <w:rPr>
          <w:lang w:val="en-US"/>
        </w:rPr>
        <w:t>Numărul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mediu</w:t>
      </w:r>
      <w:proofErr w:type="spellEnd"/>
      <w:r w:rsidR="004935BE" w:rsidRPr="004935BE">
        <w:rPr>
          <w:lang w:val="en-US"/>
        </w:rPr>
        <w:t xml:space="preserve"> de </w:t>
      </w:r>
      <w:proofErr w:type="spellStart"/>
      <w:r w:rsidR="004935BE" w:rsidRPr="004935BE">
        <w:rPr>
          <w:lang w:val="en-US"/>
        </w:rPr>
        <w:t>serveri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activi</w:t>
      </w:r>
      <w:proofErr w:type="spellEnd"/>
      <w:r w:rsidR="004935BE" w:rsidRPr="004935BE">
        <w:rPr>
          <w:lang w:val="en-US"/>
        </w:rPr>
        <w:t xml:space="preserve"> din </w:t>
      </w:r>
      <w:proofErr w:type="spellStart"/>
      <w:r w:rsidR="004935BE" w:rsidRPr="004935BE">
        <w:rPr>
          <w:lang w:val="en-US"/>
        </w:rPr>
        <w:t>sistemul</w:t>
      </w:r>
      <w:proofErr w:type="spellEnd"/>
      <w:r w:rsidR="004935BE" w:rsidRPr="004935BE">
        <w:rPr>
          <w:lang w:val="en-US"/>
        </w:rPr>
        <w:t xml:space="preserve"> de </w:t>
      </w:r>
      <w:proofErr w:type="spellStart"/>
      <w:r w:rsidR="004935BE" w:rsidRPr="004935BE">
        <w:rPr>
          <w:lang w:val="en-US"/>
        </w:rPr>
        <w:t>aşteptare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proofErr w:type="gramStart"/>
      <w:r w:rsidR="004935BE" w:rsidRPr="004935BE">
        <w:rPr>
          <w:lang w:val="en-US"/>
        </w:rPr>
        <w:t>este</w:t>
      </w:r>
      <w:proofErr w:type="spellEnd"/>
      <w:proofErr w:type="gramEnd"/>
      <w:r w:rsidR="004935BE" w:rsidRPr="004935BE">
        <w:rPr>
          <w:lang w:val="en-US"/>
        </w:rPr>
        <w:t xml:space="preserve">   </w:t>
      </w:r>
      <w:r w:rsidR="004935BE">
        <w:rPr>
          <w:noProof/>
        </w:rPr>
        <w:drawing>
          <wp:inline distT="0" distB="0" distL="0" distR="0" wp14:anchorId="3FEABA8A" wp14:editId="2B032297">
            <wp:extent cx="1010709" cy="197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8057" cy="2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BE" w:rsidRPr="004935BE" w:rsidRDefault="004935BE" w:rsidP="004935BE">
      <w:pPr>
        <w:rPr>
          <w:lang w:val="en-US"/>
        </w:rPr>
      </w:pPr>
      <w:proofErr w:type="spellStart"/>
      <w:r w:rsidRPr="004935BE">
        <w:rPr>
          <w:lang w:val="en-US"/>
        </w:rPr>
        <w:t>Timpul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mediu</w:t>
      </w:r>
      <w:proofErr w:type="spellEnd"/>
      <w:r w:rsidRPr="004935BE">
        <w:rPr>
          <w:lang w:val="en-US"/>
        </w:rPr>
        <w:t xml:space="preserve"> de </w:t>
      </w:r>
      <w:proofErr w:type="spellStart"/>
      <w:r w:rsidRPr="004935BE">
        <w:rPr>
          <w:lang w:val="en-US"/>
        </w:rPr>
        <w:t>aşteptare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în</w:t>
      </w:r>
      <w:proofErr w:type="spellEnd"/>
      <w:r w:rsidRPr="004935BE">
        <w:rPr>
          <w:lang w:val="en-US"/>
        </w:rPr>
        <w:t xml:space="preserve"> </w:t>
      </w:r>
      <w:proofErr w:type="spellStart"/>
      <w:r w:rsidRPr="004935BE">
        <w:rPr>
          <w:lang w:val="en-US"/>
        </w:rPr>
        <w:t>şir</w:t>
      </w:r>
      <w:proofErr w:type="spellEnd"/>
      <w:r w:rsidRPr="004935BE">
        <w:rPr>
          <w:lang w:val="en-US"/>
        </w:rPr>
        <w:t xml:space="preserve"> </w:t>
      </w:r>
      <w:proofErr w:type="spellStart"/>
      <w:proofErr w:type="gramStart"/>
      <w:r w:rsidRPr="004935BE">
        <w:rPr>
          <w:lang w:val="en-US"/>
        </w:rPr>
        <w:t>este</w:t>
      </w:r>
      <w:proofErr w:type="spellEnd"/>
      <w:proofErr w:type="gramEnd"/>
    </w:p>
    <w:p w:rsidR="004935BE" w:rsidRPr="00D60B32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                                                       </w:t>
      </w:r>
    </w:p>
    <w:p w:rsidR="004935BE" w:rsidRPr="004935BE" w:rsidRDefault="00D60B32" w:rsidP="004935B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903DDD7" wp14:editId="74622F69">
            <wp:simplePos x="0" y="0"/>
            <wp:positionH relativeFrom="column">
              <wp:posOffset>2720340</wp:posOffset>
            </wp:positionH>
            <wp:positionV relativeFrom="paragraph">
              <wp:posOffset>17145</wp:posOffset>
            </wp:positionV>
            <wp:extent cx="1710055" cy="452755"/>
            <wp:effectExtent l="0" t="0" r="444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935BE" w:rsidRPr="004935BE">
        <w:rPr>
          <w:lang w:val="en-US"/>
        </w:rPr>
        <w:t>iar</w:t>
      </w:r>
      <w:proofErr w:type="spellEnd"/>
      <w:proofErr w:type="gram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timpul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mediu</w:t>
      </w:r>
      <w:proofErr w:type="spellEnd"/>
      <w:r w:rsidR="004935BE" w:rsidRPr="004935BE">
        <w:rPr>
          <w:lang w:val="en-US"/>
        </w:rPr>
        <w:t xml:space="preserve"> de </w:t>
      </w:r>
      <w:proofErr w:type="spellStart"/>
      <w:r w:rsidR="004935BE" w:rsidRPr="004935BE">
        <w:rPr>
          <w:lang w:val="en-US"/>
        </w:rPr>
        <w:t>aşteptare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în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sistem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este</w:t>
      </w:r>
      <w:proofErr w:type="spellEnd"/>
    </w:p>
    <w:p w:rsidR="004935BE" w:rsidRPr="00D60B32" w:rsidRDefault="004935BE" w:rsidP="004935BE">
      <w:pPr>
        <w:rPr>
          <w:lang w:val="en-US"/>
        </w:rPr>
      </w:pPr>
      <w:r w:rsidRPr="004935BE">
        <w:rPr>
          <w:lang w:val="en-US"/>
        </w:rPr>
        <w:t xml:space="preserve">                                                           </w:t>
      </w:r>
    </w:p>
    <w:p w:rsidR="004935BE" w:rsidRPr="004935BE" w:rsidRDefault="00D60B32" w:rsidP="004935B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10B8F52" wp14:editId="63862CCE">
            <wp:simplePos x="0" y="0"/>
            <wp:positionH relativeFrom="column">
              <wp:posOffset>3406140</wp:posOffset>
            </wp:positionH>
            <wp:positionV relativeFrom="paragraph">
              <wp:posOffset>73025</wp:posOffset>
            </wp:positionV>
            <wp:extent cx="1591310" cy="67564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7705C42" wp14:editId="6C9025EB">
            <wp:simplePos x="0" y="0"/>
            <wp:positionH relativeFrom="column">
              <wp:posOffset>2434590</wp:posOffset>
            </wp:positionH>
            <wp:positionV relativeFrom="paragraph">
              <wp:posOffset>73025</wp:posOffset>
            </wp:positionV>
            <wp:extent cx="1080135" cy="422910"/>
            <wp:effectExtent l="0" t="0" r="571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935BE" w:rsidRPr="004935BE">
        <w:rPr>
          <w:lang w:val="en-US"/>
        </w:rPr>
        <w:t>de</w:t>
      </w:r>
      <w:proofErr w:type="gram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unde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timpul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mediu</w:t>
      </w:r>
      <w:proofErr w:type="spellEnd"/>
      <w:r w:rsidR="004935BE" w:rsidRPr="004935BE">
        <w:rPr>
          <w:lang w:val="en-US"/>
        </w:rPr>
        <w:t xml:space="preserve"> de </w:t>
      </w:r>
      <w:proofErr w:type="spellStart"/>
      <w:r w:rsidR="004935BE" w:rsidRPr="004935BE">
        <w:rPr>
          <w:lang w:val="en-US"/>
        </w:rPr>
        <w:t>servire</w:t>
      </w:r>
      <w:proofErr w:type="spellEnd"/>
      <w:r w:rsidR="004935BE" w:rsidRPr="004935BE">
        <w:rPr>
          <w:lang w:val="en-US"/>
        </w:rPr>
        <w:t xml:space="preserve"> </w:t>
      </w:r>
      <w:proofErr w:type="spellStart"/>
      <w:r w:rsidR="004935BE" w:rsidRPr="004935BE">
        <w:rPr>
          <w:lang w:val="en-US"/>
        </w:rPr>
        <w:t>este</w:t>
      </w:r>
      <w:proofErr w:type="spellEnd"/>
      <w:r w:rsidR="004935BE" w:rsidRPr="004935BE">
        <w:rPr>
          <w:lang w:val="en-US"/>
        </w:rPr>
        <w:t xml:space="preserve">     </w:t>
      </w:r>
    </w:p>
    <w:p w:rsidR="004935BE" w:rsidRPr="00D60B32" w:rsidRDefault="004935BE" w:rsidP="004935BE">
      <w:pPr>
        <w:rPr>
          <w:lang w:val="en-US"/>
        </w:rPr>
      </w:pPr>
    </w:p>
    <w:p w:rsidR="00D60B32" w:rsidRDefault="00D60B32" w:rsidP="004935BE">
      <w:pPr>
        <w:rPr>
          <w:b/>
          <w:lang w:val="en-US"/>
        </w:rPr>
      </w:pPr>
    </w:p>
    <w:p w:rsidR="00D60B32" w:rsidRDefault="00D60B32" w:rsidP="004935BE">
      <w:pPr>
        <w:rPr>
          <w:b/>
          <w:lang w:val="en-US"/>
        </w:rPr>
      </w:pPr>
    </w:p>
    <w:p w:rsidR="004935BE" w:rsidRPr="004935BE" w:rsidRDefault="004935BE" w:rsidP="004935BE">
      <w:pPr>
        <w:rPr>
          <w:b/>
          <w:lang w:val="en-US"/>
        </w:rPr>
      </w:pPr>
      <w:proofErr w:type="spellStart"/>
      <w:r w:rsidRPr="004935BE">
        <w:rPr>
          <w:b/>
          <w:lang w:val="en-US"/>
        </w:rPr>
        <w:t>Scemele</w:t>
      </w:r>
      <w:proofErr w:type="spellEnd"/>
      <w:r w:rsidRPr="004935BE">
        <w:rPr>
          <w:b/>
          <w:lang w:val="en-US"/>
        </w:rPr>
        <w:t xml:space="preserve"> </w:t>
      </w:r>
      <w:proofErr w:type="spellStart"/>
      <w:r w:rsidRPr="004935BE">
        <w:rPr>
          <w:b/>
          <w:lang w:val="en-US"/>
        </w:rPr>
        <w:t>sistemelor</w:t>
      </w:r>
      <w:proofErr w:type="spellEnd"/>
      <w:r w:rsidRPr="004935BE">
        <w:rPr>
          <w:b/>
          <w:lang w:val="en-US"/>
        </w:rPr>
        <w:t xml:space="preserve"> de </w:t>
      </w:r>
      <w:proofErr w:type="spellStart"/>
      <w:r w:rsidRPr="004935BE">
        <w:rPr>
          <w:b/>
          <w:lang w:val="en-US"/>
        </w:rPr>
        <w:t>asteptare</w:t>
      </w:r>
      <w:proofErr w:type="spellEnd"/>
      <w:r w:rsidRPr="004935BE">
        <w:rPr>
          <w:b/>
          <w:lang w:val="en-US"/>
        </w:rPr>
        <w:t xml:space="preserve"> cu zone de </w:t>
      </w:r>
      <w:proofErr w:type="spellStart"/>
      <w:r w:rsidRPr="004935BE">
        <w:rPr>
          <w:b/>
          <w:lang w:val="en-US"/>
        </w:rPr>
        <w:t>servire</w:t>
      </w:r>
      <w:proofErr w:type="spellEnd"/>
      <w:r w:rsidRPr="004935BE">
        <w:rPr>
          <w:b/>
          <w:lang w:val="en-US"/>
        </w:rPr>
        <w:t>:</w:t>
      </w:r>
    </w:p>
    <w:p w:rsidR="004935BE" w:rsidRDefault="004935BE" w:rsidP="004935BE">
      <w:r>
        <w:rPr>
          <w:noProof/>
        </w:rPr>
        <w:drawing>
          <wp:inline distT="0" distB="0" distL="0" distR="0" wp14:anchorId="6DD5F066" wp14:editId="437467B9">
            <wp:extent cx="5743575" cy="1493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029" cy="14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BE" w:rsidRDefault="004935BE" w:rsidP="004935BE">
      <w:r>
        <w:rPr>
          <w:noProof/>
        </w:rPr>
        <w:drawing>
          <wp:inline distT="0" distB="0" distL="0" distR="0" wp14:anchorId="63BC08FC" wp14:editId="3FB19126">
            <wp:extent cx="5743575" cy="147762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7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BE" w:rsidRPr="000B79CB" w:rsidRDefault="004935BE" w:rsidP="004935BE">
      <w:r>
        <w:rPr>
          <w:noProof/>
        </w:rPr>
        <w:drawing>
          <wp:inline distT="0" distB="0" distL="0" distR="0" wp14:anchorId="1A1A4456" wp14:editId="7CBC4F6F">
            <wp:extent cx="4443922" cy="3181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1312" cy="3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BE" w:rsidRDefault="004935BE" w:rsidP="004935BE">
      <w:pPr>
        <w:rPr>
          <w:b/>
          <w:lang w:val="en-US"/>
        </w:rPr>
      </w:pPr>
      <w:proofErr w:type="spellStart"/>
      <w:r>
        <w:rPr>
          <w:b/>
          <w:lang w:val="en-US"/>
        </w:rPr>
        <w:t>Varianta</w:t>
      </w:r>
      <w:proofErr w:type="spellEnd"/>
      <w:r>
        <w:rPr>
          <w:b/>
          <w:lang w:val="en-US"/>
        </w:rPr>
        <w:t xml:space="preserve"> 2:</w:t>
      </w:r>
    </w:p>
    <w:p w:rsidR="004935BE" w:rsidRDefault="004935BE" w:rsidP="004935BE">
      <w:pPr>
        <w:jc w:val="center"/>
        <w:rPr>
          <w:b/>
          <w:lang w:val="en-US"/>
        </w:rPr>
      </w:pPr>
    </w:p>
    <w:p w:rsidR="004935BE" w:rsidRDefault="004935BE" w:rsidP="004935BE">
      <w:pPr>
        <w:rPr>
          <w:b/>
          <w:lang w:val="en-US"/>
        </w:rPr>
      </w:pPr>
      <w:r>
        <w:rPr>
          <w:b/>
          <w:lang w:val="en-US"/>
        </w:rPr>
        <w:t>A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B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D</w:t>
      </w:r>
    </w:p>
    <w:p w:rsidR="004935BE" w:rsidRPr="004935BE" w:rsidRDefault="004935BE" w:rsidP="004935BE">
      <w:pPr>
        <w:rPr>
          <w:rFonts w:asciiTheme="minorHAnsi" w:hAnsiTheme="minorHAnsi" w:cstheme="minorHAnsi"/>
          <w:lang w:val="en-US"/>
        </w:rPr>
      </w:pPr>
      <w:r w:rsidRPr="004935BE">
        <w:rPr>
          <w:rFonts w:asciiTheme="minorHAnsi" w:hAnsiTheme="minorHAnsi" w:cstheme="minorHAnsi"/>
          <w:lang w:val="en-US"/>
        </w:rPr>
        <w:t xml:space="preserve">λ = 10.25 </w:t>
      </w:r>
      <w:r w:rsidRPr="004935BE">
        <w:rPr>
          <w:rFonts w:asciiTheme="minorHAnsi" w:hAnsiTheme="minorHAnsi" w:cstheme="minorHAnsi"/>
          <w:lang w:val="en-US"/>
        </w:rPr>
        <w:tab/>
      </w:r>
      <w:r w:rsidRPr="004935BE">
        <w:rPr>
          <w:rFonts w:asciiTheme="minorHAnsi" w:hAnsiTheme="minorHAnsi" w:cstheme="minorHAnsi"/>
          <w:lang w:val="en-US"/>
        </w:rPr>
        <w:tab/>
        <w:t xml:space="preserve">λ = 10.94 </w:t>
      </w:r>
      <w:r w:rsidRPr="004935BE">
        <w:rPr>
          <w:rFonts w:asciiTheme="minorHAnsi" w:hAnsiTheme="minorHAnsi" w:cstheme="minorHAnsi"/>
          <w:lang w:val="en-US"/>
        </w:rPr>
        <w:tab/>
      </w:r>
      <w:r w:rsidRPr="004935BE">
        <w:rPr>
          <w:rFonts w:asciiTheme="minorHAnsi" w:hAnsiTheme="minorHAnsi" w:cstheme="minorHAnsi"/>
          <w:lang w:val="en-US"/>
        </w:rPr>
        <w:tab/>
        <w:t>λ = 12.94</w:t>
      </w:r>
    </w:p>
    <w:p w:rsidR="004935BE" w:rsidRPr="004935BE" w:rsidRDefault="004935BE" w:rsidP="004935BE">
      <w:pPr>
        <w:rPr>
          <w:rFonts w:asciiTheme="minorHAnsi" w:hAnsiTheme="minorHAnsi" w:cstheme="minorHAnsi"/>
          <w:lang w:val="en-US"/>
        </w:rPr>
      </w:pPr>
      <w:r w:rsidRPr="004935BE">
        <w:rPr>
          <w:rFonts w:asciiTheme="minorHAnsi" w:hAnsiTheme="minorHAnsi" w:cstheme="minorHAnsi"/>
          <w:lang w:val="en-US"/>
        </w:rPr>
        <w:t>ρ = [0.05 - 0.95]</w:t>
      </w:r>
      <w:r w:rsidRPr="004935BE">
        <w:rPr>
          <w:rFonts w:asciiTheme="minorHAnsi" w:hAnsiTheme="minorHAnsi" w:cstheme="minorHAnsi"/>
          <w:lang w:val="en-US"/>
        </w:rPr>
        <w:tab/>
        <w:t>ρ = 0.47</w:t>
      </w:r>
      <w:r w:rsidRPr="004935BE">
        <w:rPr>
          <w:rFonts w:asciiTheme="minorHAnsi" w:hAnsiTheme="minorHAnsi" w:cstheme="minorHAnsi"/>
          <w:lang w:val="en-US"/>
        </w:rPr>
        <w:tab/>
      </w:r>
      <w:r w:rsidRPr="004935BE">
        <w:rPr>
          <w:rFonts w:asciiTheme="minorHAnsi" w:hAnsiTheme="minorHAnsi" w:cstheme="minorHAnsi"/>
          <w:lang w:val="en-US"/>
        </w:rPr>
        <w:tab/>
        <w:t>m = 20</w:t>
      </w:r>
    </w:p>
    <w:p w:rsidR="004935BE" w:rsidRPr="004935BE" w:rsidRDefault="004935BE" w:rsidP="004935BE">
      <w:pPr>
        <w:rPr>
          <w:rFonts w:asciiTheme="minorHAnsi" w:hAnsiTheme="minorHAnsi" w:cstheme="minorHAnsi"/>
          <w:lang w:val="en-US"/>
        </w:rPr>
      </w:pPr>
      <w:proofErr w:type="gramStart"/>
      <w:r w:rsidRPr="004935BE">
        <w:rPr>
          <w:rFonts w:asciiTheme="minorHAnsi" w:hAnsiTheme="minorHAnsi" w:cstheme="minorHAnsi"/>
          <w:lang w:val="en-US"/>
        </w:rPr>
        <w:t>pas</w:t>
      </w:r>
      <w:proofErr w:type="gramEnd"/>
      <w:r w:rsidRPr="004935BE">
        <w:rPr>
          <w:rFonts w:asciiTheme="minorHAnsi" w:hAnsiTheme="minorHAnsi" w:cstheme="minorHAnsi"/>
          <w:lang w:val="en-US"/>
        </w:rPr>
        <w:t xml:space="preserve"> = 0.05</w:t>
      </w:r>
      <w:r w:rsidRPr="004935BE">
        <w:rPr>
          <w:rFonts w:asciiTheme="minorHAnsi" w:hAnsiTheme="minorHAnsi" w:cstheme="minorHAnsi"/>
          <w:lang w:val="en-US"/>
        </w:rPr>
        <w:tab/>
      </w:r>
      <w:r w:rsidRPr="004935BE">
        <w:rPr>
          <w:rFonts w:asciiTheme="minorHAnsi" w:hAnsiTheme="minorHAnsi" w:cstheme="minorHAnsi"/>
          <w:lang w:val="en-US"/>
        </w:rPr>
        <w:tab/>
        <w:t>S = [1 - 10]</w:t>
      </w:r>
      <w:r w:rsidRPr="004935BE">
        <w:rPr>
          <w:rFonts w:asciiTheme="minorHAnsi" w:hAnsiTheme="minorHAnsi" w:cstheme="minorHAnsi"/>
          <w:lang w:val="en-US"/>
        </w:rPr>
        <w:tab/>
      </w:r>
      <w:r w:rsidRPr="004935BE">
        <w:rPr>
          <w:rFonts w:asciiTheme="minorHAnsi" w:hAnsiTheme="minorHAnsi" w:cstheme="minorHAnsi"/>
          <w:lang w:val="en-US"/>
        </w:rPr>
        <w:tab/>
        <w:t>ρ = [0.05 - 0.95]</w:t>
      </w:r>
    </w:p>
    <w:p w:rsidR="004935BE" w:rsidRPr="004935BE" w:rsidRDefault="004935BE" w:rsidP="004935BE">
      <w:pPr>
        <w:rPr>
          <w:rFonts w:asciiTheme="minorHAnsi" w:hAnsiTheme="minorHAnsi" w:cstheme="minorHAnsi"/>
          <w:lang w:val="en-US"/>
        </w:rPr>
      </w:pPr>
      <w:r w:rsidRPr="004935BE">
        <w:rPr>
          <w:rFonts w:asciiTheme="minorHAnsi" w:hAnsiTheme="minorHAnsi" w:cstheme="minorHAnsi"/>
          <w:lang w:val="en-US"/>
        </w:rPr>
        <w:tab/>
      </w:r>
      <w:r w:rsidRPr="004935BE">
        <w:rPr>
          <w:rFonts w:asciiTheme="minorHAnsi" w:hAnsiTheme="minorHAnsi" w:cstheme="minorHAnsi"/>
          <w:lang w:val="en-US"/>
        </w:rPr>
        <w:tab/>
      </w:r>
      <w:r w:rsidRPr="004935BE">
        <w:rPr>
          <w:rFonts w:asciiTheme="minorHAnsi" w:hAnsiTheme="minorHAnsi" w:cstheme="minorHAnsi"/>
          <w:lang w:val="en-US"/>
        </w:rPr>
        <w:tab/>
      </w:r>
      <w:r w:rsidRPr="004935BE">
        <w:rPr>
          <w:rFonts w:asciiTheme="minorHAnsi" w:hAnsiTheme="minorHAnsi" w:cstheme="minorHAnsi"/>
          <w:lang w:val="en-US"/>
        </w:rPr>
        <w:tab/>
      </w:r>
      <w:r w:rsidRPr="004935BE">
        <w:rPr>
          <w:rFonts w:asciiTheme="minorHAnsi" w:hAnsiTheme="minorHAnsi" w:cstheme="minorHAnsi"/>
          <w:lang w:val="en-US"/>
        </w:rPr>
        <w:tab/>
      </w:r>
      <w:r w:rsidRPr="004935BE">
        <w:rPr>
          <w:rFonts w:asciiTheme="minorHAnsi" w:hAnsiTheme="minorHAnsi" w:cstheme="minorHAnsi"/>
          <w:lang w:val="en-US"/>
        </w:rPr>
        <w:tab/>
      </w:r>
      <w:proofErr w:type="gramStart"/>
      <w:r>
        <w:rPr>
          <w:rFonts w:asciiTheme="minorHAnsi" w:hAnsiTheme="minorHAnsi" w:cstheme="minorHAnsi"/>
          <w:lang w:val="en-US"/>
        </w:rPr>
        <w:t>p</w:t>
      </w:r>
      <w:r w:rsidRPr="004935BE">
        <w:rPr>
          <w:rFonts w:asciiTheme="minorHAnsi" w:hAnsiTheme="minorHAnsi" w:cstheme="minorHAnsi"/>
          <w:lang w:val="en-US"/>
        </w:rPr>
        <w:t>as</w:t>
      </w:r>
      <w:proofErr w:type="gramEnd"/>
      <w:r w:rsidRPr="004935BE">
        <w:rPr>
          <w:rFonts w:asciiTheme="minorHAnsi" w:hAnsiTheme="minorHAnsi" w:cstheme="minorHAnsi"/>
          <w:lang w:val="en-US"/>
        </w:rPr>
        <w:t xml:space="preserve"> = 0.05</w:t>
      </w:r>
      <w:r w:rsidRPr="004935BE">
        <w:rPr>
          <w:rFonts w:asciiTheme="minorHAnsi" w:hAnsiTheme="minorHAnsi" w:cstheme="minorHAnsi"/>
          <w:lang w:val="en-US"/>
        </w:rPr>
        <w:tab/>
      </w:r>
    </w:p>
    <w:p w:rsidR="004935BE" w:rsidRDefault="004935BE" w:rsidP="00D60B32">
      <w:pPr>
        <w:rPr>
          <w:b/>
          <w:lang w:val="en-US"/>
        </w:rPr>
      </w:pPr>
    </w:p>
    <w:p w:rsidR="004935BE" w:rsidRDefault="004935BE" w:rsidP="00D60B32">
      <w:pPr>
        <w:rPr>
          <w:b/>
          <w:lang w:val="en-US"/>
        </w:rPr>
        <w:sectPr w:rsidR="004935BE" w:rsidSect="00773A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tbl>
      <w:tblPr>
        <w:tblW w:w="14730" w:type="dxa"/>
        <w:tblInd w:w="-581" w:type="dxa"/>
        <w:tblLook w:val="04A0" w:firstRow="1" w:lastRow="0" w:firstColumn="1" w:lastColumn="0" w:noHBand="0" w:noVBand="1"/>
      </w:tblPr>
      <w:tblGrid>
        <w:gridCol w:w="720"/>
        <w:gridCol w:w="830"/>
        <w:gridCol w:w="83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830"/>
      </w:tblGrid>
      <w:tr w:rsidR="004935BE" w:rsidRPr="004935BE" w:rsidTr="004935BE">
        <w:trPr>
          <w:trHeight w:val="300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ρ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0.95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μ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219.00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109.50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54.75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43.80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36.50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31.29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27.38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24.33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21.90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19.91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18.25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16.85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15.64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13.69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12.88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12.17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11.53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</w:t>
            </w:r>
            <w:r w:rsidRPr="004935BE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SA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1.497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1.851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2.328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2.989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3.978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5.639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8.894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18.542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FA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1.202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1.628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3.179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4.79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7.995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17.594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0.813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1.695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FA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1.608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SA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0.899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0.949</w:t>
            </w:r>
          </w:p>
        </w:tc>
      </w:tr>
      <w:tr w:rsidR="004935BE" w:rsidRPr="004935BE" w:rsidTr="004935B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π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0.051</w:t>
            </w:r>
          </w:p>
        </w:tc>
      </w:tr>
    </w:tbl>
    <w:p w:rsidR="004935BE" w:rsidRDefault="004935BE" w:rsidP="004935BE">
      <w:pPr>
        <w:jc w:val="center"/>
        <w:rPr>
          <w:b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D3B3F36" wp14:editId="54F4D3DB">
            <wp:simplePos x="0" y="0"/>
            <wp:positionH relativeFrom="column">
              <wp:posOffset>-432435</wp:posOffset>
            </wp:positionH>
            <wp:positionV relativeFrom="paragraph">
              <wp:posOffset>142240</wp:posOffset>
            </wp:positionV>
            <wp:extent cx="10206990" cy="1881505"/>
            <wp:effectExtent l="0" t="0" r="381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699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5BE" w:rsidRDefault="004935BE" w:rsidP="004935BE">
      <w:pPr>
        <w:jc w:val="center"/>
        <w:rPr>
          <w:b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Pr="004935BE" w:rsidRDefault="004935BE" w:rsidP="004935BE">
      <w:pPr>
        <w:rPr>
          <w:b/>
          <w:i/>
          <w:sz w:val="26"/>
          <w:szCs w:val="26"/>
          <w:lang w:val="en-US"/>
        </w:rPr>
      </w:pPr>
      <w:r w:rsidRPr="004935BE">
        <w:rPr>
          <w:b/>
          <w:i/>
          <w:sz w:val="26"/>
          <w:szCs w:val="26"/>
          <w:lang w:val="en-US"/>
        </w:rPr>
        <w:t>D:</w:t>
      </w:r>
    </w:p>
    <w:tbl>
      <w:tblPr>
        <w:tblW w:w="14400" w:type="dxa"/>
        <w:tblInd w:w="93" w:type="dxa"/>
        <w:tblLook w:val="04A0" w:firstRow="1" w:lastRow="0" w:firstColumn="1" w:lastColumn="0" w:noHBand="0" w:noVBand="1"/>
      </w:tblPr>
      <w:tblGrid>
        <w:gridCol w:w="720"/>
        <w:gridCol w:w="830"/>
        <w:gridCol w:w="83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935BE" w:rsidRPr="004935BE" w:rsidTr="004935BE">
        <w:trPr>
          <w:trHeight w:val="300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ρ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0.85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0.95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μ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258.80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129.40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86.27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64.70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51.76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43.13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36.97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32.35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28.76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25.88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21.57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19.91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18.49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17.25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16.18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15.22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14.38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13.62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</w:t>
            </w:r>
            <w:r w:rsidRPr="004935BE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SA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0.888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1.046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1.223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1.423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1.645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1.895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2.169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2.474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2.802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3.161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FA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0.228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1.426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1.696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1.992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2.321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0.276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FA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0.203</w:t>
            </w:r>
          </w:p>
        </w:tc>
      </w:tr>
      <w:tr w:rsidR="004935BE" w:rsidRPr="004935BE" w:rsidTr="004935B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SA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0.95</w:t>
            </w:r>
          </w:p>
        </w:tc>
      </w:tr>
      <w:tr w:rsidR="004935BE" w:rsidRPr="004935BE" w:rsidTr="004935BE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π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0.16</w:t>
            </w:r>
          </w:p>
        </w:tc>
      </w:tr>
    </w:tbl>
    <w:p w:rsidR="004935BE" w:rsidRDefault="004935BE" w:rsidP="004935BE">
      <w:pPr>
        <w:jc w:val="center"/>
        <w:rPr>
          <w:b/>
          <w:sz w:val="26"/>
          <w:szCs w:val="26"/>
          <w:lang w:val="en-US"/>
        </w:rPr>
        <w:sectPr w:rsidR="004935BE" w:rsidSect="004935BE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F0640BA" wp14:editId="2DEE1895">
            <wp:simplePos x="0" y="0"/>
            <wp:positionH relativeFrom="column">
              <wp:posOffset>-273892</wp:posOffset>
            </wp:positionH>
            <wp:positionV relativeFrom="paragraph">
              <wp:posOffset>120279</wp:posOffset>
            </wp:positionV>
            <wp:extent cx="10047605" cy="18923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760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Pr="004935BE" w:rsidRDefault="004935BE" w:rsidP="004935BE">
      <w:pPr>
        <w:rPr>
          <w:b/>
          <w:i/>
          <w:sz w:val="26"/>
          <w:szCs w:val="26"/>
          <w:lang w:val="en-US"/>
        </w:rPr>
      </w:pPr>
      <w:r w:rsidRPr="004935BE">
        <w:rPr>
          <w:b/>
          <w:i/>
          <w:sz w:val="26"/>
          <w:szCs w:val="26"/>
          <w:lang w:val="en-US"/>
        </w:rPr>
        <w:t>B:</w:t>
      </w: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tbl>
      <w:tblPr>
        <w:tblW w:w="9504" w:type="dxa"/>
        <w:tblInd w:w="-488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4935BE" w:rsidRPr="004935BE" w:rsidTr="004D2011">
        <w:trPr>
          <w:trHeight w:val="20"/>
        </w:trPr>
        <w:tc>
          <w:tcPr>
            <w:tcW w:w="8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ρ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</w:tr>
      <w:tr w:rsidR="004935BE" w:rsidRPr="004935BE" w:rsidTr="004D2011">
        <w:trPr>
          <w:trHeight w:val="20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μ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23.30</w:t>
            </w:r>
          </w:p>
        </w:tc>
      </w:tr>
      <w:tr w:rsidR="004935BE" w:rsidRPr="004935BE" w:rsidTr="004D2011">
        <w:trPr>
          <w:trHeight w:val="20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</w:tr>
      <w:tr w:rsidR="004935BE" w:rsidRPr="004935BE" w:rsidTr="004D2011">
        <w:trPr>
          <w:trHeight w:val="20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</w:t>
            </w:r>
            <w:r w:rsidRPr="004935BE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SA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0.885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0.497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</w:tr>
      <w:tr w:rsidR="004935BE" w:rsidRPr="004935BE" w:rsidTr="004D2011">
        <w:trPr>
          <w:trHeight w:val="20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FA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0.027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4935BE" w:rsidRPr="004935BE" w:rsidTr="004D2011">
        <w:trPr>
          <w:trHeight w:val="20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0.043</w:t>
            </w:r>
          </w:p>
        </w:tc>
      </w:tr>
      <w:tr w:rsidR="004935BE" w:rsidRPr="004935BE" w:rsidTr="004D2011">
        <w:trPr>
          <w:trHeight w:val="20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FA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4935BE" w:rsidRPr="004935BE" w:rsidTr="004D2011">
        <w:trPr>
          <w:trHeight w:val="20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SA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0.235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0.157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0.117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0.094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0.078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0.067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0.052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0.047</w:t>
            </w:r>
          </w:p>
        </w:tc>
      </w:tr>
      <w:tr w:rsidR="004935BE" w:rsidRPr="004935BE" w:rsidTr="004D2011">
        <w:trPr>
          <w:trHeight w:val="20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4935BE" w:rsidRPr="004935BE" w:rsidRDefault="004935BE" w:rsidP="004935BE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π</w:t>
            </w:r>
            <w:r w:rsidRPr="004935BE">
              <w:rPr>
                <w:rFonts w:ascii="Calibri" w:hAnsi="Calibri" w:cs="Calibri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35BE" w:rsidRPr="004935BE" w:rsidRDefault="004935BE" w:rsidP="004935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935B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0.625</w:t>
            </w:r>
          </w:p>
        </w:tc>
      </w:tr>
    </w:tbl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6FB02E0" wp14:editId="66A9FD5A">
            <wp:simplePos x="0" y="0"/>
            <wp:positionH relativeFrom="column">
              <wp:posOffset>-861060</wp:posOffset>
            </wp:positionH>
            <wp:positionV relativeFrom="paragraph">
              <wp:posOffset>15875</wp:posOffset>
            </wp:positionV>
            <wp:extent cx="7255733" cy="1419225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73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935BE">
      <w:pPr>
        <w:jc w:val="center"/>
        <w:rPr>
          <w:b/>
          <w:sz w:val="26"/>
          <w:szCs w:val="26"/>
          <w:lang w:val="en-US"/>
        </w:rPr>
      </w:pPr>
    </w:p>
    <w:p w:rsidR="004935BE" w:rsidRDefault="004935BE" w:rsidP="004D2011">
      <w:pPr>
        <w:rPr>
          <w:b/>
          <w:sz w:val="26"/>
          <w:szCs w:val="26"/>
          <w:lang w:val="en-US"/>
        </w:rPr>
      </w:pPr>
    </w:p>
    <w:p w:rsidR="004935BE" w:rsidRPr="004935BE" w:rsidRDefault="004935BE" w:rsidP="004D2011">
      <w:pPr>
        <w:rPr>
          <w:b/>
          <w:sz w:val="26"/>
          <w:szCs w:val="26"/>
          <w:lang w:val="en-US"/>
        </w:rPr>
      </w:pPr>
      <w:proofErr w:type="spellStart"/>
      <w:r w:rsidRPr="004935BE">
        <w:rPr>
          <w:b/>
          <w:sz w:val="26"/>
          <w:szCs w:val="26"/>
          <w:lang w:val="en-US"/>
        </w:rPr>
        <w:t>Concluzie</w:t>
      </w:r>
      <w:proofErr w:type="spellEnd"/>
      <w:r w:rsidRPr="004935BE">
        <w:rPr>
          <w:b/>
          <w:sz w:val="26"/>
          <w:szCs w:val="26"/>
          <w:lang w:val="en-US"/>
        </w:rPr>
        <w:t>:</w:t>
      </w:r>
    </w:p>
    <w:p w:rsidR="004935BE" w:rsidRPr="007A7B96" w:rsidRDefault="004935BE" w:rsidP="004935BE">
      <w:pPr>
        <w:rPr>
          <w:lang w:val="ro-RO"/>
        </w:rPr>
      </w:pPr>
      <w:r>
        <w:rPr>
          <w:lang w:val="ro-RO"/>
        </w:rPr>
        <w:t xml:space="preserve">În această lucrare de laborator am facut cunoștință cu sistemele de așteptare, aplicațiile și clasificare lor. Am învățat despre structura sistemelor de asteptare si m-am familiarizat cu notația lui Kendall pentru diferite SA. Am putut afla probabilitățile sosirii cererilor, timpul mediu de sosire si de prelucrare a cererilor, numarul de cereri aflate în firul de așteptare, numarul mediu de cereri.                                                   </w:t>
      </w:r>
    </w:p>
    <w:p w:rsidR="0025543C" w:rsidRPr="008823A2" w:rsidRDefault="0025543C" w:rsidP="004935BE">
      <w:pPr>
        <w:ind w:left="-900" w:right="-1054"/>
        <w:jc w:val="both"/>
        <w:rPr>
          <w:i/>
          <w:sz w:val="28"/>
          <w:szCs w:val="28"/>
          <w:lang w:val="ro-RO"/>
        </w:rPr>
      </w:pPr>
    </w:p>
    <w:sectPr w:rsidR="0025543C" w:rsidRPr="008823A2" w:rsidSect="0049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A"/>
    <w:rsid w:val="000452CE"/>
    <w:rsid w:val="00084E34"/>
    <w:rsid w:val="000936FA"/>
    <w:rsid w:val="000A5E18"/>
    <w:rsid w:val="000A6B2B"/>
    <w:rsid w:val="000F35DE"/>
    <w:rsid w:val="00105EA4"/>
    <w:rsid w:val="00116EE8"/>
    <w:rsid w:val="00143BC9"/>
    <w:rsid w:val="00161EDB"/>
    <w:rsid w:val="001D280A"/>
    <w:rsid w:val="001F2128"/>
    <w:rsid w:val="0025543C"/>
    <w:rsid w:val="00262BB3"/>
    <w:rsid w:val="0030707B"/>
    <w:rsid w:val="003415F3"/>
    <w:rsid w:val="0037660C"/>
    <w:rsid w:val="004312B1"/>
    <w:rsid w:val="004539E9"/>
    <w:rsid w:val="004935BE"/>
    <w:rsid w:val="004A16AC"/>
    <w:rsid w:val="004D2011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6D686F"/>
    <w:rsid w:val="0070241E"/>
    <w:rsid w:val="007163FE"/>
    <w:rsid w:val="0074687B"/>
    <w:rsid w:val="00773A50"/>
    <w:rsid w:val="00802651"/>
    <w:rsid w:val="0081271F"/>
    <w:rsid w:val="008823A2"/>
    <w:rsid w:val="008E423A"/>
    <w:rsid w:val="008F0BE4"/>
    <w:rsid w:val="009166DA"/>
    <w:rsid w:val="009E3612"/>
    <w:rsid w:val="00A97971"/>
    <w:rsid w:val="00B1339C"/>
    <w:rsid w:val="00BB0D69"/>
    <w:rsid w:val="00BE4DEA"/>
    <w:rsid w:val="00BF7CF4"/>
    <w:rsid w:val="00C1163F"/>
    <w:rsid w:val="00C16479"/>
    <w:rsid w:val="00C65B0F"/>
    <w:rsid w:val="00D413F8"/>
    <w:rsid w:val="00D60B32"/>
    <w:rsid w:val="00D640B4"/>
    <w:rsid w:val="00E8287D"/>
    <w:rsid w:val="00EA5D99"/>
    <w:rsid w:val="00EA6E1D"/>
    <w:rsid w:val="00F2074F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7B76E-DE06-41F7-985D-5D494B67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1516</Words>
  <Characters>8645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Пользователь Windows</cp:lastModifiedBy>
  <cp:revision>33</cp:revision>
  <dcterms:created xsi:type="dcterms:W3CDTF">2015-03-17T14:52:00Z</dcterms:created>
  <dcterms:modified xsi:type="dcterms:W3CDTF">2018-12-02T10:00:00Z</dcterms:modified>
</cp:coreProperties>
</file>