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FA" w:rsidRPr="00FF1927" w:rsidRDefault="000936FA" w:rsidP="000936FA">
      <w:pPr>
        <w:jc w:val="center"/>
        <w:rPr>
          <w:sz w:val="36"/>
          <w:szCs w:val="36"/>
          <w:lang w:val="en-US"/>
        </w:rPr>
      </w:pPr>
      <w:proofErr w:type="spellStart"/>
      <w:r w:rsidRPr="00FF1927">
        <w:rPr>
          <w:sz w:val="36"/>
          <w:szCs w:val="36"/>
          <w:lang w:val="en-US"/>
        </w:rPr>
        <w:t>Ministerul</w:t>
      </w:r>
      <w:proofErr w:type="spellEnd"/>
      <w:r w:rsidRPr="00FF1927">
        <w:rPr>
          <w:sz w:val="36"/>
          <w:szCs w:val="36"/>
          <w:lang w:val="en-US"/>
        </w:rPr>
        <w:t xml:space="preserve"> </w:t>
      </w:r>
      <w:proofErr w:type="spellStart"/>
      <w:r w:rsidRPr="00FF1927">
        <w:rPr>
          <w:sz w:val="36"/>
          <w:szCs w:val="36"/>
          <w:lang w:val="en-US"/>
        </w:rPr>
        <w:t>Educaţiei</w:t>
      </w:r>
      <w:proofErr w:type="spellEnd"/>
      <w:r w:rsidRPr="00FF1927">
        <w:rPr>
          <w:sz w:val="36"/>
          <w:szCs w:val="36"/>
          <w:lang w:val="en-US"/>
        </w:rPr>
        <w:t xml:space="preserve"> al </w:t>
      </w:r>
      <w:proofErr w:type="spellStart"/>
      <w:r w:rsidRPr="00FF1927">
        <w:rPr>
          <w:sz w:val="36"/>
          <w:szCs w:val="36"/>
          <w:lang w:val="en-US"/>
        </w:rPr>
        <w:t>Republicii</w:t>
      </w:r>
      <w:proofErr w:type="spellEnd"/>
      <w:r w:rsidRPr="00FF1927">
        <w:rPr>
          <w:sz w:val="36"/>
          <w:szCs w:val="36"/>
          <w:lang w:val="en-US"/>
        </w:rPr>
        <w:t xml:space="preserve"> Moldova</w:t>
      </w:r>
    </w:p>
    <w:p w:rsidR="000936FA" w:rsidRPr="00FF1927" w:rsidRDefault="000936FA" w:rsidP="000936FA">
      <w:pPr>
        <w:jc w:val="center"/>
        <w:rPr>
          <w:sz w:val="36"/>
          <w:szCs w:val="36"/>
          <w:lang w:val="en-US"/>
        </w:rPr>
      </w:pPr>
    </w:p>
    <w:p w:rsidR="000936FA" w:rsidRPr="00FF1927" w:rsidRDefault="000936FA" w:rsidP="000936FA">
      <w:pPr>
        <w:jc w:val="center"/>
        <w:rPr>
          <w:sz w:val="36"/>
          <w:szCs w:val="36"/>
          <w:lang w:val="en-US"/>
        </w:rPr>
      </w:pPr>
      <w:proofErr w:type="spellStart"/>
      <w:r w:rsidRPr="00FF1927">
        <w:rPr>
          <w:sz w:val="36"/>
          <w:szCs w:val="36"/>
          <w:lang w:val="en-US"/>
        </w:rPr>
        <w:t>Universitatea</w:t>
      </w:r>
      <w:proofErr w:type="spellEnd"/>
      <w:r w:rsidRPr="00FF1927">
        <w:rPr>
          <w:sz w:val="36"/>
          <w:szCs w:val="36"/>
          <w:lang w:val="en-US"/>
        </w:rPr>
        <w:t xml:space="preserve"> </w:t>
      </w:r>
      <w:proofErr w:type="spellStart"/>
      <w:r w:rsidRPr="00FF1927">
        <w:rPr>
          <w:sz w:val="36"/>
          <w:szCs w:val="36"/>
          <w:lang w:val="en-US"/>
        </w:rPr>
        <w:t>Tehnică</w:t>
      </w:r>
      <w:proofErr w:type="spellEnd"/>
      <w:r w:rsidRPr="00FF1927">
        <w:rPr>
          <w:sz w:val="36"/>
          <w:szCs w:val="36"/>
          <w:lang w:val="en-US"/>
        </w:rPr>
        <w:t xml:space="preserve"> a </w:t>
      </w:r>
      <w:proofErr w:type="spellStart"/>
      <w:r w:rsidRPr="00FF1927">
        <w:rPr>
          <w:sz w:val="36"/>
          <w:szCs w:val="36"/>
          <w:lang w:val="en-US"/>
        </w:rPr>
        <w:t>Moldovei</w:t>
      </w:r>
      <w:proofErr w:type="spellEnd"/>
    </w:p>
    <w:p w:rsidR="000936FA" w:rsidRPr="00FF1927" w:rsidRDefault="000936FA" w:rsidP="000936FA">
      <w:pPr>
        <w:jc w:val="center"/>
        <w:rPr>
          <w:sz w:val="40"/>
          <w:szCs w:val="40"/>
          <w:lang w:val="en-US"/>
        </w:rPr>
      </w:pPr>
    </w:p>
    <w:p w:rsidR="000936FA" w:rsidRPr="00E15A39" w:rsidRDefault="000936FA" w:rsidP="000936FA">
      <w:pPr>
        <w:jc w:val="center"/>
        <w:rPr>
          <w:sz w:val="36"/>
          <w:szCs w:val="36"/>
          <w:lang w:val="en-US"/>
        </w:rPr>
      </w:pPr>
      <w:proofErr w:type="spellStart"/>
      <w:r w:rsidRPr="00E15A39">
        <w:rPr>
          <w:sz w:val="36"/>
          <w:szCs w:val="36"/>
          <w:lang w:val="en-US"/>
        </w:rPr>
        <w:t>Catedra</w:t>
      </w:r>
      <w:proofErr w:type="spellEnd"/>
      <w:r w:rsidRPr="00E15A39">
        <w:rPr>
          <w:sz w:val="36"/>
          <w:szCs w:val="36"/>
          <w:lang w:val="en-US"/>
        </w:rPr>
        <w:t xml:space="preserve"> </w:t>
      </w:r>
      <w:proofErr w:type="spellStart"/>
      <w:r w:rsidRPr="00E15A39">
        <w:rPr>
          <w:sz w:val="36"/>
          <w:szCs w:val="36"/>
          <w:lang w:val="en-US"/>
        </w:rPr>
        <w:t>Informatică</w:t>
      </w:r>
      <w:proofErr w:type="spellEnd"/>
      <w:r w:rsidRPr="00E15A39">
        <w:rPr>
          <w:sz w:val="36"/>
          <w:szCs w:val="36"/>
          <w:lang w:val="en-US"/>
        </w:rPr>
        <w:t xml:space="preserve"> </w:t>
      </w:r>
      <w:proofErr w:type="spellStart"/>
      <w:r w:rsidRPr="00E15A39">
        <w:rPr>
          <w:sz w:val="36"/>
          <w:szCs w:val="36"/>
          <w:lang w:val="en-US"/>
        </w:rPr>
        <w:t>Aplicată</w:t>
      </w:r>
      <w:proofErr w:type="spellEnd"/>
    </w:p>
    <w:p w:rsidR="000936FA" w:rsidRPr="00E15A39" w:rsidRDefault="000936FA" w:rsidP="000936FA">
      <w:pPr>
        <w:jc w:val="center"/>
        <w:rPr>
          <w:sz w:val="40"/>
          <w:szCs w:val="40"/>
          <w:lang w:val="en-US"/>
        </w:rPr>
      </w:pPr>
    </w:p>
    <w:p w:rsidR="000936FA" w:rsidRPr="00E15A39" w:rsidRDefault="000936FA" w:rsidP="000936FA">
      <w:pPr>
        <w:jc w:val="center"/>
        <w:rPr>
          <w:sz w:val="40"/>
          <w:szCs w:val="40"/>
          <w:lang w:val="en-US"/>
        </w:rPr>
      </w:pPr>
    </w:p>
    <w:p w:rsidR="000936FA" w:rsidRPr="00E15A39" w:rsidRDefault="000936FA" w:rsidP="000936FA">
      <w:pPr>
        <w:jc w:val="center"/>
        <w:rPr>
          <w:sz w:val="40"/>
          <w:szCs w:val="40"/>
          <w:lang w:val="en-US"/>
        </w:rPr>
      </w:pPr>
    </w:p>
    <w:p w:rsidR="000936FA" w:rsidRPr="00E15A39" w:rsidRDefault="000936FA" w:rsidP="000936FA">
      <w:pPr>
        <w:jc w:val="center"/>
        <w:rPr>
          <w:sz w:val="40"/>
          <w:szCs w:val="40"/>
          <w:lang w:val="en-US"/>
        </w:rPr>
      </w:pPr>
    </w:p>
    <w:p w:rsidR="000936FA" w:rsidRPr="00E15A39" w:rsidRDefault="000936FA" w:rsidP="000936FA">
      <w:pPr>
        <w:jc w:val="center"/>
        <w:rPr>
          <w:sz w:val="40"/>
          <w:szCs w:val="40"/>
          <w:lang w:val="en-US"/>
        </w:rPr>
      </w:pPr>
    </w:p>
    <w:p w:rsidR="000936FA" w:rsidRPr="00FF1927" w:rsidRDefault="000936FA" w:rsidP="000936FA">
      <w:pPr>
        <w:jc w:val="center"/>
        <w:rPr>
          <w:b/>
          <w:sz w:val="96"/>
          <w:szCs w:val="96"/>
          <w:lang w:val="en-US"/>
        </w:rPr>
      </w:pPr>
      <w:r w:rsidRPr="00FF1927">
        <w:rPr>
          <w:b/>
          <w:sz w:val="96"/>
          <w:szCs w:val="96"/>
          <w:lang w:val="en-US"/>
        </w:rPr>
        <w:t>RAPORT</w:t>
      </w:r>
    </w:p>
    <w:p w:rsidR="000936FA" w:rsidRPr="00FF1927" w:rsidRDefault="000936FA" w:rsidP="000936FA">
      <w:pPr>
        <w:jc w:val="center"/>
        <w:rPr>
          <w:sz w:val="52"/>
          <w:szCs w:val="52"/>
          <w:lang w:val="en-US"/>
        </w:rPr>
      </w:pPr>
    </w:p>
    <w:p w:rsidR="00FF1927" w:rsidRDefault="00FF1927" w:rsidP="00FF1927">
      <w:pPr>
        <w:jc w:val="center"/>
        <w:rPr>
          <w:sz w:val="36"/>
          <w:szCs w:val="36"/>
          <w:lang w:val="ro-RO"/>
        </w:rPr>
      </w:pPr>
      <w:r w:rsidRPr="004048BE">
        <w:rPr>
          <w:sz w:val="36"/>
          <w:szCs w:val="36"/>
          <w:lang w:val="ro-RO"/>
        </w:rPr>
        <w:t>Lucrare</w:t>
      </w:r>
      <w:r>
        <w:rPr>
          <w:sz w:val="36"/>
          <w:szCs w:val="36"/>
          <w:lang w:val="ro-RO"/>
        </w:rPr>
        <w:t>a</w:t>
      </w:r>
      <w:r w:rsidRPr="004048BE">
        <w:rPr>
          <w:sz w:val="36"/>
          <w:szCs w:val="36"/>
          <w:lang w:val="ro-RO"/>
        </w:rPr>
        <w:t xml:space="preserve"> de laborator </w:t>
      </w:r>
      <w:r w:rsidR="00BE6739">
        <w:rPr>
          <w:sz w:val="36"/>
          <w:szCs w:val="36"/>
          <w:lang w:val="ro-RO"/>
        </w:rPr>
        <w:t>nr.3</w:t>
      </w:r>
    </w:p>
    <w:p w:rsidR="00E15A39" w:rsidRPr="00E15A39" w:rsidRDefault="00E15A39" w:rsidP="00E15A39">
      <w:pPr>
        <w:jc w:val="center"/>
        <w:rPr>
          <w:sz w:val="36"/>
          <w:szCs w:val="36"/>
          <w:lang w:val="ro-RO"/>
        </w:rPr>
      </w:pPr>
      <w:r>
        <w:rPr>
          <w:sz w:val="36"/>
          <w:szCs w:val="36"/>
          <w:lang w:val="ro-RO"/>
        </w:rPr>
        <w:t>Programarea Orientata pe Obiecte</w:t>
      </w:r>
    </w:p>
    <w:p w:rsidR="00FF1927" w:rsidRPr="00B50441" w:rsidRDefault="00FF1927" w:rsidP="00FF1927">
      <w:pPr>
        <w:jc w:val="center"/>
        <w:rPr>
          <w:sz w:val="36"/>
          <w:szCs w:val="36"/>
          <w:lang w:val="en-US"/>
        </w:rPr>
      </w:pPr>
    </w:p>
    <w:p w:rsidR="00FF1927" w:rsidRDefault="00FF1927" w:rsidP="00FF1927">
      <w:pPr>
        <w:jc w:val="center"/>
        <w:rPr>
          <w:sz w:val="36"/>
          <w:szCs w:val="36"/>
          <w:lang w:val="ro-RO"/>
        </w:rPr>
      </w:pPr>
    </w:p>
    <w:p w:rsidR="00FF1927" w:rsidRDefault="00FF1927" w:rsidP="00FF1927">
      <w:pPr>
        <w:rPr>
          <w:sz w:val="36"/>
          <w:szCs w:val="36"/>
          <w:lang w:val="ro-RO"/>
        </w:rPr>
      </w:pPr>
    </w:p>
    <w:p w:rsidR="00FF1927" w:rsidRDefault="00FF1927" w:rsidP="00FF1927">
      <w:pPr>
        <w:jc w:val="center"/>
        <w:rPr>
          <w:sz w:val="36"/>
          <w:szCs w:val="36"/>
          <w:lang w:val="ro-RO"/>
        </w:rPr>
      </w:pPr>
    </w:p>
    <w:p w:rsidR="00FF1927" w:rsidRDefault="00FF1927" w:rsidP="00FF1927">
      <w:pPr>
        <w:rPr>
          <w:sz w:val="36"/>
          <w:szCs w:val="36"/>
          <w:lang w:val="ro-RO"/>
        </w:rPr>
      </w:pPr>
    </w:p>
    <w:p w:rsidR="00FF1927" w:rsidRDefault="00FF1927" w:rsidP="00FF1927">
      <w:pPr>
        <w:rPr>
          <w:sz w:val="36"/>
          <w:szCs w:val="36"/>
          <w:lang w:val="ro-RO"/>
        </w:rPr>
      </w:pPr>
      <w:r>
        <w:rPr>
          <w:sz w:val="36"/>
          <w:szCs w:val="36"/>
          <w:lang w:val="ro-RO"/>
        </w:rPr>
        <w:t>A efectuat:</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p>
    <w:p w:rsidR="00FF1927" w:rsidRDefault="00FF1927" w:rsidP="00FF1927">
      <w:pPr>
        <w:rPr>
          <w:sz w:val="36"/>
          <w:szCs w:val="36"/>
          <w:lang w:val="ro-RO"/>
        </w:rPr>
      </w:pPr>
      <w:r>
        <w:rPr>
          <w:sz w:val="36"/>
          <w:szCs w:val="36"/>
          <w:lang w:val="ro-RO"/>
        </w:rPr>
        <w:t>st. gr. C-171</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t xml:space="preserve">    D. Melniciuc</w:t>
      </w:r>
    </w:p>
    <w:p w:rsidR="00FF1927" w:rsidRDefault="00FF1927" w:rsidP="00FF1927">
      <w:pPr>
        <w:rPr>
          <w:sz w:val="36"/>
          <w:szCs w:val="36"/>
          <w:lang w:val="ro-RO"/>
        </w:rPr>
      </w:pPr>
    </w:p>
    <w:p w:rsidR="00FF1927" w:rsidRDefault="00FF1927" w:rsidP="00FF1927">
      <w:pPr>
        <w:rPr>
          <w:sz w:val="36"/>
          <w:szCs w:val="36"/>
          <w:lang w:val="ro-RO"/>
        </w:rPr>
      </w:pPr>
      <w:r>
        <w:rPr>
          <w:sz w:val="36"/>
          <w:szCs w:val="36"/>
          <w:lang w:val="ro-RO"/>
        </w:rPr>
        <w:t>A verificat:</w:t>
      </w:r>
      <w:r>
        <w:rPr>
          <w:sz w:val="36"/>
          <w:szCs w:val="36"/>
          <w:lang w:val="ro-RO"/>
        </w:rPr>
        <w:tab/>
        <w:t xml:space="preserve">                                         </w:t>
      </w:r>
      <w:r>
        <w:rPr>
          <w:sz w:val="36"/>
          <w:szCs w:val="36"/>
          <w:lang w:val="ro-RO"/>
        </w:rPr>
        <w:tab/>
      </w:r>
    </w:p>
    <w:p w:rsidR="00FF1927" w:rsidRDefault="00FF1927" w:rsidP="00FF1927">
      <w:pPr>
        <w:rPr>
          <w:sz w:val="36"/>
          <w:szCs w:val="36"/>
          <w:lang w:val="ro-RO"/>
        </w:rPr>
      </w:pPr>
      <w:r w:rsidRPr="00E4673D">
        <w:rPr>
          <w:sz w:val="36"/>
          <w:szCs w:val="36"/>
          <w:lang w:val="ro-RO"/>
        </w:rPr>
        <w:t>dr., conf.univ.</w:t>
      </w:r>
      <w:r w:rsidR="00E15A39">
        <w:rPr>
          <w:sz w:val="36"/>
          <w:szCs w:val="36"/>
          <w:lang w:val="ro-RO"/>
        </w:rPr>
        <w:tab/>
      </w:r>
      <w:r w:rsidR="00E15A39">
        <w:rPr>
          <w:sz w:val="36"/>
          <w:szCs w:val="36"/>
          <w:lang w:val="ro-RO"/>
        </w:rPr>
        <w:tab/>
      </w:r>
      <w:r w:rsidR="00E15A39">
        <w:rPr>
          <w:sz w:val="36"/>
          <w:szCs w:val="36"/>
          <w:lang w:val="ro-RO"/>
        </w:rPr>
        <w:tab/>
      </w:r>
      <w:r w:rsidR="00E15A39">
        <w:rPr>
          <w:sz w:val="36"/>
          <w:szCs w:val="36"/>
          <w:lang w:val="ro-RO"/>
        </w:rPr>
        <w:tab/>
      </w:r>
      <w:r w:rsidR="00E15A39">
        <w:rPr>
          <w:sz w:val="36"/>
          <w:szCs w:val="36"/>
          <w:lang w:val="ro-RO"/>
        </w:rPr>
        <w:tab/>
      </w:r>
      <w:r w:rsidR="00E15A39">
        <w:rPr>
          <w:sz w:val="36"/>
          <w:szCs w:val="36"/>
          <w:lang w:val="ro-RO"/>
        </w:rPr>
        <w:tab/>
        <w:t xml:space="preserve">                    </w:t>
      </w:r>
      <w:r w:rsidR="00E15A39" w:rsidRPr="00E15A39">
        <w:rPr>
          <w:sz w:val="36"/>
          <w:szCs w:val="36"/>
          <w:lang w:val="ro-RO"/>
        </w:rPr>
        <w:t>M. Oșovschi</w:t>
      </w:r>
    </w:p>
    <w:p w:rsidR="000936FA" w:rsidRPr="00FF1927" w:rsidRDefault="000936FA" w:rsidP="000936FA">
      <w:pPr>
        <w:jc w:val="center"/>
        <w:rPr>
          <w:sz w:val="36"/>
          <w:szCs w:val="36"/>
          <w:lang w:val="ro-RO"/>
        </w:rPr>
      </w:pPr>
    </w:p>
    <w:p w:rsidR="000936FA" w:rsidRPr="00FF1927" w:rsidRDefault="000936FA" w:rsidP="000936FA">
      <w:pPr>
        <w:jc w:val="center"/>
        <w:rPr>
          <w:sz w:val="36"/>
          <w:szCs w:val="36"/>
          <w:lang w:val="en-US"/>
        </w:rPr>
      </w:pPr>
    </w:p>
    <w:p w:rsidR="000936FA" w:rsidRPr="00FF1927" w:rsidRDefault="000936FA" w:rsidP="000936FA">
      <w:pPr>
        <w:jc w:val="center"/>
        <w:rPr>
          <w:sz w:val="36"/>
          <w:szCs w:val="36"/>
          <w:lang w:val="en-US"/>
        </w:rPr>
      </w:pPr>
    </w:p>
    <w:p w:rsidR="000936FA" w:rsidRDefault="000936FA" w:rsidP="000936FA">
      <w:pPr>
        <w:jc w:val="center"/>
        <w:rPr>
          <w:sz w:val="36"/>
          <w:szCs w:val="36"/>
          <w:lang w:val="en-US"/>
        </w:rPr>
      </w:pPr>
    </w:p>
    <w:p w:rsidR="006A3307" w:rsidRPr="006A3307" w:rsidRDefault="006A3307" w:rsidP="000936FA">
      <w:pPr>
        <w:jc w:val="center"/>
        <w:rPr>
          <w:sz w:val="36"/>
          <w:szCs w:val="36"/>
          <w:lang w:val="en-US"/>
        </w:rPr>
      </w:pPr>
    </w:p>
    <w:p w:rsidR="000936FA" w:rsidRPr="00A97971" w:rsidRDefault="00A97971" w:rsidP="000936FA">
      <w:pPr>
        <w:jc w:val="center"/>
        <w:rPr>
          <w:sz w:val="36"/>
          <w:szCs w:val="36"/>
          <w:lang w:val="en-US"/>
        </w:rPr>
      </w:pPr>
      <w:proofErr w:type="spellStart"/>
      <w:proofErr w:type="gramStart"/>
      <w:r w:rsidRPr="00FF1927">
        <w:rPr>
          <w:sz w:val="36"/>
          <w:szCs w:val="36"/>
          <w:lang w:val="en-US"/>
        </w:rPr>
        <w:t>Chişinău</w:t>
      </w:r>
      <w:proofErr w:type="spellEnd"/>
      <w:r>
        <w:rPr>
          <w:sz w:val="36"/>
          <w:szCs w:val="36"/>
          <w:lang w:val="en-US"/>
        </w:rPr>
        <w:t xml:space="preserve">  </w:t>
      </w:r>
      <w:r w:rsidRPr="00FF1927">
        <w:rPr>
          <w:sz w:val="36"/>
          <w:szCs w:val="36"/>
          <w:lang w:val="en-US"/>
        </w:rPr>
        <w:t>201</w:t>
      </w:r>
      <w:r>
        <w:rPr>
          <w:sz w:val="36"/>
          <w:szCs w:val="36"/>
          <w:lang w:val="en-US"/>
        </w:rPr>
        <w:t>8</w:t>
      </w:r>
      <w:proofErr w:type="gramEnd"/>
    </w:p>
    <w:p w:rsidR="007163FE" w:rsidRPr="00FF1927" w:rsidRDefault="007163FE">
      <w:pPr>
        <w:spacing w:after="160" w:line="259" w:lineRule="auto"/>
        <w:rPr>
          <w:lang w:val="en-US"/>
        </w:rPr>
      </w:pPr>
      <w:r w:rsidRPr="00FF1927">
        <w:rPr>
          <w:lang w:val="en-US"/>
        </w:rPr>
        <w:br w:type="page"/>
      </w:r>
    </w:p>
    <w:p w:rsidR="00BE6739" w:rsidRPr="00A21C5D" w:rsidRDefault="00BE6739" w:rsidP="00BE6739">
      <w:pPr>
        <w:tabs>
          <w:tab w:val="left" w:pos="0"/>
        </w:tabs>
        <w:ind w:firstLine="386"/>
        <w:rPr>
          <w:b/>
          <w:bCs/>
          <w:iCs/>
          <w:sz w:val="28"/>
          <w:szCs w:val="28"/>
          <w:lang w:val="pt-BR"/>
        </w:rPr>
      </w:pPr>
      <w:r w:rsidRPr="00A21C5D">
        <w:rPr>
          <w:rFonts w:eastAsiaTheme="minorEastAsia"/>
          <w:b/>
          <w:bCs/>
          <w:lang w:val="ro-RO"/>
        </w:rPr>
        <w:lastRenderedPageBreak/>
        <w:t xml:space="preserve">Tema: </w:t>
      </w:r>
      <w:r w:rsidRPr="00A21C5D">
        <w:rPr>
          <w:b/>
          <w:bCs/>
          <w:iCs/>
          <w:sz w:val="28"/>
          <w:szCs w:val="28"/>
          <w:lang w:val="pt-BR"/>
        </w:rPr>
        <w:t>Supraincarcarea operatorilor</w:t>
      </w:r>
    </w:p>
    <w:p w:rsidR="00BE6739" w:rsidRPr="00A21C5D" w:rsidRDefault="00BE6739" w:rsidP="00BE6739">
      <w:pPr>
        <w:widowControl w:val="0"/>
        <w:tabs>
          <w:tab w:val="right" w:pos="6480"/>
        </w:tabs>
        <w:autoSpaceDE w:val="0"/>
        <w:autoSpaceDN w:val="0"/>
        <w:jc w:val="both"/>
        <w:rPr>
          <w:rFonts w:eastAsiaTheme="minorEastAsia"/>
          <w:b/>
          <w:bCs/>
          <w:snapToGrid w:val="0"/>
          <w:lang w:val="pt-BR"/>
        </w:rPr>
      </w:pPr>
    </w:p>
    <w:p w:rsidR="00BE6739" w:rsidRPr="00A21C5D" w:rsidRDefault="00BE6739" w:rsidP="00BE6739">
      <w:pPr>
        <w:widowControl w:val="0"/>
        <w:tabs>
          <w:tab w:val="right" w:pos="6480"/>
        </w:tabs>
        <w:autoSpaceDE w:val="0"/>
        <w:autoSpaceDN w:val="0"/>
        <w:jc w:val="both"/>
        <w:rPr>
          <w:rFonts w:eastAsiaTheme="minorEastAsia"/>
          <w:snapToGrid w:val="0"/>
          <w:lang w:val="pt-BR"/>
        </w:rPr>
      </w:pPr>
      <w:r w:rsidRPr="00A21C5D">
        <w:rPr>
          <w:rFonts w:eastAsiaTheme="minorEastAsia"/>
          <w:b/>
          <w:bCs/>
          <w:snapToGrid w:val="0"/>
          <w:lang w:val="pt-BR"/>
        </w:rPr>
        <w:t>Scopul lucrării</w:t>
      </w:r>
      <w:r w:rsidRPr="00A21C5D">
        <w:rPr>
          <w:rFonts w:eastAsiaTheme="minorEastAsia"/>
          <w:snapToGrid w:val="0"/>
          <w:lang w:val="pt-BR"/>
        </w:rPr>
        <w:t>: familiarizarea studenţilor cu noţiunile operatori supraîncărcaţi</w:t>
      </w:r>
      <w:r>
        <w:rPr>
          <w:rFonts w:eastAsiaTheme="minorEastAsia"/>
          <w:snapToGrid w:val="0"/>
          <w:lang w:val="pt-BR"/>
        </w:rPr>
        <w:t>.</w:t>
      </w:r>
      <w:r w:rsidRPr="00A21C5D">
        <w:rPr>
          <w:rFonts w:eastAsiaTheme="minorEastAsia"/>
          <w:snapToGrid w:val="0"/>
          <w:lang w:val="pt-BR"/>
        </w:rPr>
        <w:t xml:space="preserve"> </w:t>
      </w:r>
    </w:p>
    <w:p w:rsidR="00BE6739" w:rsidRPr="00A21C5D" w:rsidRDefault="00BE6739" w:rsidP="00BE6739">
      <w:pPr>
        <w:widowControl w:val="0"/>
        <w:tabs>
          <w:tab w:val="right" w:pos="6480"/>
        </w:tabs>
        <w:autoSpaceDE w:val="0"/>
        <w:autoSpaceDN w:val="0"/>
        <w:jc w:val="both"/>
        <w:rPr>
          <w:rFonts w:eastAsiaTheme="minorEastAsia"/>
          <w:b/>
          <w:bCs/>
          <w:snapToGrid w:val="0"/>
          <w:lang w:val="pt-BR"/>
        </w:rPr>
      </w:pPr>
    </w:p>
    <w:p w:rsidR="00BE6739" w:rsidRPr="00A21C5D" w:rsidRDefault="00BE6739" w:rsidP="00BE6739">
      <w:pPr>
        <w:widowControl w:val="0"/>
        <w:tabs>
          <w:tab w:val="right" w:pos="6480"/>
        </w:tabs>
        <w:autoSpaceDE w:val="0"/>
        <w:autoSpaceDN w:val="0"/>
        <w:jc w:val="both"/>
        <w:rPr>
          <w:rFonts w:eastAsiaTheme="minorEastAsia"/>
          <w:snapToGrid w:val="0"/>
          <w:lang w:val="pt-BR"/>
        </w:rPr>
      </w:pPr>
      <w:r w:rsidRPr="00A21C5D">
        <w:rPr>
          <w:rFonts w:eastAsiaTheme="minorEastAsia"/>
          <w:b/>
          <w:bCs/>
          <w:snapToGrid w:val="0"/>
          <w:lang w:val="pt-BR"/>
        </w:rPr>
        <w:t>Consideraţiile teoretice necesare</w:t>
      </w:r>
      <w:r w:rsidRPr="00A21C5D">
        <w:rPr>
          <w:rFonts w:eastAsiaTheme="minorEastAsia"/>
          <w:snapToGrid w:val="0"/>
          <w:lang w:val="pt-BR"/>
        </w:rPr>
        <w:t xml:space="preserve">:  </w:t>
      </w:r>
    </w:p>
    <w:p w:rsidR="00BE6739" w:rsidRPr="00A21C5D" w:rsidRDefault="00BE6739" w:rsidP="00BE6739">
      <w:pPr>
        <w:tabs>
          <w:tab w:val="left" w:pos="0"/>
        </w:tabs>
        <w:autoSpaceDE w:val="0"/>
        <w:autoSpaceDN w:val="0"/>
        <w:ind w:firstLine="386"/>
        <w:rPr>
          <w:sz w:val="28"/>
          <w:szCs w:val="28"/>
          <w:lang w:val="pt-BR"/>
        </w:rPr>
      </w:pPr>
      <w:r w:rsidRPr="00A21C5D">
        <w:rPr>
          <w:snapToGrid w:val="0"/>
          <w:color w:val="000000"/>
          <w:sz w:val="28"/>
          <w:szCs w:val="28"/>
          <w:lang w:val="ro-RO"/>
        </w:rPr>
        <w:t xml:space="preserve">Atunci când creaţi o clasă, C++ vă permite să supraîncărcaţi operatorii </w:t>
      </w:r>
      <w:r w:rsidRPr="00A21C5D">
        <w:rPr>
          <w:sz w:val="28"/>
          <w:szCs w:val="28"/>
          <w:lang w:val="pt-BR"/>
        </w:rPr>
        <w:t>pentru a lucra cu propriile clase.</w:t>
      </w:r>
    </w:p>
    <w:p w:rsidR="00BE6739" w:rsidRPr="00A21C5D" w:rsidRDefault="00BE6739" w:rsidP="00BE6739">
      <w:pPr>
        <w:tabs>
          <w:tab w:val="left" w:pos="0"/>
        </w:tabs>
        <w:autoSpaceDE w:val="0"/>
        <w:autoSpaceDN w:val="0"/>
        <w:ind w:firstLine="386"/>
        <w:rPr>
          <w:sz w:val="28"/>
          <w:szCs w:val="28"/>
          <w:lang w:val="pt-BR"/>
        </w:rPr>
      </w:pPr>
      <w:r w:rsidRPr="00A21C5D">
        <w:rPr>
          <w:snapToGrid w:val="0"/>
          <w:color w:val="000000"/>
          <w:sz w:val="28"/>
          <w:szCs w:val="28"/>
          <w:lang w:val="ro-RO"/>
        </w:rPr>
        <w:t xml:space="preserve">Când supraîncărcaţi un operator, trebuie să continuaţi să utilizaţi operatorul în formatul său standard. De exemplu, dacă supraîncărcaţi operatorul plus (+), acesta trebuie să utilizeze operatorul sub forma </w:t>
      </w:r>
      <w:r w:rsidRPr="00A21C5D">
        <w:rPr>
          <w:b/>
          <w:i/>
          <w:snapToGrid w:val="0"/>
          <w:color w:val="000000"/>
          <w:sz w:val="28"/>
          <w:szCs w:val="28"/>
          <w:lang w:val="ro-RO"/>
        </w:rPr>
        <w:t>operand+operand</w:t>
      </w:r>
      <w:r w:rsidRPr="00A21C5D">
        <w:rPr>
          <w:i/>
          <w:snapToGrid w:val="0"/>
          <w:color w:val="000000"/>
          <w:sz w:val="28"/>
          <w:szCs w:val="28"/>
          <w:lang w:val="ro-RO"/>
        </w:rPr>
        <w:t xml:space="preserve"> .</w:t>
      </w:r>
      <w:r w:rsidRPr="00A21C5D">
        <w:rPr>
          <w:snapToGrid w:val="0"/>
          <w:color w:val="000000"/>
          <w:sz w:val="28"/>
          <w:szCs w:val="28"/>
          <w:lang w:val="ro-RO"/>
        </w:rPr>
        <w:t xml:space="preserve"> Operatorul supraîncărcat creat se aplică numai instanţelor clasei specificate</w:t>
      </w:r>
    </w:p>
    <w:p w:rsidR="00BE6739" w:rsidRPr="00A21C5D" w:rsidRDefault="00BE6739" w:rsidP="00BE6739">
      <w:pPr>
        <w:shd w:val="clear" w:color="auto" w:fill="FFFFFF"/>
        <w:autoSpaceDE w:val="0"/>
        <w:autoSpaceDN w:val="0"/>
        <w:rPr>
          <w:snapToGrid w:val="0"/>
          <w:color w:val="000000"/>
          <w:sz w:val="28"/>
          <w:szCs w:val="28"/>
          <w:lang w:val="ro-RO"/>
        </w:rPr>
      </w:pPr>
    </w:p>
    <w:p w:rsidR="00BE6739" w:rsidRPr="00A21C5D" w:rsidRDefault="00BE6739" w:rsidP="00BE6739">
      <w:pPr>
        <w:shd w:val="clear" w:color="auto" w:fill="FFFFFF"/>
        <w:autoSpaceDE w:val="0"/>
        <w:autoSpaceDN w:val="0"/>
        <w:rPr>
          <w:snapToGrid w:val="0"/>
          <w:sz w:val="28"/>
          <w:szCs w:val="28"/>
          <w:lang w:val="en-US"/>
        </w:rPr>
      </w:pPr>
      <w:r w:rsidRPr="00A21C5D">
        <w:rPr>
          <w:snapToGrid w:val="0"/>
          <w:color w:val="000000"/>
          <w:sz w:val="28"/>
          <w:szCs w:val="28"/>
          <w:lang w:val="ro-RO"/>
        </w:rPr>
        <w:t xml:space="preserve">Atunci când creaţi funcţii </w:t>
      </w:r>
      <w:r w:rsidRPr="00A21C5D">
        <w:rPr>
          <w:b/>
          <w:i/>
          <w:snapToGrid w:val="0"/>
          <w:color w:val="000000"/>
          <w:sz w:val="28"/>
          <w:szCs w:val="28"/>
          <w:lang w:val="ro-RO"/>
        </w:rPr>
        <w:t>operator</w:t>
      </w:r>
      <w:r w:rsidRPr="00A21C5D">
        <w:rPr>
          <w:i/>
          <w:snapToGrid w:val="0"/>
          <w:color w:val="000000"/>
          <w:sz w:val="28"/>
          <w:szCs w:val="28"/>
          <w:lang w:val="ro-RO"/>
        </w:rPr>
        <w:t xml:space="preserve"> </w:t>
      </w:r>
      <w:r w:rsidRPr="00A21C5D">
        <w:rPr>
          <w:snapToGrid w:val="0"/>
          <w:color w:val="000000"/>
          <w:sz w:val="28"/>
          <w:szCs w:val="28"/>
          <w:lang w:val="ro-RO"/>
        </w:rPr>
        <w:t>membre pentru a supraîncărca funcţionarea unui operator, declaraţiile membrilor operatori vor avea forma generală prezentată mai jos:</w:t>
      </w:r>
    </w:p>
    <w:p w:rsidR="00BE6739" w:rsidRPr="00A21C5D" w:rsidRDefault="00BE6739" w:rsidP="00BE6739">
      <w:pPr>
        <w:shd w:val="clear" w:color="auto" w:fill="FFFFFF"/>
        <w:autoSpaceDE w:val="0"/>
        <w:autoSpaceDN w:val="0"/>
        <w:ind w:left="708"/>
        <w:rPr>
          <w:b/>
          <w:snapToGrid w:val="0"/>
          <w:lang w:val="en-US"/>
        </w:rPr>
      </w:pPr>
      <w:r w:rsidRPr="00A21C5D">
        <w:rPr>
          <w:b/>
          <w:snapToGrid w:val="0"/>
          <w:color w:val="000000"/>
          <w:lang w:val="ro-RO"/>
        </w:rPr>
        <w:t>tip-return     nume-clasa::</w:t>
      </w:r>
      <w:r w:rsidRPr="00A21C5D">
        <w:rPr>
          <w:b/>
          <w:snapToGrid w:val="0"/>
          <w:color w:val="000000"/>
          <w:u w:val="single"/>
          <w:lang w:val="ro-RO"/>
        </w:rPr>
        <w:t>operator</w:t>
      </w:r>
      <w:r w:rsidRPr="00A21C5D">
        <w:rPr>
          <w:b/>
          <w:snapToGrid w:val="0"/>
          <w:color w:val="000000"/>
          <w:lang w:val="ro-RO"/>
        </w:rPr>
        <w:t xml:space="preserve"> #(lista-argumente)</w:t>
      </w:r>
    </w:p>
    <w:p w:rsidR="00BE6739" w:rsidRPr="00A21C5D" w:rsidRDefault="00BE6739" w:rsidP="00BE6739">
      <w:pPr>
        <w:shd w:val="clear" w:color="auto" w:fill="FFFFFF"/>
        <w:autoSpaceDE w:val="0"/>
        <w:autoSpaceDN w:val="0"/>
        <w:ind w:left="708"/>
        <w:rPr>
          <w:b/>
          <w:snapToGrid w:val="0"/>
          <w:lang w:val="en-US"/>
        </w:rPr>
      </w:pPr>
      <w:r w:rsidRPr="00A21C5D">
        <w:rPr>
          <w:b/>
          <w:snapToGrid w:val="0"/>
          <w:color w:val="000000"/>
          <w:lang w:val="ro-RO"/>
        </w:rPr>
        <w:t xml:space="preserve">  {</w:t>
      </w:r>
    </w:p>
    <w:p w:rsidR="00BE6739" w:rsidRPr="00A21C5D" w:rsidRDefault="00BE6739" w:rsidP="00BE6739">
      <w:pPr>
        <w:shd w:val="clear" w:color="auto" w:fill="FFFFFF"/>
        <w:autoSpaceDE w:val="0"/>
        <w:autoSpaceDN w:val="0"/>
        <w:ind w:left="708"/>
        <w:rPr>
          <w:b/>
          <w:snapToGrid w:val="0"/>
          <w:color w:val="000000"/>
          <w:lang w:val="ro-RO"/>
        </w:rPr>
      </w:pPr>
      <w:r w:rsidRPr="00A21C5D">
        <w:rPr>
          <w:b/>
          <w:snapToGrid w:val="0"/>
          <w:color w:val="000000"/>
          <w:lang w:val="ro-RO"/>
        </w:rPr>
        <w:t xml:space="preserve">        // Operatii </w:t>
      </w:r>
    </w:p>
    <w:p w:rsidR="00BE6739" w:rsidRPr="00A21C5D" w:rsidRDefault="00BE6739" w:rsidP="00BE6739">
      <w:pPr>
        <w:shd w:val="clear" w:color="auto" w:fill="FFFFFF"/>
        <w:autoSpaceDE w:val="0"/>
        <w:autoSpaceDN w:val="0"/>
        <w:ind w:left="708"/>
        <w:rPr>
          <w:b/>
          <w:snapToGrid w:val="0"/>
          <w:lang w:val="en-US"/>
        </w:rPr>
      </w:pPr>
      <w:r w:rsidRPr="00A21C5D">
        <w:rPr>
          <w:b/>
          <w:snapToGrid w:val="0"/>
          <w:color w:val="000000"/>
          <w:lang w:val="ro-RO"/>
        </w:rPr>
        <w:t xml:space="preserve">  }</w:t>
      </w:r>
    </w:p>
    <w:p w:rsidR="00BE6739" w:rsidRPr="00A21C5D" w:rsidRDefault="00BE6739" w:rsidP="00BE6739">
      <w:pPr>
        <w:tabs>
          <w:tab w:val="left" w:pos="0"/>
        </w:tabs>
        <w:autoSpaceDE w:val="0"/>
        <w:autoSpaceDN w:val="0"/>
        <w:ind w:right="54"/>
        <w:jc w:val="both"/>
        <w:rPr>
          <w:i/>
          <w:iCs/>
          <w:sz w:val="28"/>
          <w:szCs w:val="28"/>
          <w:lang w:val="pt-BR"/>
        </w:rPr>
      </w:pPr>
    </w:p>
    <w:p w:rsidR="00BE6739" w:rsidRPr="00A21C5D" w:rsidRDefault="00BE6739" w:rsidP="00BE6739">
      <w:pPr>
        <w:tabs>
          <w:tab w:val="left" w:pos="0"/>
        </w:tabs>
        <w:autoSpaceDE w:val="0"/>
        <w:autoSpaceDN w:val="0"/>
        <w:ind w:right="54"/>
        <w:jc w:val="both"/>
        <w:rPr>
          <w:sz w:val="28"/>
          <w:szCs w:val="28"/>
          <w:lang w:val="pt-BR"/>
        </w:rPr>
      </w:pPr>
      <w:r w:rsidRPr="00A21C5D">
        <w:rPr>
          <w:sz w:val="28"/>
          <w:szCs w:val="28"/>
          <w:lang w:val="pt-BR"/>
        </w:rPr>
        <w:t xml:space="preserve">unde  </w:t>
      </w:r>
      <w:r w:rsidRPr="00A21C5D">
        <w:rPr>
          <w:iCs/>
          <w:sz w:val="28"/>
          <w:szCs w:val="28"/>
          <w:lang w:val="pt-BR"/>
        </w:rPr>
        <w:t xml:space="preserve"># </w:t>
      </w:r>
      <w:r w:rsidRPr="00A21C5D">
        <w:rPr>
          <w:i/>
          <w:iCs/>
          <w:sz w:val="28"/>
          <w:szCs w:val="28"/>
          <w:lang w:val="pt-BR"/>
        </w:rPr>
        <w:t xml:space="preserve">  </w:t>
      </w:r>
      <w:r w:rsidRPr="00A21C5D">
        <w:rPr>
          <w:sz w:val="28"/>
          <w:szCs w:val="28"/>
          <w:lang w:val="pt-BR"/>
        </w:rPr>
        <w:t xml:space="preserve">este simbolul oricărui operator C++, exceptînd: </w:t>
      </w:r>
    </w:p>
    <w:p w:rsidR="00BE6739" w:rsidRPr="00A21C5D" w:rsidRDefault="00BE6739" w:rsidP="00BE6739">
      <w:pPr>
        <w:tabs>
          <w:tab w:val="left" w:pos="0"/>
        </w:tabs>
        <w:autoSpaceDE w:val="0"/>
        <w:autoSpaceDN w:val="0"/>
        <w:ind w:left="708" w:right="54"/>
        <w:jc w:val="both"/>
        <w:rPr>
          <w:i/>
          <w:iCs/>
          <w:sz w:val="28"/>
          <w:szCs w:val="28"/>
          <w:lang w:val="pt-BR"/>
        </w:rPr>
      </w:pPr>
      <w:r w:rsidRPr="00A21C5D">
        <w:rPr>
          <w:i/>
          <w:iCs/>
          <w:sz w:val="28"/>
          <w:szCs w:val="28"/>
          <w:lang w:val="pt-BR"/>
        </w:rPr>
        <w:t xml:space="preserve">.        </w:t>
      </w:r>
      <w:r w:rsidRPr="00A21C5D">
        <w:rPr>
          <w:iCs/>
          <w:sz w:val="28"/>
          <w:szCs w:val="28"/>
          <w:lang w:val="pt-BR"/>
        </w:rPr>
        <w:t>–  operator de membru al clase</w:t>
      </w:r>
    </w:p>
    <w:p w:rsidR="00BE6739" w:rsidRPr="00A21C5D" w:rsidRDefault="00BE6739" w:rsidP="00BE6739">
      <w:pPr>
        <w:tabs>
          <w:tab w:val="left" w:pos="0"/>
        </w:tabs>
        <w:autoSpaceDE w:val="0"/>
        <w:autoSpaceDN w:val="0"/>
        <w:ind w:left="708" w:right="54"/>
        <w:jc w:val="both"/>
        <w:rPr>
          <w:i/>
          <w:iCs/>
          <w:sz w:val="28"/>
          <w:szCs w:val="28"/>
          <w:lang w:val="pt-BR"/>
        </w:rPr>
      </w:pPr>
      <w:r w:rsidRPr="00A21C5D">
        <w:rPr>
          <w:iCs/>
          <w:sz w:val="28"/>
          <w:szCs w:val="28"/>
          <w:lang w:val="pt-BR"/>
        </w:rPr>
        <w:t xml:space="preserve">*       – </w:t>
      </w:r>
      <w:r w:rsidRPr="00A21C5D">
        <w:rPr>
          <w:sz w:val="28"/>
          <w:szCs w:val="28"/>
          <w:lang w:val="pt-BR"/>
        </w:rPr>
        <w:t xml:space="preserve"> adresare la componenta prin pointer, </w:t>
      </w:r>
    </w:p>
    <w:p w:rsidR="00BE6739" w:rsidRPr="00A21C5D" w:rsidRDefault="00BE6739" w:rsidP="00BE6739">
      <w:pPr>
        <w:tabs>
          <w:tab w:val="left" w:pos="0"/>
        </w:tabs>
        <w:autoSpaceDE w:val="0"/>
        <w:autoSpaceDN w:val="0"/>
        <w:ind w:left="708" w:right="54"/>
        <w:jc w:val="both"/>
        <w:rPr>
          <w:i/>
          <w:iCs/>
          <w:sz w:val="28"/>
          <w:szCs w:val="28"/>
          <w:lang w:val="pt-BR"/>
        </w:rPr>
      </w:pPr>
      <w:r w:rsidRPr="00A21C5D">
        <w:rPr>
          <w:iCs/>
          <w:sz w:val="28"/>
          <w:szCs w:val="28"/>
          <w:lang w:val="pt-BR"/>
        </w:rPr>
        <w:t xml:space="preserve">::       –  </w:t>
      </w:r>
      <w:r w:rsidRPr="00A21C5D">
        <w:rPr>
          <w:sz w:val="28"/>
          <w:szCs w:val="28"/>
          <w:lang w:val="pt-BR"/>
        </w:rPr>
        <w:t>operatorul de rezoluţie</w:t>
      </w:r>
      <w:r w:rsidRPr="00A21C5D">
        <w:rPr>
          <w:i/>
          <w:iCs/>
          <w:sz w:val="28"/>
          <w:szCs w:val="28"/>
          <w:lang w:val="pt-BR"/>
        </w:rPr>
        <w:t>,</w:t>
      </w:r>
    </w:p>
    <w:p w:rsidR="00BE6739" w:rsidRPr="00A21C5D" w:rsidRDefault="00BE6739" w:rsidP="00BE6739">
      <w:pPr>
        <w:tabs>
          <w:tab w:val="left" w:pos="0"/>
        </w:tabs>
        <w:autoSpaceDE w:val="0"/>
        <w:autoSpaceDN w:val="0"/>
        <w:ind w:left="708" w:right="54"/>
        <w:jc w:val="both"/>
        <w:rPr>
          <w:i/>
          <w:iCs/>
          <w:sz w:val="28"/>
          <w:szCs w:val="28"/>
          <w:lang w:val="pt-BR"/>
        </w:rPr>
      </w:pPr>
      <w:r w:rsidRPr="00A21C5D">
        <w:rPr>
          <w:iCs/>
          <w:sz w:val="28"/>
          <w:szCs w:val="28"/>
          <w:lang w:val="pt-BR"/>
        </w:rPr>
        <w:t>()</w:t>
      </w:r>
      <w:r w:rsidRPr="00A21C5D">
        <w:rPr>
          <w:sz w:val="28"/>
          <w:szCs w:val="28"/>
          <w:lang w:val="pt-BR"/>
        </w:rPr>
        <w:t xml:space="preserve"> </w:t>
      </w:r>
      <w:r w:rsidRPr="00A21C5D">
        <w:rPr>
          <w:iCs/>
          <w:sz w:val="28"/>
          <w:szCs w:val="28"/>
          <w:lang w:val="pt-BR"/>
        </w:rPr>
        <w:t xml:space="preserve">?:   – </w:t>
      </w:r>
      <w:r w:rsidRPr="00A21C5D">
        <w:rPr>
          <w:i/>
          <w:iCs/>
          <w:sz w:val="28"/>
          <w:szCs w:val="28"/>
          <w:lang w:val="pt-BR"/>
        </w:rPr>
        <w:t xml:space="preserve"> </w:t>
      </w:r>
      <w:r w:rsidRPr="00A21C5D">
        <w:rPr>
          <w:sz w:val="28"/>
          <w:szCs w:val="28"/>
          <w:lang w:val="pt-BR"/>
        </w:rPr>
        <w:t>operatorul condiţional</w:t>
      </w:r>
      <w:r w:rsidRPr="00A21C5D">
        <w:rPr>
          <w:i/>
          <w:iCs/>
          <w:sz w:val="28"/>
          <w:szCs w:val="28"/>
          <w:lang w:val="pt-BR"/>
        </w:rPr>
        <w:t xml:space="preserve">, </w:t>
      </w:r>
    </w:p>
    <w:p w:rsidR="00BE6739" w:rsidRPr="00A21C5D" w:rsidRDefault="00BE6739" w:rsidP="00BE6739">
      <w:pPr>
        <w:tabs>
          <w:tab w:val="left" w:pos="0"/>
        </w:tabs>
        <w:autoSpaceDE w:val="0"/>
        <w:autoSpaceDN w:val="0"/>
        <w:ind w:right="54"/>
        <w:jc w:val="both"/>
        <w:rPr>
          <w:sz w:val="28"/>
          <w:szCs w:val="28"/>
          <w:lang w:val="pt-BR"/>
        </w:rPr>
      </w:pPr>
      <w:r w:rsidRPr="00A21C5D">
        <w:rPr>
          <w:sz w:val="28"/>
          <w:szCs w:val="28"/>
          <w:lang w:val="pt-BR"/>
        </w:rPr>
        <w:t xml:space="preserve">                         operatorul</w:t>
      </w:r>
      <w:r w:rsidRPr="00A21C5D">
        <w:rPr>
          <w:i/>
          <w:iCs/>
          <w:sz w:val="28"/>
          <w:szCs w:val="28"/>
          <w:lang w:val="pt-BR"/>
        </w:rPr>
        <w:t xml:space="preserve"> sizeof, etc.</w:t>
      </w:r>
      <w:r w:rsidRPr="00A21C5D">
        <w:rPr>
          <w:sz w:val="28"/>
          <w:szCs w:val="28"/>
          <w:lang w:val="pt-BR"/>
        </w:rPr>
        <w:t xml:space="preserve">. </w:t>
      </w:r>
    </w:p>
    <w:p w:rsidR="00BE6739" w:rsidRPr="00A21C5D" w:rsidRDefault="00BE6739" w:rsidP="00BE6739">
      <w:pPr>
        <w:tabs>
          <w:tab w:val="left" w:pos="0"/>
        </w:tabs>
        <w:autoSpaceDE w:val="0"/>
        <w:autoSpaceDN w:val="0"/>
        <w:ind w:right="54"/>
        <w:jc w:val="both"/>
        <w:rPr>
          <w:sz w:val="28"/>
          <w:szCs w:val="28"/>
          <w:lang w:val="pt-BR"/>
        </w:rPr>
      </w:pPr>
      <w:r w:rsidRPr="00A21C5D">
        <w:rPr>
          <w:sz w:val="28"/>
          <w:szCs w:val="28"/>
          <w:lang w:val="pt-BR"/>
        </w:rPr>
        <w:t>Această definire se face în cadrul clasei, întocmai ca o funcţie membru.</w:t>
      </w:r>
    </w:p>
    <w:p w:rsidR="00BE6739" w:rsidRPr="00A21C5D" w:rsidRDefault="00BE6739" w:rsidP="00BE6739">
      <w:pPr>
        <w:tabs>
          <w:tab w:val="left" w:pos="0"/>
        </w:tabs>
        <w:autoSpaceDE w:val="0"/>
        <w:autoSpaceDN w:val="0"/>
        <w:ind w:right="54"/>
        <w:jc w:val="both"/>
        <w:rPr>
          <w:sz w:val="28"/>
          <w:szCs w:val="28"/>
          <w:lang w:val="pt-BR"/>
        </w:rPr>
      </w:pPr>
    </w:p>
    <w:p w:rsidR="00BE6739" w:rsidRPr="00A21C5D" w:rsidRDefault="00BE6739" w:rsidP="00BE6739">
      <w:pPr>
        <w:tabs>
          <w:tab w:val="left" w:pos="0"/>
        </w:tabs>
        <w:autoSpaceDE w:val="0"/>
        <w:autoSpaceDN w:val="0"/>
        <w:rPr>
          <w:sz w:val="28"/>
          <w:szCs w:val="28"/>
          <w:lang w:val="pt-BR"/>
        </w:rPr>
      </w:pPr>
      <w:r w:rsidRPr="00A21C5D">
        <w:rPr>
          <w:sz w:val="28"/>
          <w:szCs w:val="28"/>
          <w:lang w:val="pt-BR"/>
        </w:rPr>
        <w:tab/>
        <w:t>Există două variante de definire a operatorilor:</w:t>
      </w:r>
    </w:p>
    <w:p w:rsidR="00BE6739" w:rsidRPr="00A21C5D" w:rsidRDefault="00BE6739" w:rsidP="00BE6739">
      <w:pPr>
        <w:numPr>
          <w:ilvl w:val="0"/>
          <w:numId w:val="4"/>
        </w:numPr>
        <w:tabs>
          <w:tab w:val="left" w:pos="-180"/>
          <w:tab w:val="num" w:pos="284"/>
        </w:tabs>
        <w:autoSpaceDE w:val="0"/>
        <w:autoSpaceDN w:val="0"/>
        <w:ind w:left="284" w:hanging="284"/>
        <w:rPr>
          <w:sz w:val="28"/>
          <w:szCs w:val="28"/>
          <w:lang w:val="pt-BR"/>
        </w:rPr>
      </w:pPr>
      <w:r w:rsidRPr="00A21C5D">
        <w:rPr>
          <w:sz w:val="28"/>
          <w:szCs w:val="28"/>
          <w:lang w:val="pt-BR"/>
        </w:rPr>
        <w:t>ca funcţie membru a clasei;</w:t>
      </w:r>
    </w:p>
    <w:p w:rsidR="00BE6739" w:rsidRPr="00A21C5D" w:rsidRDefault="00BE6739" w:rsidP="00BE6739">
      <w:pPr>
        <w:numPr>
          <w:ilvl w:val="0"/>
          <w:numId w:val="4"/>
        </w:numPr>
        <w:tabs>
          <w:tab w:val="left" w:pos="-180"/>
          <w:tab w:val="num" w:pos="284"/>
        </w:tabs>
        <w:autoSpaceDE w:val="0"/>
        <w:autoSpaceDN w:val="0"/>
        <w:ind w:left="284" w:hanging="284"/>
        <w:rPr>
          <w:sz w:val="28"/>
          <w:szCs w:val="28"/>
          <w:lang w:val="pt-BR"/>
        </w:rPr>
      </w:pPr>
      <w:r w:rsidRPr="00A21C5D">
        <w:rPr>
          <w:sz w:val="28"/>
          <w:szCs w:val="28"/>
          <w:lang w:val="pt-BR"/>
        </w:rPr>
        <w:t>ca funcţie prietenă a clasei.</w:t>
      </w:r>
    </w:p>
    <w:p w:rsidR="00BE6739" w:rsidRPr="00A21C5D" w:rsidRDefault="00BE6739" w:rsidP="00BE6739">
      <w:pPr>
        <w:tabs>
          <w:tab w:val="left" w:pos="-180"/>
        </w:tabs>
        <w:autoSpaceDE w:val="0"/>
        <w:autoSpaceDN w:val="0"/>
        <w:rPr>
          <w:sz w:val="28"/>
          <w:szCs w:val="28"/>
          <w:lang w:val="pt-BR"/>
        </w:rPr>
      </w:pPr>
    </w:p>
    <w:p w:rsidR="00BE6739" w:rsidRPr="00A21C5D" w:rsidRDefault="00BE6739" w:rsidP="00BE6739">
      <w:pPr>
        <w:widowControl w:val="0"/>
        <w:tabs>
          <w:tab w:val="left" w:pos="0"/>
        </w:tabs>
        <w:autoSpaceDE w:val="0"/>
        <w:autoSpaceDN w:val="0"/>
        <w:jc w:val="both"/>
        <w:rPr>
          <w:snapToGrid w:val="0"/>
          <w:sz w:val="28"/>
          <w:szCs w:val="28"/>
          <w:lang w:val="pt-BR"/>
        </w:rPr>
      </w:pPr>
      <w:r w:rsidRPr="00A21C5D">
        <w:rPr>
          <w:snapToGrid w:val="0"/>
          <w:sz w:val="28"/>
          <w:szCs w:val="28"/>
          <w:lang w:val="pt-BR"/>
        </w:rPr>
        <w:t xml:space="preserve">O funcţie </w:t>
      </w:r>
      <w:r w:rsidRPr="00A21C5D">
        <w:rPr>
          <w:i/>
          <w:iCs/>
          <w:snapToGrid w:val="0"/>
          <w:sz w:val="28"/>
          <w:szCs w:val="28"/>
          <w:lang w:val="pt-BR"/>
        </w:rPr>
        <w:t xml:space="preserve">operator </w:t>
      </w:r>
      <w:r w:rsidRPr="00A21C5D">
        <w:rPr>
          <w:snapToGrid w:val="0"/>
          <w:sz w:val="28"/>
          <w:szCs w:val="28"/>
          <w:lang w:val="pt-BR"/>
        </w:rPr>
        <w:t xml:space="preserve">are aceleaşi componente pe care le are orice funcţie, include un nume, un tip returnat, argumente, corp şi, eventual, apartenenţa la o clasă. </w:t>
      </w:r>
    </w:p>
    <w:p w:rsidR="00BE6739" w:rsidRPr="00A21C5D" w:rsidRDefault="00BE6739" w:rsidP="00BE6739">
      <w:pPr>
        <w:widowControl w:val="0"/>
        <w:tabs>
          <w:tab w:val="left" w:pos="0"/>
        </w:tabs>
        <w:autoSpaceDE w:val="0"/>
        <w:autoSpaceDN w:val="0"/>
        <w:jc w:val="both"/>
        <w:rPr>
          <w:snapToGrid w:val="0"/>
          <w:sz w:val="28"/>
          <w:szCs w:val="28"/>
          <w:lang w:val="pt-BR"/>
        </w:rPr>
      </w:pPr>
      <w:r w:rsidRPr="00A21C5D">
        <w:rPr>
          <w:snapToGrid w:val="0"/>
          <w:sz w:val="28"/>
          <w:szCs w:val="28"/>
          <w:lang w:val="pt-BR"/>
        </w:rPr>
        <w:t>Există trei elemente care trebuie stabilite la declararea operatorului, şi anume:</w:t>
      </w:r>
    </w:p>
    <w:p w:rsidR="00BE6739" w:rsidRPr="00A21C5D" w:rsidRDefault="00BE6739" w:rsidP="00BE6739">
      <w:pPr>
        <w:widowControl w:val="0"/>
        <w:tabs>
          <w:tab w:val="left" w:pos="0"/>
        </w:tabs>
        <w:autoSpaceDE w:val="0"/>
        <w:autoSpaceDN w:val="0"/>
        <w:jc w:val="both"/>
        <w:rPr>
          <w:snapToGrid w:val="0"/>
          <w:sz w:val="28"/>
          <w:szCs w:val="28"/>
          <w:lang w:val="pt-BR"/>
        </w:rPr>
      </w:pPr>
      <w:r w:rsidRPr="00A21C5D">
        <w:rPr>
          <w:snapToGrid w:val="0"/>
          <w:sz w:val="28"/>
          <w:szCs w:val="28"/>
          <w:lang w:val="pt-BR"/>
        </w:rPr>
        <w:t xml:space="preserve">         </w:t>
      </w:r>
      <w:r w:rsidRPr="00A21C5D">
        <w:rPr>
          <w:iCs/>
          <w:sz w:val="28"/>
          <w:szCs w:val="28"/>
          <w:lang w:val="pt-BR"/>
        </w:rPr>
        <w:t>–</w:t>
      </w:r>
      <w:r w:rsidRPr="00A21C5D">
        <w:rPr>
          <w:snapToGrid w:val="0"/>
          <w:sz w:val="28"/>
          <w:szCs w:val="28"/>
          <w:lang w:val="pt-BR"/>
        </w:rPr>
        <w:t xml:space="preserve"> este operator unar sau binar,</w:t>
      </w:r>
    </w:p>
    <w:p w:rsidR="00BE6739" w:rsidRPr="00A21C5D" w:rsidRDefault="00BE6739" w:rsidP="00BE6739">
      <w:pPr>
        <w:widowControl w:val="0"/>
        <w:tabs>
          <w:tab w:val="left" w:pos="0"/>
        </w:tabs>
        <w:autoSpaceDE w:val="0"/>
        <w:autoSpaceDN w:val="0"/>
        <w:jc w:val="both"/>
        <w:rPr>
          <w:snapToGrid w:val="0"/>
          <w:sz w:val="28"/>
          <w:szCs w:val="28"/>
          <w:lang w:val="pt-BR"/>
        </w:rPr>
      </w:pPr>
      <w:r w:rsidRPr="00A21C5D">
        <w:rPr>
          <w:snapToGrid w:val="0"/>
          <w:sz w:val="28"/>
          <w:szCs w:val="28"/>
          <w:lang w:val="pt-BR"/>
        </w:rPr>
        <w:t xml:space="preserve">         </w:t>
      </w:r>
      <w:r w:rsidRPr="00A21C5D">
        <w:rPr>
          <w:iCs/>
          <w:sz w:val="28"/>
          <w:szCs w:val="28"/>
          <w:lang w:val="pt-BR"/>
        </w:rPr>
        <w:t xml:space="preserve">– </w:t>
      </w:r>
      <w:r w:rsidRPr="00A21C5D">
        <w:rPr>
          <w:snapToGrid w:val="0"/>
          <w:sz w:val="28"/>
          <w:szCs w:val="28"/>
          <w:lang w:val="pt-BR"/>
        </w:rPr>
        <w:t>este postfixat sau prefixat ca poziţie</w:t>
      </w:r>
    </w:p>
    <w:p w:rsidR="00BE6739" w:rsidRPr="00A21C5D" w:rsidRDefault="00BE6739" w:rsidP="00BE6739">
      <w:pPr>
        <w:widowControl w:val="0"/>
        <w:tabs>
          <w:tab w:val="left" w:pos="0"/>
        </w:tabs>
        <w:autoSpaceDE w:val="0"/>
        <w:autoSpaceDN w:val="0"/>
        <w:jc w:val="both"/>
        <w:rPr>
          <w:snapToGrid w:val="0"/>
          <w:sz w:val="28"/>
          <w:szCs w:val="28"/>
          <w:lang w:val="pt-BR"/>
        </w:rPr>
      </w:pPr>
      <w:r w:rsidRPr="00A21C5D">
        <w:rPr>
          <w:snapToGrid w:val="0"/>
          <w:sz w:val="28"/>
          <w:szCs w:val="28"/>
          <w:lang w:val="pt-BR"/>
        </w:rPr>
        <w:t xml:space="preserve">         </w:t>
      </w:r>
      <w:r w:rsidRPr="00A21C5D">
        <w:rPr>
          <w:iCs/>
          <w:sz w:val="28"/>
          <w:szCs w:val="28"/>
          <w:lang w:val="pt-BR"/>
        </w:rPr>
        <w:t xml:space="preserve">– </w:t>
      </w:r>
      <w:r w:rsidRPr="00A21C5D">
        <w:rPr>
          <w:snapToGrid w:val="0"/>
          <w:sz w:val="28"/>
          <w:szCs w:val="28"/>
          <w:lang w:val="pt-BR"/>
        </w:rPr>
        <w:t xml:space="preserve">este funcţie membru sau nu – domeniu de acţiune. </w:t>
      </w:r>
    </w:p>
    <w:p w:rsidR="00BE6739" w:rsidRPr="00A21C5D" w:rsidRDefault="00BE6739" w:rsidP="00BE6739">
      <w:pPr>
        <w:tabs>
          <w:tab w:val="left" w:pos="-180"/>
        </w:tabs>
        <w:autoSpaceDE w:val="0"/>
        <w:autoSpaceDN w:val="0"/>
        <w:rPr>
          <w:b/>
          <w:i/>
          <w:iCs/>
          <w:sz w:val="28"/>
          <w:szCs w:val="28"/>
          <w:lang w:val="en-US"/>
        </w:rPr>
      </w:pPr>
      <w:proofErr w:type="spellStart"/>
      <w:r w:rsidRPr="00A21C5D">
        <w:rPr>
          <w:b/>
          <w:i/>
          <w:iCs/>
          <w:sz w:val="28"/>
          <w:szCs w:val="28"/>
          <w:lang w:val="en-US"/>
        </w:rPr>
        <w:t>Funcţiile</w:t>
      </w:r>
      <w:proofErr w:type="spellEnd"/>
      <w:r w:rsidRPr="00A21C5D">
        <w:rPr>
          <w:i/>
          <w:iCs/>
          <w:sz w:val="28"/>
          <w:szCs w:val="28"/>
          <w:lang w:val="en-US"/>
        </w:rPr>
        <w:t xml:space="preserve"> </w:t>
      </w:r>
      <w:r w:rsidRPr="00A21C5D">
        <w:rPr>
          <w:sz w:val="28"/>
          <w:szCs w:val="28"/>
          <w:lang w:val="en-US"/>
        </w:rPr>
        <w:t xml:space="preserve">operator </w:t>
      </w:r>
      <w:proofErr w:type="spellStart"/>
      <w:r w:rsidRPr="00A21C5D">
        <w:rPr>
          <w:b/>
          <w:i/>
          <w:iCs/>
          <w:sz w:val="28"/>
          <w:szCs w:val="28"/>
          <w:lang w:val="en-US"/>
        </w:rPr>
        <w:t>membri</w:t>
      </w:r>
      <w:proofErr w:type="spellEnd"/>
      <w:r w:rsidRPr="00A21C5D">
        <w:rPr>
          <w:i/>
          <w:iCs/>
          <w:sz w:val="28"/>
          <w:szCs w:val="28"/>
          <w:lang w:val="en-US"/>
        </w:rPr>
        <w:t xml:space="preserve"> </w:t>
      </w:r>
      <w:proofErr w:type="spellStart"/>
      <w:r w:rsidRPr="00A21C5D">
        <w:rPr>
          <w:b/>
          <w:i/>
          <w:iCs/>
          <w:sz w:val="28"/>
          <w:szCs w:val="28"/>
          <w:lang w:val="en-US"/>
        </w:rPr>
        <w:t>vor</w:t>
      </w:r>
      <w:proofErr w:type="spellEnd"/>
      <w:r w:rsidRPr="00A21C5D">
        <w:rPr>
          <w:b/>
          <w:i/>
          <w:iCs/>
          <w:sz w:val="28"/>
          <w:szCs w:val="28"/>
          <w:lang w:val="en-US"/>
        </w:rPr>
        <w:t xml:space="preserve"> </w:t>
      </w:r>
      <w:proofErr w:type="spellStart"/>
      <w:r w:rsidRPr="00A21C5D">
        <w:rPr>
          <w:b/>
          <w:i/>
          <w:iCs/>
          <w:sz w:val="28"/>
          <w:szCs w:val="28"/>
          <w:lang w:val="en-US"/>
        </w:rPr>
        <w:t>avea</w:t>
      </w:r>
      <w:proofErr w:type="spellEnd"/>
      <w:r w:rsidRPr="00A21C5D">
        <w:rPr>
          <w:b/>
          <w:i/>
          <w:iCs/>
          <w:sz w:val="28"/>
          <w:szCs w:val="28"/>
          <w:lang w:val="en-US"/>
        </w:rPr>
        <w:t xml:space="preserve"> cu </w:t>
      </w:r>
      <w:proofErr w:type="gramStart"/>
      <w:r w:rsidRPr="00A21C5D">
        <w:rPr>
          <w:b/>
          <w:i/>
          <w:iCs/>
          <w:sz w:val="28"/>
          <w:szCs w:val="28"/>
          <w:lang w:val="en-US"/>
        </w:rPr>
        <w:t>un</w:t>
      </w:r>
      <w:proofErr w:type="gramEnd"/>
      <w:r w:rsidRPr="00A21C5D">
        <w:rPr>
          <w:b/>
          <w:i/>
          <w:iCs/>
          <w:sz w:val="28"/>
          <w:szCs w:val="28"/>
          <w:lang w:val="en-US"/>
        </w:rPr>
        <w:t xml:space="preserve"> argumen</w:t>
      </w:r>
      <w:r w:rsidRPr="00A21C5D">
        <w:rPr>
          <w:i/>
          <w:iCs/>
          <w:sz w:val="28"/>
          <w:szCs w:val="28"/>
          <w:lang w:val="en-US"/>
        </w:rPr>
        <w:t xml:space="preserve">t </w:t>
      </w:r>
      <w:proofErr w:type="spellStart"/>
      <w:r w:rsidRPr="00A21C5D">
        <w:rPr>
          <w:b/>
          <w:i/>
          <w:iCs/>
          <w:sz w:val="28"/>
          <w:szCs w:val="28"/>
          <w:lang w:val="en-US"/>
        </w:rPr>
        <w:t>mai</w:t>
      </w:r>
      <w:proofErr w:type="spellEnd"/>
      <w:r w:rsidRPr="00A21C5D">
        <w:rPr>
          <w:b/>
          <w:i/>
          <w:iCs/>
          <w:sz w:val="28"/>
          <w:szCs w:val="28"/>
          <w:lang w:val="en-US"/>
        </w:rPr>
        <w:t xml:space="preserve"> </w:t>
      </w:r>
      <w:proofErr w:type="spellStart"/>
      <w:r w:rsidRPr="00A21C5D">
        <w:rPr>
          <w:b/>
          <w:i/>
          <w:iCs/>
          <w:sz w:val="28"/>
          <w:szCs w:val="28"/>
          <w:lang w:val="en-US"/>
        </w:rPr>
        <w:t>puţin</w:t>
      </w:r>
      <w:proofErr w:type="spellEnd"/>
      <w:r w:rsidRPr="00A21C5D">
        <w:rPr>
          <w:b/>
          <w:i/>
          <w:iCs/>
          <w:sz w:val="28"/>
          <w:szCs w:val="28"/>
          <w:lang w:val="en-US"/>
        </w:rPr>
        <w:t xml:space="preserve"> </w:t>
      </w:r>
      <w:proofErr w:type="spellStart"/>
      <w:r w:rsidRPr="00A21C5D">
        <w:rPr>
          <w:b/>
          <w:i/>
          <w:iCs/>
          <w:sz w:val="28"/>
          <w:szCs w:val="28"/>
          <w:lang w:val="en-US"/>
        </w:rPr>
        <w:t>decît</w:t>
      </w:r>
      <w:proofErr w:type="spellEnd"/>
      <w:r w:rsidRPr="00A21C5D">
        <w:rPr>
          <w:b/>
          <w:i/>
          <w:iCs/>
          <w:sz w:val="28"/>
          <w:szCs w:val="28"/>
          <w:lang w:val="en-US"/>
        </w:rPr>
        <w:t xml:space="preserve"> </w:t>
      </w:r>
      <w:proofErr w:type="spellStart"/>
      <w:r w:rsidRPr="00A21C5D">
        <w:rPr>
          <w:b/>
          <w:i/>
          <w:iCs/>
          <w:sz w:val="28"/>
          <w:szCs w:val="28"/>
          <w:lang w:val="en-US"/>
        </w:rPr>
        <w:t>cele</w:t>
      </w:r>
      <w:proofErr w:type="spellEnd"/>
      <w:r w:rsidRPr="00A21C5D">
        <w:rPr>
          <w:b/>
          <w:i/>
          <w:iCs/>
          <w:sz w:val="28"/>
          <w:szCs w:val="28"/>
          <w:lang w:val="en-US"/>
        </w:rPr>
        <w:t xml:space="preserve"> non-</w:t>
      </w:r>
      <w:proofErr w:type="spellStart"/>
      <w:r w:rsidRPr="00A21C5D">
        <w:rPr>
          <w:b/>
          <w:i/>
          <w:iCs/>
          <w:sz w:val="28"/>
          <w:szCs w:val="28"/>
          <w:lang w:val="en-US"/>
        </w:rPr>
        <w:t>membri</w:t>
      </w:r>
      <w:proofErr w:type="spellEnd"/>
      <w:r w:rsidRPr="00A21C5D">
        <w:rPr>
          <w:b/>
          <w:i/>
          <w:iCs/>
          <w:sz w:val="28"/>
          <w:szCs w:val="28"/>
          <w:lang w:val="en-US"/>
        </w:rPr>
        <w:t xml:space="preserve">. </w:t>
      </w:r>
    </w:p>
    <w:p w:rsidR="00BE6739" w:rsidRPr="00A21C5D" w:rsidRDefault="00BE6739" w:rsidP="00BE6739">
      <w:pPr>
        <w:tabs>
          <w:tab w:val="left" w:pos="-180"/>
        </w:tabs>
        <w:autoSpaceDE w:val="0"/>
        <w:autoSpaceDN w:val="0"/>
        <w:rPr>
          <w:snapToGrid w:val="0"/>
          <w:color w:val="000000"/>
          <w:sz w:val="28"/>
          <w:szCs w:val="28"/>
          <w:lang w:val="ro-RO"/>
        </w:rPr>
      </w:pPr>
      <w:r w:rsidRPr="00A21C5D">
        <w:rPr>
          <w:snapToGrid w:val="0"/>
          <w:color w:val="000000"/>
          <w:sz w:val="28"/>
          <w:szCs w:val="28"/>
          <w:lang w:val="ro-RO"/>
        </w:rPr>
        <w:t>Puteţi să supraîncărcaţi numai operatorii existenţi. C++ nu vă permite definirea unor operatori proprii.</w:t>
      </w:r>
    </w:p>
    <w:p w:rsidR="00BE6739" w:rsidRPr="00A21C5D" w:rsidRDefault="00BE6739" w:rsidP="00BE6739">
      <w:pPr>
        <w:tabs>
          <w:tab w:val="left" w:pos="0"/>
        </w:tabs>
        <w:autoSpaceDE w:val="0"/>
        <w:autoSpaceDN w:val="0"/>
        <w:ind w:firstLine="540"/>
        <w:jc w:val="both"/>
        <w:rPr>
          <w:sz w:val="28"/>
          <w:szCs w:val="28"/>
          <w:lang w:val="pt-BR"/>
        </w:rPr>
      </w:pPr>
      <w:r w:rsidRPr="00A21C5D">
        <w:rPr>
          <w:sz w:val="28"/>
          <w:szCs w:val="28"/>
          <w:lang w:val="pt-BR"/>
        </w:rPr>
        <w:t>Definirea operatorilor ca funcţii membri a unei clase prezintă o restricţie majoră: primul operand este obligatoriu să fie de tipul clasa respectiv.</w:t>
      </w:r>
    </w:p>
    <w:p w:rsidR="00BE6739" w:rsidRPr="00A21C5D" w:rsidRDefault="00BE6739" w:rsidP="00BE6739">
      <w:pPr>
        <w:tabs>
          <w:tab w:val="left" w:pos="0"/>
        </w:tabs>
        <w:autoSpaceDE w:val="0"/>
        <w:autoSpaceDN w:val="0"/>
        <w:ind w:firstLine="540"/>
        <w:jc w:val="both"/>
        <w:rPr>
          <w:sz w:val="28"/>
          <w:szCs w:val="28"/>
          <w:lang w:val="pt-BR"/>
        </w:rPr>
      </w:pPr>
      <w:r w:rsidRPr="00A21C5D">
        <w:rPr>
          <w:sz w:val="28"/>
          <w:szCs w:val="28"/>
          <w:lang w:val="pt-BR"/>
        </w:rPr>
        <w:t>În limbajul C++ supradefinirea operatorilor este supusă unui set de restricţii:</w:t>
      </w:r>
    </w:p>
    <w:p w:rsidR="00BE6739" w:rsidRPr="00A21C5D" w:rsidRDefault="00BE6739" w:rsidP="00BE6739">
      <w:pPr>
        <w:numPr>
          <w:ilvl w:val="0"/>
          <w:numId w:val="5"/>
        </w:numPr>
        <w:tabs>
          <w:tab w:val="left" w:pos="-180"/>
          <w:tab w:val="num" w:pos="426"/>
        </w:tabs>
        <w:autoSpaceDE w:val="0"/>
        <w:autoSpaceDN w:val="0"/>
        <w:ind w:left="426" w:hanging="426"/>
        <w:jc w:val="both"/>
        <w:rPr>
          <w:sz w:val="28"/>
          <w:szCs w:val="28"/>
          <w:lang w:val="pt-BR"/>
        </w:rPr>
      </w:pPr>
      <w:r w:rsidRPr="00A21C5D">
        <w:rPr>
          <w:sz w:val="28"/>
          <w:szCs w:val="28"/>
          <w:lang w:val="pt-BR"/>
        </w:rPr>
        <w:t>nu este permis introducerea de noi simboluri de operatori;</w:t>
      </w:r>
    </w:p>
    <w:p w:rsidR="00BE6739" w:rsidRPr="00A21C5D" w:rsidRDefault="00BE6739" w:rsidP="00BE6739">
      <w:pPr>
        <w:numPr>
          <w:ilvl w:val="0"/>
          <w:numId w:val="5"/>
        </w:numPr>
        <w:tabs>
          <w:tab w:val="left" w:pos="-180"/>
          <w:tab w:val="num" w:pos="426"/>
        </w:tabs>
        <w:autoSpaceDE w:val="0"/>
        <w:autoSpaceDN w:val="0"/>
        <w:ind w:left="426" w:hanging="426"/>
        <w:jc w:val="both"/>
        <w:rPr>
          <w:sz w:val="28"/>
          <w:szCs w:val="28"/>
          <w:lang w:val="pt-BR"/>
        </w:rPr>
      </w:pPr>
      <w:r w:rsidRPr="00A21C5D">
        <w:rPr>
          <w:sz w:val="28"/>
          <w:szCs w:val="28"/>
          <w:lang w:val="pt-BR"/>
        </w:rPr>
        <w:lastRenderedPageBreak/>
        <w:t>patru operatori nu pot fi redefiniţi (vezi mai sus);</w:t>
      </w:r>
    </w:p>
    <w:p w:rsidR="00BE6739" w:rsidRPr="00A21C5D" w:rsidRDefault="00BE6739" w:rsidP="00BE6739">
      <w:pPr>
        <w:numPr>
          <w:ilvl w:val="0"/>
          <w:numId w:val="5"/>
        </w:numPr>
        <w:tabs>
          <w:tab w:val="left" w:pos="-180"/>
          <w:tab w:val="num" w:pos="426"/>
        </w:tabs>
        <w:autoSpaceDE w:val="0"/>
        <w:autoSpaceDN w:val="0"/>
        <w:ind w:left="426" w:hanging="426"/>
        <w:jc w:val="both"/>
        <w:rPr>
          <w:sz w:val="28"/>
          <w:szCs w:val="28"/>
          <w:lang w:val="pt-BR"/>
        </w:rPr>
      </w:pPr>
      <w:r w:rsidRPr="00A21C5D">
        <w:rPr>
          <w:sz w:val="28"/>
          <w:szCs w:val="28"/>
          <w:lang w:val="pt-BR"/>
        </w:rPr>
        <w:t>caracteristicile operatorilor nu pot fi schimbate:</w:t>
      </w:r>
    </w:p>
    <w:p w:rsidR="00BE6739" w:rsidRPr="00A21C5D" w:rsidRDefault="00BE6739" w:rsidP="00BE6739">
      <w:pPr>
        <w:tabs>
          <w:tab w:val="left" w:pos="-180"/>
        </w:tabs>
        <w:autoSpaceDE w:val="0"/>
        <w:autoSpaceDN w:val="0"/>
        <w:ind w:left="360"/>
        <w:jc w:val="both"/>
        <w:rPr>
          <w:sz w:val="28"/>
          <w:szCs w:val="28"/>
          <w:lang w:val="pt-BR"/>
        </w:rPr>
      </w:pPr>
      <w:r w:rsidRPr="00A21C5D">
        <w:rPr>
          <w:sz w:val="28"/>
          <w:szCs w:val="28"/>
          <w:lang w:val="pt-BR"/>
        </w:rPr>
        <w:t xml:space="preserve">       1. pluralitatea (nu se poate supradefini un operator unar ca </w:t>
      </w:r>
    </w:p>
    <w:p w:rsidR="00BE6739" w:rsidRPr="00A21C5D" w:rsidRDefault="00BE6739" w:rsidP="00BE6739">
      <w:pPr>
        <w:tabs>
          <w:tab w:val="left" w:pos="-180"/>
        </w:tabs>
        <w:autoSpaceDE w:val="0"/>
        <w:autoSpaceDN w:val="0"/>
        <w:ind w:left="360"/>
        <w:jc w:val="both"/>
        <w:rPr>
          <w:sz w:val="28"/>
          <w:szCs w:val="28"/>
          <w:lang w:val="pt-BR"/>
        </w:rPr>
      </w:pPr>
      <w:r w:rsidRPr="00A21C5D">
        <w:rPr>
          <w:sz w:val="28"/>
          <w:szCs w:val="28"/>
          <w:lang w:val="pt-BR"/>
        </w:rPr>
        <w:t xml:space="preserve">                                       operator binar sau invers), </w:t>
      </w:r>
    </w:p>
    <w:p w:rsidR="00BE6739" w:rsidRPr="00A21C5D" w:rsidRDefault="00BE6739" w:rsidP="00BE6739">
      <w:pPr>
        <w:tabs>
          <w:tab w:val="left" w:pos="-180"/>
        </w:tabs>
        <w:autoSpaceDE w:val="0"/>
        <w:autoSpaceDN w:val="0"/>
        <w:ind w:left="360"/>
        <w:jc w:val="both"/>
        <w:rPr>
          <w:sz w:val="28"/>
          <w:szCs w:val="28"/>
          <w:lang w:val="pt-BR"/>
        </w:rPr>
      </w:pPr>
      <w:r w:rsidRPr="00A21C5D">
        <w:rPr>
          <w:sz w:val="28"/>
          <w:szCs w:val="28"/>
          <w:lang w:val="pt-BR"/>
        </w:rPr>
        <w:t xml:space="preserve">        2. precedenţa şi asociativitatea,</w:t>
      </w:r>
    </w:p>
    <w:p w:rsidR="00BE6739" w:rsidRPr="00A21C5D" w:rsidRDefault="00BE6739" w:rsidP="00BE6739">
      <w:pPr>
        <w:tabs>
          <w:tab w:val="left" w:pos="-180"/>
        </w:tabs>
        <w:autoSpaceDE w:val="0"/>
        <w:autoSpaceDN w:val="0"/>
        <w:jc w:val="both"/>
        <w:rPr>
          <w:sz w:val="28"/>
          <w:szCs w:val="28"/>
          <w:lang w:val="pt-BR"/>
        </w:rPr>
      </w:pPr>
      <w:r w:rsidRPr="00A21C5D">
        <w:rPr>
          <w:sz w:val="28"/>
          <w:szCs w:val="28"/>
          <w:lang w:val="pt-BR"/>
        </w:rPr>
        <w:t xml:space="preserve">             3.  prioritatea lor;</w:t>
      </w:r>
    </w:p>
    <w:p w:rsidR="00BE6739" w:rsidRPr="00A21C5D" w:rsidRDefault="00BE6739" w:rsidP="00BE6739">
      <w:pPr>
        <w:numPr>
          <w:ilvl w:val="0"/>
          <w:numId w:val="5"/>
        </w:numPr>
        <w:tabs>
          <w:tab w:val="left" w:pos="-180"/>
          <w:tab w:val="num" w:pos="426"/>
        </w:tabs>
        <w:autoSpaceDE w:val="0"/>
        <w:autoSpaceDN w:val="0"/>
        <w:ind w:left="426" w:hanging="426"/>
        <w:jc w:val="both"/>
        <w:rPr>
          <w:sz w:val="28"/>
          <w:szCs w:val="28"/>
          <w:lang w:val="pt-BR"/>
        </w:rPr>
      </w:pPr>
      <w:r w:rsidRPr="00A21C5D">
        <w:rPr>
          <w:sz w:val="28"/>
          <w:szCs w:val="28"/>
          <w:lang w:val="pt-BR"/>
        </w:rPr>
        <w:t xml:space="preserve">funcţia </w:t>
      </w:r>
      <w:r w:rsidRPr="00A21C5D">
        <w:rPr>
          <w:b/>
          <w:i/>
          <w:iCs/>
          <w:sz w:val="28"/>
          <w:szCs w:val="28"/>
          <w:lang w:val="pt-BR"/>
        </w:rPr>
        <w:t>operator</w:t>
      </w:r>
      <w:r w:rsidRPr="00A21C5D">
        <w:rPr>
          <w:b/>
          <w:sz w:val="28"/>
          <w:szCs w:val="28"/>
          <w:lang w:val="pt-BR"/>
        </w:rPr>
        <w:t xml:space="preserve"> </w:t>
      </w:r>
      <w:r w:rsidRPr="00A21C5D">
        <w:rPr>
          <w:sz w:val="28"/>
          <w:szCs w:val="28"/>
          <w:lang w:val="pt-BR"/>
        </w:rPr>
        <w:t xml:space="preserve">trebuie sa aibă </w:t>
      </w:r>
      <w:r w:rsidRPr="00A21C5D">
        <w:rPr>
          <w:b/>
          <w:i/>
          <w:iCs/>
          <w:sz w:val="28"/>
          <w:szCs w:val="28"/>
          <w:lang w:val="pt-BR"/>
        </w:rPr>
        <w:t>cel</w:t>
      </w:r>
      <w:r w:rsidRPr="00A21C5D">
        <w:rPr>
          <w:i/>
          <w:iCs/>
          <w:sz w:val="28"/>
          <w:szCs w:val="28"/>
          <w:lang w:val="pt-BR"/>
        </w:rPr>
        <w:t xml:space="preserve"> </w:t>
      </w:r>
      <w:r w:rsidRPr="00A21C5D">
        <w:rPr>
          <w:b/>
          <w:i/>
          <w:iCs/>
          <w:sz w:val="28"/>
          <w:szCs w:val="28"/>
          <w:lang w:val="pt-BR"/>
        </w:rPr>
        <w:t>puţin</w:t>
      </w:r>
      <w:r w:rsidRPr="00A21C5D">
        <w:rPr>
          <w:i/>
          <w:iCs/>
          <w:sz w:val="28"/>
          <w:szCs w:val="28"/>
          <w:lang w:val="pt-BR"/>
        </w:rPr>
        <w:t xml:space="preserve"> </w:t>
      </w:r>
      <w:r w:rsidRPr="00A21C5D">
        <w:rPr>
          <w:sz w:val="28"/>
          <w:szCs w:val="28"/>
          <w:lang w:val="pt-BR"/>
        </w:rPr>
        <w:t>un parametru de tipul clasa căruia îi este asociat operatorul supradefinit.</w:t>
      </w:r>
    </w:p>
    <w:p w:rsidR="00BE6739" w:rsidRPr="00A21C5D" w:rsidRDefault="00BE6739" w:rsidP="00BE6739">
      <w:pPr>
        <w:tabs>
          <w:tab w:val="left" w:pos="0"/>
        </w:tabs>
        <w:autoSpaceDE w:val="0"/>
        <w:autoSpaceDN w:val="0"/>
        <w:ind w:firstLine="540"/>
        <w:jc w:val="both"/>
        <w:rPr>
          <w:sz w:val="28"/>
          <w:szCs w:val="28"/>
          <w:lang w:val="pt-BR"/>
        </w:rPr>
      </w:pPr>
      <w:r w:rsidRPr="00A21C5D">
        <w:rPr>
          <w:sz w:val="28"/>
          <w:szCs w:val="28"/>
          <w:lang w:val="pt-BR"/>
        </w:rPr>
        <w:t>Programatorul are libertatea de a alege natura operaţiei realizate de un operator, însă este recomandat ca noua operaţie să fie apropiată de semnificaţia iniţială.</w:t>
      </w:r>
    </w:p>
    <w:p w:rsidR="00BE6739" w:rsidRPr="00A21C5D" w:rsidRDefault="00BE6739" w:rsidP="00BE6739">
      <w:pPr>
        <w:tabs>
          <w:tab w:val="left" w:pos="-180"/>
        </w:tabs>
        <w:autoSpaceDE w:val="0"/>
        <w:autoSpaceDN w:val="0"/>
        <w:rPr>
          <w:i/>
          <w:iCs/>
          <w:snapToGrid w:val="0"/>
          <w:sz w:val="28"/>
          <w:szCs w:val="28"/>
          <w:lang w:val="pt-BR"/>
        </w:rPr>
      </w:pPr>
    </w:p>
    <w:p w:rsidR="00BE6739" w:rsidRPr="00A21C5D" w:rsidRDefault="00BE6739" w:rsidP="00BE6739">
      <w:pPr>
        <w:tabs>
          <w:tab w:val="left" w:pos="-180"/>
        </w:tabs>
        <w:autoSpaceDE w:val="0"/>
        <w:autoSpaceDN w:val="0"/>
        <w:rPr>
          <w:sz w:val="28"/>
          <w:szCs w:val="28"/>
          <w:lang w:val="pt-BR"/>
        </w:rPr>
      </w:pPr>
      <w:r w:rsidRPr="00A21C5D">
        <w:rPr>
          <w:sz w:val="28"/>
          <w:szCs w:val="28"/>
          <w:lang w:val="pt-BR"/>
        </w:rPr>
        <w:t>Pot fi redefiniti operatorii din  urmatoarea tabela:</w:t>
      </w:r>
    </w:p>
    <w:p w:rsidR="00BE6739" w:rsidRPr="00A21C5D" w:rsidRDefault="00BE6739" w:rsidP="00BE6739">
      <w:pPr>
        <w:tabs>
          <w:tab w:val="left" w:pos="194"/>
        </w:tabs>
        <w:autoSpaceDE w:val="0"/>
        <w:autoSpaceDN w:val="0"/>
        <w:jc w:val="both"/>
        <w:rPr>
          <w:b/>
          <w:snapToGrid w:val="0"/>
          <w:color w:val="000000"/>
          <w:lang w:val="ro-RO"/>
        </w:rPr>
      </w:pPr>
      <w:r w:rsidRPr="00A21C5D">
        <w:rPr>
          <w:snapToGrid w:val="0"/>
          <w:color w:val="000000"/>
          <w:lang w:val="ro-RO"/>
        </w:rPr>
        <w:t xml:space="preserve">                                                                                                                             </w:t>
      </w:r>
      <w:r w:rsidRPr="00A21C5D">
        <w:rPr>
          <w:b/>
          <w:snapToGrid w:val="0"/>
          <w:color w:val="000000"/>
          <w:lang w:val="ro-RO"/>
        </w:rPr>
        <w:t>Tabelul 1.</w:t>
      </w:r>
    </w:p>
    <w:tbl>
      <w:tblPr>
        <w:tblW w:w="3991" w:type="pct"/>
        <w:jc w:val="center"/>
        <w:tblInd w:w="-735" w:type="dxa"/>
        <w:tblCellMar>
          <w:top w:w="45" w:type="dxa"/>
          <w:left w:w="45" w:type="dxa"/>
          <w:bottom w:w="45" w:type="dxa"/>
          <w:right w:w="45" w:type="dxa"/>
        </w:tblCellMar>
        <w:tblLook w:val="0000" w:firstRow="0" w:lastRow="0" w:firstColumn="0" w:lastColumn="0" w:noHBand="0" w:noVBand="0"/>
      </w:tblPr>
      <w:tblGrid>
        <w:gridCol w:w="2151"/>
        <w:gridCol w:w="2651"/>
        <w:gridCol w:w="2737"/>
      </w:tblGrid>
      <w:tr w:rsidR="00BE6739" w:rsidRPr="00A21C5D" w:rsidTr="00D04347">
        <w:trPr>
          <w:jc w:val="center"/>
        </w:trPr>
        <w:tc>
          <w:tcPr>
            <w:tcW w:w="1427"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r w:rsidRPr="00A21C5D">
              <w:rPr>
                <w:b/>
                <w:snapToGrid w:val="0"/>
                <w:color w:val="000000"/>
                <w:lang w:val="ro-RO"/>
              </w:rPr>
              <w:t>Tipul operatorului</w:t>
            </w:r>
          </w:p>
        </w:tc>
        <w:tc>
          <w:tcPr>
            <w:tcW w:w="1758"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r w:rsidRPr="00A21C5D">
              <w:rPr>
                <w:b/>
                <w:snapToGrid w:val="0"/>
                <w:color w:val="000000"/>
                <w:lang w:val="ro-RO"/>
              </w:rPr>
              <w:t>Simbolul operatorului</w:t>
            </w:r>
          </w:p>
        </w:tc>
        <w:tc>
          <w:tcPr>
            <w:tcW w:w="1815"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r w:rsidRPr="00A21C5D">
              <w:rPr>
                <w:b/>
                <w:snapToGrid w:val="0"/>
                <w:color w:val="000000"/>
                <w:lang w:val="ro-RO"/>
              </w:rPr>
              <w:t>Observaţii</w:t>
            </w:r>
          </w:p>
        </w:tc>
      </w:tr>
      <w:tr w:rsidR="00BE6739" w:rsidRPr="00BE6739" w:rsidTr="00D04347">
        <w:trPr>
          <w:trHeight w:val="465"/>
          <w:jc w:val="center"/>
        </w:trPr>
        <w:tc>
          <w:tcPr>
            <w:tcW w:w="1427"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r w:rsidRPr="00A21C5D">
              <w:rPr>
                <w:b/>
                <w:snapToGrid w:val="0"/>
                <w:color w:val="000000"/>
                <w:lang w:val="ro-RO"/>
              </w:rPr>
              <w:t>Binar</w:t>
            </w:r>
          </w:p>
        </w:tc>
        <w:tc>
          <w:tcPr>
            <w:tcW w:w="1758"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r w:rsidRPr="00A21C5D">
              <w:rPr>
                <w:b/>
                <w:snapToGrid w:val="0"/>
                <w:color w:val="000000"/>
                <w:lang w:val="ro-RO"/>
              </w:rPr>
              <w:t>(); [] ;-&gt;;</w:t>
            </w:r>
          </w:p>
        </w:tc>
        <w:tc>
          <w:tcPr>
            <w:tcW w:w="1815"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r w:rsidRPr="00A21C5D">
              <w:rPr>
                <w:b/>
                <w:snapToGrid w:val="0"/>
                <w:color w:val="000000"/>
                <w:lang w:val="ro-RO"/>
              </w:rPr>
              <w:t>Se definesc ca funcţii membri</w:t>
            </w:r>
          </w:p>
        </w:tc>
      </w:tr>
      <w:tr w:rsidR="00BE6739" w:rsidRPr="00A21C5D" w:rsidTr="00D04347">
        <w:trPr>
          <w:jc w:val="center"/>
        </w:trPr>
        <w:tc>
          <w:tcPr>
            <w:tcW w:w="1427"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r w:rsidRPr="00A21C5D">
              <w:rPr>
                <w:b/>
                <w:snapToGrid w:val="0"/>
                <w:color w:val="000000"/>
                <w:lang w:val="ro-RO"/>
              </w:rPr>
              <w:t>Unar</w:t>
            </w:r>
          </w:p>
        </w:tc>
        <w:tc>
          <w:tcPr>
            <w:tcW w:w="1758"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r w:rsidRPr="00A21C5D">
              <w:rPr>
                <w:b/>
                <w:snapToGrid w:val="0"/>
                <w:color w:val="000000"/>
                <w:lang w:val="ro-RO"/>
              </w:rPr>
              <w:t>+; - ;~; *; &amp; (tip)</w:t>
            </w:r>
          </w:p>
        </w:tc>
        <w:tc>
          <w:tcPr>
            <w:tcW w:w="1815"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p>
        </w:tc>
      </w:tr>
      <w:tr w:rsidR="00BE6739" w:rsidRPr="00BE6739" w:rsidTr="00D04347">
        <w:trPr>
          <w:jc w:val="center"/>
        </w:trPr>
        <w:tc>
          <w:tcPr>
            <w:tcW w:w="1427"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r w:rsidRPr="00A21C5D">
              <w:rPr>
                <w:b/>
                <w:snapToGrid w:val="0"/>
                <w:color w:val="000000"/>
                <w:lang w:val="ro-RO"/>
              </w:rPr>
              <w:t>Unar</w:t>
            </w:r>
          </w:p>
        </w:tc>
        <w:tc>
          <w:tcPr>
            <w:tcW w:w="1758"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r w:rsidRPr="00A21C5D">
              <w:rPr>
                <w:b/>
                <w:snapToGrid w:val="0"/>
                <w:color w:val="000000"/>
                <w:lang w:val="ro-RO"/>
              </w:rPr>
              <w:t>++; - -</w:t>
            </w:r>
          </w:p>
        </w:tc>
        <w:tc>
          <w:tcPr>
            <w:tcW w:w="1815"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r w:rsidRPr="00A21C5D">
              <w:rPr>
                <w:b/>
                <w:snapToGrid w:val="0"/>
                <w:color w:val="000000"/>
                <w:lang w:val="ro-RO"/>
              </w:rPr>
              <w:t>Nu se poate dis-tinge între pre- şi postfixare</w:t>
            </w:r>
          </w:p>
        </w:tc>
      </w:tr>
      <w:tr w:rsidR="00BE6739" w:rsidRPr="00BE6739" w:rsidTr="00D04347">
        <w:trPr>
          <w:jc w:val="center"/>
        </w:trPr>
        <w:tc>
          <w:tcPr>
            <w:tcW w:w="1427"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r w:rsidRPr="00A21C5D">
              <w:rPr>
                <w:b/>
                <w:snapToGrid w:val="0"/>
                <w:color w:val="000000"/>
                <w:lang w:val="ro-RO"/>
              </w:rPr>
              <w:t>Unar</w:t>
            </w:r>
          </w:p>
        </w:tc>
        <w:tc>
          <w:tcPr>
            <w:tcW w:w="1758"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r w:rsidRPr="00A21C5D">
              <w:rPr>
                <w:b/>
                <w:snapToGrid w:val="0"/>
                <w:color w:val="000000"/>
                <w:lang w:val="ro-RO"/>
              </w:rPr>
              <w:t>new; delete</w:t>
            </w:r>
          </w:p>
        </w:tc>
        <w:tc>
          <w:tcPr>
            <w:tcW w:w="1815"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r w:rsidRPr="00A21C5D">
              <w:rPr>
                <w:b/>
                <w:snapToGrid w:val="0"/>
                <w:color w:val="000000"/>
                <w:lang w:val="ro-RO"/>
              </w:rPr>
              <w:t>Poate fi supra-definit şi pentru o clasă</w:t>
            </w:r>
          </w:p>
        </w:tc>
      </w:tr>
      <w:tr w:rsidR="00BE6739" w:rsidRPr="00A21C5D" w:rsidTr="00D04347">
        <w:trPr>
          <w:jc w:val="center"/>
        </w:trPr>
        <w:tc>
          <w:tcPr>
            <w:tcW w:w="1427"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r w:rsidRPr="00A21C5D">
              <w:rPr>
                <w:b/>
                <w:snapToGrid w:val="0"/>
                <w:color w:val="000000"/>
                <w:lang w:val="ro-RO"/>
              </w:rPr>
              <w:t>Binar</w:t>
            </w:r>
          </w:p>
        </w:tc>
        <w:tc>
          <w:tcPr>
            <w:tcW w:w="1758"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r w:rsidRPr="00A21C5D">
              <w:rPr>
                <w:b/>
                <w:snapToGrid w:val="0"/>
                <w:color w:val="000000"/>
                <w:lang w:val="ro-RO"/>
              </w:rPr>
              <w:t>-&gt;; *; /; %; +; -; &amp;;|; &amp;&amp;; ||</w:t>
            </w:r>
          </w:p>
        </w:tc>
        <w:tc>
          <w:tcPr>
            <w:tcW w:w="1815"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p>
        </w:tc>
      </w:tr>
      <w:tr w:rsidR="00BE6739" w:rsidRPr="00A21C5D" w:rsidTr="00D04347">
        <w:trPr>
          <w:jc w:val="center"/>
        </w:trPr>
        <w:tc>
          <w:tcPr>
            <w:tcW w:w="1427"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r w:rsidRPr="00A21C5D">
              <w:rPr>
                <w:b/>
                <w:snapToGrid w:val="0"/>
                <w:color w:val="000000"/>
                <w:lang w:val="ro-RO"/>
              </w:rPr>
              <w:t>Binar</w:t>
            </w:r>
          </w:p>
        </w:tc>
        <w:tc>
          <w:tcPr>
            <w:tcW w:w="1758"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r w:rsidRPr="00A21C5D">
              <w:rPr>
                <w:b/>
                <w:snapToGrid w:val="0"/>
                <w:color w:val="000000"/>
                <w:lang w:val="ro-RO"/>
              </w:rPr>
              <w:t>&lt;&lt;; &gt;&gt; ;&lt; ;&lt;=; &gt; ;&gt;=; == ;!=</w:t>
            </w:r>
          </w:p>
        </w:tc>
        <w:tc>
          <w:tcPr>
            <w:tcW w:w="1815"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p>
        </w:tc>
      </w:tr>
      <w:tr w:rsidR="00BE6739" w:rsidRPr="00BE6739" w:rsidTr="00D04347">
        <w:trPr>
          <w:jc w:val="center"/>
        </w:trPr>
        <w:tc>
          <w:tcPr>
            <w:tcW w:w="1427"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r w:rsidRPr="00A21C5D">
              <w:rPr>
                <w:b/>
                <w:snapToGrid w:val="0"/>
                <w:color w:val="000000"/>
                <w:lang w:val="ro-RO"/>
              </w:rPr>
              <w:t>Binar</w:t>
            </w:r>
          </w:p>
        </w:tc>
        <w:tc>
          <w:tcPr>
            <w:tcW w:w="1758"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r w:rsidRPr="00A21C5D">
              <w:rPr>
                <w:b/>
                <w:snapToGrid w:val="0"/>
                <w:color w:val="000000"/>
                <w:lang w:val="ro-RO"/>
              </w:rPr>
              <w:t>= ;+=; -= ;*=; /=;%= ;&amp;=; ^=;|= ;&lt;&lt;=; &gt;&gt;=</w:t>
            </w:r>
          </w:p>
        </w:tc>
        <w:tc>
          <w:tcPr>
            <w:tcW w:w="1815"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r w:rsidRPr="00A21C5D">
              <w:rPr>
                <w:b/>
                <w:snapToGrid w:val="0"/>
                <w:color w:val="000000"/>
                <w:lang w:val="ro-RO"/>
              </w:rPr>
              <w:t>Se definesc ca funcţii membri</w:t>
            </w:r>
          </w:p>
        </w:tc>
      </w:tr>
      <w:tr w:rsidR="00BE6739" w:rsidRPr="00A21C5D" w:rsidTr="00D04347">
        <w:trPr>
          <w:jc w:val="center"/>
        </w:trPr>
        <w:tc>
          <w:tcPr>
            <w:tcW w:w="1427"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r w:rsidRPr="00A21C5D">
              <w:rPr>
                <w:b/>
                <w:snapToGrid w:val="0"/>
                <w:color w:val="000000"/>
                <w:lang w:val="ro-RO"/>
              </w:rPr>
              <w:t>Binar</w:t>
            </w:r>
          </w:p>
        </w:tc>
        <w:tc>
          <w:tcPr>
            <w:tcW w:w="1758"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r w:rsidRPr="00A21C5D">
              <w:rPr>
                <w:b/>
                <w:snapToGrid w:val="0"/>
                <w:color w:val="000000"/>
                <w:lang w:val="ro-RO"/>
              </w:rPr>
              <w:t>,</w:t>
            </w:r>
          </w:p>
        </w:tc>
        <w:tc>
          <w:tcPr>
            <w:tcW w:w="1815" w:type="pct"/>
            <w:tcBorders>
              <w:top w:val="single" w:sz="4" w:space="0" w:color="auto"/>
              <w:left w:val="single" w:sz="4" w:space="0" w:color="auto"/>
              <w:bottom w:val="single" w:sz="4" w:space="0" w:color="auto"/>
              <w:right w:val="single" w:sz="4" w:space="0" w:color="auto"/>
            </w:tcBorders>
            <w:vAlign w:val="center"/>
          </w:tcPr>
          <w:p w:rsidR="00BE6739" w:rsidRPr="00A21C5D" w:rsidRDefault="00BE6739" w:rsidP="00D04347">
            <w:pPr>
              <w:tabs>
                <w:tab w:val="left" w:pos="194"/>
              </w:tabs>
              <w:autoSpaceDE w:val="0"/>
              <w:autoSpaceDN w:val="0"/>
              <w:jc w:val="both"/>
              <w:rPr>
                <w:b/>
                <w:snapToGrid w:val="0"/>
                <w:color w:val="000000"/>
                <w:lang w:val="ro-RO"/>
              </w:rPr>
            </w:pPr>
          </w:p>
        </w:tc>
      </w:tr>
    </w:tbl>
    <w:p w:rsidR="00FF1927" w:rsidRDefault="00FF1927" w:rsidP="00FF1927">
      <w:pPr>
        <w:ind w:firstLine="720"/>
        <w:jc w:val="both"/>
        <w:rPr>
          <w:rFonts w:cs="Aharoni"/>
          <w:b/>
          <w:sz w:val="28"/>
          <w:szCs w:val="28"/>
          <w:u w:val="single"/>
          <w:lang w:val="ro-RO"/>
        </w:rPr>
      </w:pPr>
    </w:p>
    <w:p w:rsidR="00FF1927" w:rsidRPr="00D6029D" w:rsidRDefault="00FF1927" w:rsidP="00FF1927">
      <w:pPr>
        <w:ind w:firstLine="720"/>
        <w:jc w:val="both"/>
        <w:rPr>
          <w:rFonts w:cs="Aharoni"/>
          <w:b/>
          <w:sz w:val="28"/>
          <w:szCs w:val="28"/>
          <w:u w:val="single"/>
          <w:lang w:val="ro-RO"/>
        </w:rPr>
      </w:pPr>
      <w:r w:rsidRPr="00D6029D">
        <w:rPr>
          <w:rFonts w:cs="Aharoni"/>
          <w:b/>
          <w:sz w:val="28"/>
          <w:szCs w:val="28"/>
          <w:u w:val="single"/>
          <w:lang w:val="ro-RO"/>
        </w:rPr>
        <w:t xml:space="preserve">Varianta </w:t>
      </w:r>
      <w:r w:rsidR="00E15A39">
        <w:rPr>
          <w:rFonts w:cs="Aharoni"/>
          <w:b/>
          <w:sz w:val="28"/>
          <w:szCs w:val="28"/>
          <w:u w:val="single"/>
          <w:lang w:val="ro-RO"/>
        </w:rPr>
        <w:t>4</w:t>
      </w:r>
      <w:r w:rsidRPr="00D6029D">
        <w:rPr>
          <w:rFonts w:cs="Aharoni"/>
          <w:b/>
          <w:sz w:val="28"/>
          <w:szCs w:val="28"/>
          <w:u w:val="single"/>
          <w:lang w:val="ro-RO"/>
        </w:rPr>
        <w:t>:</w:t>
      </w:r>
    </w:p>
    <w:p w:rsidR="00F237BC" w:rsidRPr="00F237BC" w:rsidRDefault="00F237BC" w:rsidP="00F237BC">
      <w:pPr>
        <w:autoSpaceDE w:val="0"/>
        <w:autoSpaceDN w:val="0"/>
        <w:ind w:left="360"/>
        <w:jc w:val="both"/>
        <w:rPr>
          <w:lang w:val="ro-RO"/>
        </w:rPr>
      </w:pPr>
    </w:p>
    <w:p w:rsidR="00BE6739" w:rsidRPr="00BE6739" w:rsidRDefault="00BE6739" w:rsidP="00BE6739">
      <w:pPr>
        <w:autoSpaceDE w:val="0"/>
        <w:autoSpaceDN w:val="0"/>
        <w:jc w:val="both"/>
        <w:rPr>
          <w:rFonts w:asciiTheme="majorHAnsi" w:hAnsiTheme="majorHAnsi" w:cstheme="majorHAnsi"/>
          <w:snapToGrid w:val="0"/>
          <w:color w:val="000000"/>
          <w:lang w:val="ro-RO"/>
        </w:rPr>
      </w:pPr>
      <w:r w:rsidRPr="00BE6739">
        <w:rPr>
          <w:rFonts w:asciiTheme="majorHAnsi" w:hAnsiTheme="majorHAnsi" w:cstheme="majorHAnsi"/>
          <w:b/>
          <w:snapToGrid w:val="0"/>
          <w:color w:val="000000"/>
          <w:lang w:val="ro-RO"/>
        </w:rPr>
        <w:t>4.</w:t>
      </w:r>
      <w:r w:rsidRPr="00BE6739">
        <w:rPr>
          <w:rFonts w:asciiTheme="majorHAnsi" w:hAnsiTheme="majorHAnsi" w:cstheme="majorHAnsi"/>
          <w:snapToGrid w:val="0"/>
          <w:color w:val="000000"/>
          <w:lang w:val="ro-RO"/>
        </w:rPr>
        <w:t>Să se creeze clasa Bool – variabile logice. Să se definească operatorii "+" – SAU logic, "*" – ŞI logic, "^" – SAU EXCLUSIV, ca metode ale clasei, iar operatorii "==" şi "!=" – ca funcţii prietene. Operatorii trebuie să permită realizarea operaţiilor atît cu variabilele clasei date, cît şi cu variabilele de tip predefinit int. (Dacă numărul întreg este diferit de zero, se consideră că variabila este adevăr, altfel – fals.)</w:t>
      </w:r>
    </w:p>
    <w:p w:rsidR="00E15A39" w:rsidRPr="00F237BC" w:rsidRDefault="00E15A39" w:rsidP="00E15A39">
      <w:pPr>
        <w:autoSpaceDE w:val="0"/>
        <w:autoSpaceDN w:val="0"/>
        <w:ind w:left="360"/>
        <w:jc w:val="both"/>
        <w:rPr>
          <w:rFonts w:eastAsiaTheme="minorEastAsia"/>
          <w:lang w:val="ro-RO"/>
        </w:rPr>
      </w:pPr>
    </w:p>
    <w:p w:rsidR="00E15A39" w:rsidRDefault="00E15A39" w:rsidP="00E15A39">
      <w:pPr>
        <w:autoSpaceDE w:val="0"/>
        <w:autoSpaceDN w:val="0"/>
        <w:ind w:left="360"/>
        <w:jc w:val="both"/>
        <w:rPr>
          <w:rFonts w:eastAsiaTheme="minorEastAsia"/>
          <w:lang w:val="pt-BR"/>
        </w:rPr>
      </w:pPr>
    </w:p>
    <w:p w:rsidR="00E15A39" w:rsidRDefault="00E15A39" w:rsidP="00E15A39">
      <w:pPr>
        <w:autoSpaceDE w:val="0"/>
        <w:autoSpaceDN w:val="0"/>
        <w:ind w:left="360"/>
        <w:jc w:val="both"/>
        <w:rPr>
          <w:rFonts w:eastAsiaTheme="minorEastAsia"/>
          <w:b/>
          <w:i/>
          <w:sz w:val="28"/>
          <w:szCs w:val="28"/>
          <w:lang w:val="pt-BR"/>
        </w:rPr>
      </w:pPr>
      <w:r w:rsidRPr="00E15A39">
        <w:rPr>
          <w:rFonts w:eastAsiaTheme="minorEastAsia"/>
          <w:b/>
          <w:i/>
          <w:sz w:val="28"/>
          <w:szCs w:val="28"/>
          <w:lang w:val="pt-BR"/>
        </w:rPr>
        <w:t>Codul programul I</w:t>
      </w:r>
      <w:r>
        <w:rPr>
          <w:rFonts w:eastAsiaTheme="minorEastAsia"/>
          <w:b/>
          <w:i/>
          <w:sz w:val="28"/>
          <w:szCs w:val="28"/>
          <w:lang w:val="pt-BR"/>
        </w:rPr>
        <w:t>:</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#include &lt;iostream&gt;</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#include &lt;stdio.h&gt;</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#include &lt;stdlib.h&gt;</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#include &lt;math.h&gt;</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using namespace std;</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lastRenderedPageBreak/>
        <w:t>class Bool{</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public:</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int num;</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Bool();</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Bool(int);</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 xml:space="preserve">  Bool operator+(Bool obj){</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 xml:space="preserve">  </w:t>
      </w:r>
      <w:r w:rsidRPr="00BE6739">
        <w:rPr>
          <w:rFonts w:asciiTheme="minorHAnsi" w:eastAsiaTheme="minorEastAsia" w:hAnsiTheme="minorHAnsi" w:cstheme="minorHAnsi"/>
          <w:i/>
          <w:sz w:val="22"/>
          <w:szCs w:val="22"/>
          <w:lang w:val="pt-BR"/>
        </w:rPr>
        <w:tab/>
        <w:t>Bool newObj;</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 xml:space="preserve">  </w:t>
      </w:r>
      <w:r w:rsidRPr="00BE6739">
        <w:rPr>
          <w:rFonts w:asciiTheme="minorHAnsi" w:eastAsiaTheme="minorEastAsia" w:hAnsiTheme="minorHAnsi" w:cstheme="minorHAnsi"/>
          <w:i/>
          <w:sz w:val="22"/>
          <w:szCs w:val="22"/>
          <w:lang w:val="pt-BR"/>
        </w:rPr>
        <w:tab/>
        <w:t>newObj.num = num + obj.num;</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 xml:space="preserve">  </w:t>
      </w:r>
      <w:r w:rsidRPr="00BE6739">
        <w:rPr>
          <w:rFonts w:asciiTheme="minorHAnsi" w:eastAsiaTheme="minorEastAsia" w:hAnsiTheme="minorHAnsi" w:cstheme="minorHAnsi"/>
          <w:i/>
          <w:sz w:val="22"/>
          <w:szCs w:val="22"/>
          <w:lang w:val="pt-BR"/>
        </w:rPr>
        <w:tab/>
        <w:t>return (newObj);</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 xml:space="preserve">  }</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 xml:space="preserve">  Bool operator*(Bool obj2){</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 xml:space="preserve">  </w:t>
      </w:r>
      <w:r w:rsidRPr="00BE6739">
        <w:rPr>
          <w:rFonts w:asciiTheme="minorHAnsi" w:eastAsiaTheme="minorEastAsia" w:hAnsiTheme="minorHAnsi" w:cstheme="minorHAnsi"/>
          <w:i/>
          <w:sz w:val="22"/>
          <w:szCs w:val="22"/>
          <w:lang w:val="pt-BR"/>
        </w:rPr>
        <w:tab/>
        <w:t>Bool newObj;</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 xml:space="preserve">  </w:t>
      </w:r>
      <w:r w:rsidRPr="00BE6739">
        <w:rPr>
          <w:rFonts w:asciiTheme="minorHAnsi" w:eastAsiaTheme="minorEastAsia" w:hAnsiTheme="minorHAnsi" w:cstheme="minorHAnsi"/>
          <w:i/>
          <w:sz w:val="22"/>
          <w:szCs w:val="22"/>
          <w:lang w:val="pt-BR"/>
        </w:rPr>
        <w:tab/>
        <w:t>newObj.num = num * obj2.num;</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 xml:space="preserve">  </w:t>
      </w:r>
      <w:r w:rsidRPr="00BE6739">
        <w:rPr>
          <w:rFonts w:asciiTheme="minorHAnsi" w:eastAsiaTheme="minorEastAsia" w:hAnsiTheme="minorHAnsi" w:cstheme="minorHAnsi"/>
          <w:i/>
          <w:sz w:val="22"/>
          <w:szCs w:val="22"/>
          <w:lang w:val="pt-BR"/>
        </w:rPr>
        <w:tab/>
        <w:t>return (newObj);</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 xml:space="preserve">  }</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 xml:space="preserve">  Bool operator^(Bool obj3){</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 xml:space="preserve">  </w:t>
      </w:r>
      <w:r w:rsidRPr="00BE6739">
        <w:rPr>
          <w:rFonts w:asciiTheme="minorHAnsi" w:eastAsiaTheme="minorEastAsia" w:hAnsiTheme="minorHAnsi" w:cstheme="minorHAnsi"/>
          <w:i/>
          <w:sz w:val="22"/>
          <w:szCs w:val="22"/>
          <w:lang w:val="pt-BR"/>
        </w:rPr>
        <w:tab/>
        <w:t>Bool newObj;</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 xml:space="preserve">  </w:t>
      </w:r>
      <w:r w:rsidRPr="00BE6739">
        <w:rPr>
          <w:rFonts w:asciiTheme="minorHAnsi" w:eastAsiaTheme="minorEastAsia" w:hAnsiTheme="minorHAnsi" w:cstheme="minorHAnsi"/>
          <w:i/>
          <w:sz w:val="22"/>
          <w:szCs w:val="22"/>
          <w:lang w:val="pt-BR"/>
        </w:rPr>
        <w:tab/>
        <w:t>newObj.num = pow(num, obj3.num);</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 xml:space="preserve">  </w:t>
      </w:r>
      <w:r w:rsidRPr="00BE6739">
        <w:rPr>
          <w:rFonts w:asciiTheme="minorHAnsi" w:eastAsiaTheme="minorEastAsia" w:hAnsiTheme="minorHAnsi" w:cstheme="minorHAnsi"/>
          <w:i/>
          <w:sz w:val="22"/>
          <w:szCs w:val="22"/>
          <w:lang w:val="pt-BR"/>
        </w:rPr>
        <w:tab/>
        <w:t>return (newObj);</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Pr>
          <w:rFonts w:asciiTheme="minorHAnsi" w:eastAsiaTheme="minorEastAsia" w:hAnsiTheme="minorHAnsi" w:cstheme="minorHAnsi"/>
          <w:i/>
          <w:sz w:val="22"/>
          <w:szCs w:val="22"/>
          <w:lang w:val="pt-BR"/>
        </w:rPr>
        <w:t xml:space="preserve">  }</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Bool::Bool(){}</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Bool::Bool(int a)</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{num = a;}</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int main(int argc, char const *argv[]) {</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int z, x;</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cout&lt;&lt;"nr prestabliite (2,3)\n";</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Bool a1(2);</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Bool a2(3);</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Bool a3;</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a3 = a1 + a2;</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cout &lt;&lt; "\nrezultat overload pentru '+' " &lt;&lt; a3.num &lt;&lt; endl;</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a3 = 0;</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a3 = a1 * a2;</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cout &lt;&lt; "rezultat overload pentru '*' " &lt;&lt; a3.num &lt;&lt; endl;</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a3 = 0;</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a3 = a1 ^ a2;</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cout &lt;&lt; "rezultat overload pentru '^' " &lt;&lt; a3.num &lt;&lt; endl;</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a3 = 0;</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Bool r;</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cout &lt;&lt; "\nintroduce un int: ";</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r>
      <w:r w:rsidRPr="00BE6739">
        <w:rPr>
          <w:rFonts w:asciiTheme="minorHAnsi" w:eastAsiaTheme="minorEastAsia" w:hAnsiTheme="minorHAnsi" w:cstheme="minorHAnsi"/>
          <w:i/>
          <w:sz w:val="22"/>
          <w:szCs w:val="22"/>
          <w:lang w:val="pt-BR"/>
        </w:rPr>
        <w:tab/>
        <w:t>cin &gt;&gt; z;</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cout &lt;&lt; "introduce alt int: ";</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lastRenderedPageBreak/>
        <w:tab/>
      </w:r>
      <w:r w:rsidRPr="00BE6739">
        <w:rPr>
          <w:rFonts w:asciiTheme="minorHAnsi" w:eastAsiaTheme="minorEastAsia" w:hAnsiTheme="minorHAnsi" w:cstheme="minorHAnsi"/>
          <w:i/>
          <w:sz w:val="22"/>
          <w:szCs w:val="22"/>
          <w:lang w:val="pt-BR"/>
        </w:rPr>
        <w:tab/>
        <w:t>cin &gt;&gt; x;</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Bool a(z);</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Bool b(x);</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Bool c;</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c = a + b;</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cout &lt;&lt; "\nrezultat overload pentru '+' " &lt;&lt; c.num &lt;&lt; endl;</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c = 0;</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c = a * b;</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cout &lt;&lt; "rezultat overload pentru '*' " &lt;&lt; c.num &lt;&lt; endl;</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c = 0;</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c = a ^ b;</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cout &lt;&lt; "rezultat overload pentru '^' " &lt;&lt; c.num &lt;&lt; endl;</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ab/>
        <w:t>c = 0;</w:t>
      </w: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p>
    <w:p w:rsidR="00BE6739" w:rsidRPr="00BE67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 xml:space="preserve">  return 0;</w:t>
      </w:r>
    </w:p>
    <w:p w:rsidR="00E15A39" w:rsidRPr="00E15A39" w:rsidRDefault="00BE6739" w:rsidP="00BE6739">
      <w:pPr>
        <w:autoSpaceDE w:val="0"/>
        <w:autoSpaceDN w:val="0"/>
        <w:ind w:left="360"/>
        <w:jc w:val="both"/>
        <w:rPr>
          <w:rFonts w:asciiTheme="minorHAnsi" w:eastAsiaTheme="minorEastAsia" w:hAnsiTheme="minorHAnsi" w:cstheme="minorHAnsi"/>
          <w:i/>
          <w:sz w:val="22"/>
          <w:szCs w:val="22"/>
          <w:lang w:val="pt-BR"/>
        </w:rPr>
      </w:pPr>
      <w:r w:rsidRPr="00BE6739">
        <w:rPr>
          <w:rFonts w:asciiTheme="minorHAnsi" w:eastAsiaTheme="minorEastAsia" w:hAnsiTheme="minorHAnsi" w:cstheme="minorHAnsi"/>
          <w:i/>
          <w:sz w:val="22"/>
          <w:szCs w:val="22"/>
          <w:lang w:val="pt-BR"/>
        </w:rPr>
        <w:t>}</w:t>
      </w:r>
    </w:p>
    <w:p w:rsidR="00E15A39" w:rsidRDefault="00E15A39" w:rsidP="00F237BC">
      <w:pPr>
        <w:autoSpaceDE w:val="0"/>
        <w:autoSpaceDN w:val="0"/>
        <w:jc w:val="both"/>
        <w:rPr>
          <w:rFonts w:eastAsiaTheme="minorEastAsia"/>
          <w:b/>
          <w:i/>
          <w:sz w:val="28"/>
          <w:szCs w:val="28"/>
          <w:lang w:val="pt-BR"/>
        </w:rPr>
      </w:pPr>
      <w:r>
        <w:rPr>
          <w:rFonts w:eastAsiaTheme="minorEastAsia"/>
          <w:b/>
          <w:i/>
          <w:sz w:val="28"/>
          <w:szCs w:val="28"/>
          <w:lang w:val="pt-BR"/>
        </w:rPr>
        <w:t>ScreenShoturi:</w:t>
      </w:r>
      <w:r w:rsidR="00F237BC" w:rsidRPr="00F237BC">
        <w:rPr>
          <w:noProof/>
          <w:lang w:val="en-US" w:eastAsia="en-US"/>
        </w:rPr>
        <w:t xml:space="preserve"> </w:t>
      </w:r>
    </w:p>
    <w:p w:rsidR="00E15A39" w:rsidRDefault="00E15A39" w:rsidP="00E15A39">
      <w:pPr>
        <w:autoSpaceDE w:val="0"/>
        <w:autoSpaceDN w:val="0"/>
        <w:ind w:left="360"/>
        <w:jc w:val="both"/>
        <w:rPr>
          <w:rFonts w:eastAsiaTheme="minorEastAsia"/>
          <w:b/>
          <w:i/>
          <w:sz w:val="28"/>
          <w:szCs w:val="28"/>
          <w:lang w:val="pt-BR"/>
        </w:rPr>
      </w:pPr>
    </w:p>
    <w:p w:rsidR="00E15A39" w:rsidRDefault="00BE6739" w:rsidP="00E15A39">
      <w:pPr>
        <w:autoSpaceDE w:val="0"/>
        <w:autoSpaceDN w:val="0"/>
        <w:ind w:left="360"/>
        <w:jc w:val="both"/>
        <w:rPr>
          <w:rFonts w:eastAsiaTheme="minorEastAsia"/>
          <w:b/>
          <w:i/>
          <w:sz w:val="28"/>
          <w:szCs w:val="28"/>
          <w:lang w:val="pt-B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7pt;margin-top:-.3pt;width:225pt;height:202.5pt;z-index:-251657216;mso-position-horizontal:absolute;mso-position-horizontal-relative:text;mso-position-vertical:absolute;mso-position-vertical-relative:text;mso-width-relative:page;mso-height-relative:page">
            <v:imagedata r:id="rId6" o:title="Capture2"/>
          </v:shape>
        </w:pict>
      </w: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E15A39">
      <w:pPr>
        <w:autoSpaceDE w:val="0"/>
        <w:autoSpaceDN w:val="0"/>
        <w:ind w:left="360"/>
        <w:jc w:val="both"/>
        <w:rPr>
          <w:rFonts w:eastAsiaTheme="minorEastAsia"/>
          <w:b/>
          <w:i/>
          <w:sz w:val="28"/>
          <w:szCs w:val="28"/>
          <w:lang w:val="pt-BR"/>
        </w:rPr>
      </w:pPr>
    </w:p>
    <w:p w:rsidR="00E15A39" w:rsidRDefault="00E15A39" w:rsidP="00BE6739">
      <w:pPr>
        <w:autoSpaceDE w:val="0"/>
        <w:autoSpaceDN w:val="0"/>
        <w:jc w:val="both"/>
        <w:rPr>
          <w:rFonts w:eastAsiaTheme="minorEastAsia"/>
          <w:b/>
          <w:i/>
          <w:sz w:val="28"/>
          <w:szCs w:val="28"/>
          <w:lang w:val="pt-BR"/>
        </w:rPr>
      </w:pPr>
      <w:bookmarkStart w:id="0" w:name="_GoBack"/>
      <w:bookmarkEnd w:id="0"/>
    </w:p>
    <w:p w:rsidR="00AC1F17" w:rsidRDefault="00AC1F17" w:rsidP="00E15A39">
      <w:pPr>
        <w:autoSpaceDE w:val="0"/>
        <w:autoSpaceDN w:val="0"/>
        <w:ind w:left="360"/>
        <w:jc w:val="both"/>
        <w:rPr>
          <w:rFonts w:eastAsiaTheme="minorEastAsia"/>
          <w:b/>
          <w:i/>
          <w:lang w:val="pt-BR"/>
        </w:rPr>
      </w:pPr>
    </w:p>
    <w:p w:rsidR="00AC1F17" w:rsidRPr="00AC1F17" w:rsidRDefault="00AC1F17" w:rsidP="00E15A39">
      <w:pPr>
        <w:autoSpaceDE w:val="0"/>
        <w:autoSpaceDN w:val="0"/>
        <w:ind w:left="360"/>
        <w:jc w:val="both"/>
        <w:rPr>
          <w:rFonts w:eastAsiaTheme="minorEastAsia"/>
          <w:i/>
          <w:lang w:val="pt-BR"/>
        </w:rPr>
      </w:pPr>
      <w:r>
        <w:rPr>
          <w:rFonts w:eastAsiaTheme="minorEastAsia"/>
          <w:b/>
          <w:i/>
          <w:lang w:val="pt-BR"/>
        </w:rPr>
        <w:t>Concluzie:</w:t>
      </w:r>
    </w:p>
    <w:p w:rsidR="00AC1F17" w:rsidRPr="00AC1F17" w:rsidRDefault="00AC1F17" w:rsidP="00E15A39">
      <w:pPr>
        <w:autoSpaceDE w:val="0"/>
        <w:autoSpaceDN w:val="0"/>
        <w:ind w:left="360"/>
        <w:jc w:val="both"/>
        <w:rPr>
          <w:rFonts w:eastAsiaTheme="minorEastAsia"/>
          <w:i/>
          <w:lang w:val="pt-BR"/>
        </w:rPr>
      </w:pPr>
      <w:r w:rsidRPr="00AC1F17">
        <w:rPr>
          <w:rFonts w:eastAsiaTheme="minorEastAsia"/>
          <w:i/>
          <w:lang w:val="pt-BR"/>
        </w:rPr>
        <w:t xml:space="preserve">Dupa efectuarea laborotorului am dobintid experienta in limbajul de programere C++ </w:t>
      </w:r>
      <w:r w:rsidR="00BE6739">
        <w:rPr>
          <w:rFonts w:eastAsiaTheme="minorEastAsia"/>
          <w:i/>
          <w:lang w:val="pt-BR"/>
        </w:rPr>
        <w:t>supraincarcind niste</w:t>
      </w:r>
      <w:r w:rsidR="00BE6739">
        <w:rPr>
          <w:rFonts w:eastAsiaTheme="minorEastAsia"/>
          <w:i/>
          <w:lang w:val="pt-BR"/>
        </w:rPr>
        <w:t xml:space="preserve"> operatorilor</w:t>
      </w:r>
      <w:r w:rsidR="00BE6739">
        <w:rPr>
          <w:rFonts w:eastAsiaTheme="minorEastAsia"/>
          <w:i/>
          <w:lang w:val="pt-BR"/>
        </w:rPr>
        <w:t>, nominal ‘+’ ’*’ ’^’. Supraincarcarea operatprului ‘^’a fost una importanta deoarece in C++ nu putem ridica la putere un numar prin operatorul dat.</w:t>
      </w:r>
    </w:p>
    <w:sectPr w:rsidR="00AC1F17" w:rsidRPr="00AC1F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2334D"/>
    <w:multiLevelType w:val="hybridMultilevel"/>
    <w:tmpl w:val="528AF77C"/>
    <w:lvl w:ilvl="0" w:tplc="AA9E06E8">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
    <w:nsid w:val="19A32885"/>
    <w:multiLevelType w:val="hybridMultilevel"/>
    <w:tmpl w:val="4C360398"/>
    <w:lvl w:ilvl="0" w:tplc="A1D285A0">
      <w:numFmt w:val="bullet"/>
      <w:lvlText w:val="–"/>
      <w:lvlJc w:val="left"/>
      <w:pPr>
        <w:tabs>
          <w:tab w:val="num" w:pos="900"/>
        </w:tabs>
        <w:ind w:left="900" w:hanging="360"/>
      </w:pPr>
      <w:rPr>
        <w:rFonts w:ascii="Times New Roman" w:eastAsia="Times New Roman" w:hAnsi="Times New Roman"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cs="Wingdings" w:hint="default"/>
      </w:rPr>
    </w:lvl>
    <w:lvl w:ilvl="3" w:tplc="04090001">
      <w:start w:val="1"/>
      <w:numFmt w:val="bullet"/>
      <w:lvlText w:val=""/>
      <w:lvlJc w:val="left"/>
      <w:pPr>
        <w:tabs>
          <w:tab w:val="num" w:pos="3060"/>
        </w:tabs>
        <w:ind w:left="3060" w:hanging="360"/>
      </w:pPr>
      <w:rPr>
        <w:rFonts w:ascii="Symbol" w:hAnsi="Symbol" w:cs="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cs="Wingdings" w:hint="default"/>
      </w:rPr>
    </w:lvl>
    <w:lvl w:ilvl="6" w:tplc="04090001">
      <w:start w:val="1"/>
      <w:numFmt w:val="bullet"/>
      <w:lvlText w:val=""/>
      <w:lvlJc w:val="left"/>
      <w:pPr>
        <w:tabs>
          <w:tab w:val="num" w:pos="5220"/>
        </w:tabs>
        <w:ind w:left="5220" w:hanging="360"/>
      </w:pPr>
      <w:rPr>
        <w:rFonts w:ascii="Symbol" w:hAnsi="Symbol" w:cs="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cs="Wingdings" w:hint="default"/>
      </w:rPr>
    </w:lvl>
  </w:abstractNum>
  <w:abstractNum w:abstractNumId="2">
    <w:nsid w:val="210B67BB"/>
    <w:multiLevelType w:val="hybridMultilevel"/>
    <w:tmpl w:val="89A618BC"/>
    <w:lvl w:ilvl="0" w:tplc="A1D285A0">
      <w:numFmt w:val="bullet"/>
      <w:lvlText w:val="–"/>
      <w:lvlJc w:val="left"/>
      <w:pPr>
        <w:tabs>
          <w:tab w:val="num" w:pos="1620"/>
        </w:tabs>
        <w:ind w:left="1620" w:hanging="360"/>
      </w:pPr>
      <w:rPr>
        <w:rFonts w:ascii="Times New Roman" w:eastAsia="Times New Roman" w:hAnsi="Times New Roman"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start w:val="1"/>
      <w:numFmt w:val="bullet"/>
      <w:lvlText w:val=""/>
      <w:lvlJc w:val="left"/>
      <w:pPr>
        <w:tabs>
          <w:tab w:val="num" w:pos="3060"/>
        </w:tabs>
        <w:ind w:left="3060" w:hanging="360"/>
      </w:pPr>
      <w:rPr>
        <w:rFonts w:ascii="Wingdings" w:hAnsi="Wingdings" w:cs="Wingdings" w:hint="default"/>
      </w:rPr>
    </w:lvl>
    <w:lvl w:ilvl="3" w:tplc="04090001">
      <w:start w:val="1"/>
      <w:numFmt w:val="bullet"/>
      <w:lvlText w:val=""/>
      <w:lvlJc w:val="left"/>
      <w:pPr>
        <w:tabs>
          <w:tab w:val="num" w:pos="3780"/>
        </w:tabs>
        <w:ind w:left="3780" w:hanging="360"/>
      </w:pPr>
      <w:rPr>
        <w:rFonts w:ascii="Symbol" w:hAnsi="Symbol" w:cs="Symbol" w:hint="default"/>
      </w:rPr>
    </w:lvl>
    <w:lvl w:ilvl="4" w:tplc="04090003">
      <w:start w:val="1"/>
      <w:numFmt w:val="bullet"/>
      <w:lvlText w:val="o"/>
      <w:lvlJc w:val="left"/>
      <w:pPr>
        <w:tabs>
          <w:tab w:val="num" w:pos="4500"/>
        </w:tabs>
        <w:ind w:left="4500" w:hanging="360"/>
      </w:pPr>
      <w:rPr>
        <w:rFonts w:ascii="Courier New" w:hAnsi="Courier New" w:cs="Courier New" w:hint="default"/>
      </w:rPr>
    </w:lvl>
    <w:lvl w:ilvl="5" w:tplc="04090005">
      <w:start w:val="1"/>
      <w:numFmt w:val="bullet"/>
      <w:lvlText w:val=""/>
      <w:lvlJc w:val="left"/>
      <w:pPr>
        <w:tabs>
          <w:tab w:val="num" w:pos="5220"/>
        </w:tabs>
        <w:ind w:left="5220" w:hanging="360"/>
      </w:pPr>
      <w:rPr>
        <w:rFonts w:ascii="Wingdings" w:hAnsi="Wingdings" w:cs="Wingdings" w:hint="default"/>
      </w:rPr>
    </w:lvl>
    <w:lvl w:ilvl="6" w:tplc="04090001">
      <w:start w:val="1"/>
      <w:numFmt w:val="bullet"/>
      <w:lvlText w:val=""/>
      <w:lvlJc w:val="left"/>
      <w:pPr>
        <w:tabs>
          <w:tab w:val="num" w:pos="5940"/>
        </w:tabs>
        <w:ind w:left="5940" w:hanging="360"/>
      </w:pPr>
      <w:rPr>
        <w:rFonts w:ascii="Symbol" w:hAnsi="Symbol" w:cs="Symbol" w:hint="default"/>
      </w:rPr>
    </w:lvl>
    <w:lvl w:ilvl="7" w:tplc="04090003">
      <w:start w:val="1"/>
      <w:numFmt w:val="bullet"/>
      <w:lvlText w:val="o"/>
      <w:lvlJc w:val="left"/>
      <w:pPr>
        <w:tabs>
          <w:tab w:val="num" w:pos="6660"/>
        </w:tabs>
        <w:ind w:left="6660" w:hanging="360"/>
      </w:pPr>
      <w:rPr>
        <w:rFonts w:ascii="Courier New" w:hAnsi="Courier New" w:cs="Courier New" w:hint="default"/>
      </w:rPr>
    </w:lvl>
    <w:lvl w:ilvl="8" w:tplc="04090005">
      <w:start w:val="1"/>
      <w:numFmt w:val="bullet"/>
      <w:lvlText w:val=""/>
      <w:lvlJc w:val="left"/>
      <w:pPr>
        <w:tabs>
          <w:tab w:val="num" w:pos="7380"/>
        </w:tabs>
        <w:ind w:left="7380" w:hanging="360"/>
      </w:pPr>
      <w:rPr>
        <w:rFonts w:ascii="Wingdings" w:hAnsi="Wingdings" w:cs="Wingdings" w:hint="default"/>
      </w:rPr>
    </w:lvl>
  </w:abstractNum>
  <w:abstractNum w:abstractNumId="3">
    <w:nsid w:val="2C2F4C5B"/>
    <w:multiLevelType w:val="hybridMultilevel"/>
    <w:tmpl w:val="3B8CE08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6C50BC"/>
    <w:multiLevelType w:val="hybridMultilevel"/>
    <w:tmpl w:val="2984F6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6FA"/>
    <w:rsid w:val="000936FA"/>
    <w:rsid w:val="000A5E18"/>
    <w:rsid w:val="000F35DE"/>
    <w:rsid w:val="00105EA4"/>
    <w:rsid w:val="00116EE8"/>
    <w:rsid w:val="00143BC9"/>
    <w:rsid w:val="00161EDB"/>
    <w:rsid w:val="001D280A"/>
    <w:rsid w:val="0030707B"/>
    <w:rsid w:val="0037660C"/>
    <w:rsid w:val="004312B1"/>
    <w:rsid w:val="004470D0"/>
    <w:rsid w:val="004A16AC"/>
    <w:rsid w:val="005164CC"/>
    <w:rsid w:val="005372C5"/>
    <w:rsid w:val="0055156A"/>
    <w:rsid w:val="00557D13"/>
    <w:rsid w:val="005628DC"/>
    <w:rsid w:val="00591972"/>
    <w:rsid w:val="005E5ACF"/>
    <w:rsid w:val="006243A9"/>
    <w:rsid w:val="006A3307"/>
    <w:rsid w:val="0070241E"/>
    <w:rsid w:val="007163FE"/>
    <w:rsid w:val="00802651"/>
    <w:rsid w:val="0081271F"/>
    <w:rsid w:val="009032C0"/>
    <w:rsid w:val="009166DA"/>
    <w:rsid w:val="009E3612"/>
    <w:rsid w:val="00A97971"/>
    <w:rsid w:val="00AC1F17"/>
    <w:rsid w:val="00B1339C"/>
    <w:rsid w:val="00BB0D69"/>
    <w:rsid w:val="00BE4DEA"/>
    <w:rsid w:val="00BE6739"/>
    <w:rsid w:val="00BF7CF4"/>
    <w:rsid w:val="00C1163F"/>
    <w:rsid w:val="00C16479"/>
    <w:rsid w:val="00C65B0F"/>
    <w:rsid w:val="00D640B4"/>
    <w:rsid w:val="00E02231"/>
    <w:rsid w:val="00E15A39"/>
    <w:rsid w:val="00E8287D"/>
    <w:rsid w:val="00EA5D99"/>
    <w:rsid w:val="00F2074F"/>
    <w:rsid w:val="00F237BC"/>
    <w:rsid w:val="00F857B3"/>
    <w:rsid w:val="00FF19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6FA"/>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EDB"/>
    <w:rPr>
      <w:color w:val="0563C1" w:themeColor="hyperlink"/>
      <w:u w:val="single"/>
    </w:rPr>
  </w:style>
  <w:style w:type="paragraph" w:styleId="BalloonText">
    <w:name w:val="Balloon Text"/>
    <w:basedOn w:val="Normal"/>
    <w:link w:val="BalloonTextChar"/>
    <w:uiPriority w:val="99"/>
    <w:semiHidden/>
    <w:unhideWhenUsed/>
    <w:rsid w:val="00A97971"/>
    <w:rPr>
      <w:rFonts w:ascii="Tahoma" w:hAnsi="Tahoma" w:cs="Tahoma"/>
      <w:sz w:val="16"/>
      <w:szCs w:val="16"/>
    </w:rPr>
  </w:style>
  <w:style w:type="character" w:customStyle="1" w:styleId="BalloonTextChar">
    <w:name w:val="Balloon Text Char"/>
    <w:basedOn w:val="DefaultParagraphFont"/>
    <w:link w:val="BalloonText"/>
    <w:uiPriority w:val="99"/>
    <w:semiHidden/>
    <w:rsid w:val="00A97971"/>
    <w:rPr>
      <w:rFonts w:ascii="Tahoma" w:eastAsia="Times New Roman" w:hAnsi="Tahoma" w:cs="Tahoma"/>
      <w:sz w:val="16"/>
      <w:szCs w:val="16"/>
      <w:lang w:eastAsia="ru-RU"/>
    </w:rPr>
  </w:style>
  <w:style w:type="table" w:styleId="TableGrid">
    <w:name w:val="Table Grid"/>
    <w:basedOn w:val="TableNormal"/>
    <w:uiPriority w:val="59"/>
    <w:rsid w:val="00FF19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37BC"/>
    <w:pPr>
      <w:spacing w:after="200" w:line="276" w:lineRule="auto"/>
      <w:ind w:left="720"/>
      <w:contextualSpacing/>
    </w:pPr>
    <w:rPr>
      <w:rFonts w:asciiTheme="minorHAnsi" w:eastAsiaTheme="minorHAnsi" w:hAnsiTheme="minorHAnsi" w:cstheme="minorBidi"/>
      <w:sz w:val="22"/>
      <w:szCs w:val="22"/>
      <w:lang w:val="en-CA"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6FA"/>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EDB"/>
    <w:rPr>
      <w:color w:val="0563C1" w:themeColor="hyperlink"/>
      <w:u w:val="single"/>
    </w:rPr>
  </w:style>
  <w:style w:type="paragraph" w:styleId="BalloonText">
    <w:name w:val="Balloon Text"/>
    <w:basedOn w:val="Normal"/>
    <w:link w:val="BalloonTextChar"/>
    <w:uiPriority w:val="99"/>
    <w:semiHidden/>
    <w:unhideWhenUsed/>
    <w:rsid w:val="00A97971"/>
    <w:rPr>
      <w:rFonts w:ascii="Tahoma" w:hAnsi="Tahoma" w:cs="Tahoma"/>
      <w:sz w:val="16"/>
      <w:szCs w:val="16"/>
    </w:rPr>
  </w:style>
  <w:style w:type="character" w:customStyle="1" w:styleId="BalloonTextChar">
    <w:name w:val="Balloon Text Char"/>
    <w:basedOn w:val="DefaultParagraphFont"/>
    <w:link w:val="BalloonText"/>
    <w:uiPriority w:val="99"/>
    <w:semiHidden/>
    <w:rsid w:val="00A97971"/>
    <w:rPr>
      <w:rFonts w:ascii="Tahoma" w:eastAsia="Times New Roman" w:hAnsi="Tahoma" w:cs="Tahoma"/>
      <w:sz w:val="16"/>
      <w:szCs w:val="16"/>
      <w:lang w:eastAsia="ru-RU"/>
    </w:rPr>
  </w:style>
  <w:style w:type="table" w:styleId="TableGrid">
    <w:name w:val="Table Grid"/>
    <w:basedOn w:val="TableNormal"/>
    <w:uiPriority w:val="59"/>
    <w:rsid w:val="00FF19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37BC"/>
    <w:pPr>
      <w:spacing w:after="200" w:line="276" w:lineRule="auto"/>
      <w:ind w:left="720"/>
      <w:contextualSpacing/>
    </w:pPr>
    <w:rPr>
      <w:rFonts w:asciiTheme="minorHAnsi" w:eastAsiaTheme="minorHAnsi" w:hAnsiTheme="minorHAnsi" w:cstheme="minorBidi"/>
      <w:sz w:val="22"/>
      <w:szCs w:val="22"/>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5724">
      <w:bodyDiv w:val="1"/>
      <w:marLeft w:val="0"/>
      <w:marRight w:val="0"/>
      <w:marTop w:val="0"/>
      <w:marBottom w:val="0"/>
      <w:divBdr>
        <w:top w:val="none" w:sz="0" w:space="0" w:color="auto"/>
        <w:left w:val="none" w:sz="0" w:space="0" w:color="auto"/>
        <w:bottom w:val="none" w:sz="0" w:space="0" w:color="auto"/>
        <w:right w:val="none" w:sz="0" w:space="0" w:color="auto"/>
      </w:divBdr>
    </w:div>
    <w:div w:id="555093695">
      <w:bodyDiv w:val="1"/>
      <w:marLeft w:val="0"/>
      <w:marRight w:val="0"/>
      <w:marTop w:val="0"/>
      <w:marBottom w:val="0"/>
      <w:divBdr>
        <w:top w:val="none" w:sz="0" w:space="0" w:color="auto"/>
        <w:left w:val="none" w:sz="0" w:space="0" w:color="auto"/>
        <w:bottom w:val="none" w:sz="0" w:space="0" w:color="auto"/>
        <w:right w:val="none" w:sz="0" w:space="0" w:color="auto"/>
      </w:divBdr>
      <w:divsChild>
        <w:div w:id="1601180461">
          <w:marLeft w:val="0"/>
          <w:marRight w:val="0"/>
          <w:marTop w:val="0"/>
          <w:marBottom w:val="0"/>
          <w:divBdr>
            <w:top w:val="none" w:sz="0" w:space="0" w:color="auto"/>
            <w:left w:val="none" w:sz="0" w:space="0" w:color="auto"/>
            <w:bottom w:val="none" w:sz="0" w:space="0" w:color="auto"/>
            <w:right w:val="none" w:sz="0" w:space="0" w:color="auto"/>
          </w:divBdr>
        </w:div>
        <w:div w:id="1068502238">
          <w:marLeft w:val="0"/>
          <w:marRight w:val="0"/>
          <w:marTop w:val="0"/>
          <w:marBottom w:val="0"/>
          <w:divBdr>
            <w:top w:val="none" w:sz="0" w:space="0" w:color="auto"/>
            <w:left w:val="none" w:sz="0" w:space="0" w:color="auto"/>
            <w:bottom w:val="none" w:sz="0" w:space="0" w:color="auto"/>
            <w:right w:val="none" w:sz="0" w:space="0" w:color="auto"/>
          </w:divBdr>
        </w:div>
        <w:div w:id="847058884">
          <w:marLeft w:val="0"/>
          <w:marRight w:val="0"/>
          <w:marTop w:val="0"/>
          <w:marBottom w:val="0"/>
          <w:divBdr>
            <w:top w:val="none" w:sz="0" w:space="0" w:color="auto"/>
            <w:left w:val="none" w:sz="0" w:space="0" w:color="auto"/>
            <w:bottom w:val="none" w:sz="0" w:space="0" w:color="auto"/>
            <w:right w:val="none" w:sz="0" w:space="0" w:color="auto"/>
          </w:divBdr>
        </w:div>
        <w:div w:id="1003236914">
          <w:marLeft w:val="0"/>
          <w:marRight w:val="0"/>
          <w:marTop w:val="0"/>
          <w:marBottom w:val="0"/>
          <w:divBdr>
            <w:top w:val="none" w:sz="0" w:space="0" w:color="auto"/>
            <w:left w:val="none" w:sz="0" w:space="0" w:color="auto"/>
            <w:bottom w:val="none" w:sz="0" w:space="0" w:color="auto"/>
            <w:right w:val="none" w:sz="0" w:space="0" w:color="auto"/>
          </w:divBdr>
        </w:div>
        <w:div w:id="1160344389">
          <w:marLeft w:val="0"/>
          <w:marRight w:val="0"/>
          <w:marTop w:val="0"/>
          <w:marBottom w:val="0"/>
          <w:divBdr>
            <w:top w:val="none" w:sz="0" w:space="0" w:color="auto"/>
            <w:left w:val="none" w:sz="0" w:space="0" w:color="auto"/>
            <w:bottom w:val="none" w:sz="0" w:space="0" w:color="auto"/>
            <w:right w:val="none" w:sz="0" w:space="0" w:color="auto"/>
          </w:divBdr>
        </w:div>
        <w:div w:id="1058355140">
          <w:marLeft w:val="0"/>
          <w:marRight w:val="0"/>
          <w:marTop w:val="0"/>
          <w:marBottom w:val="0"/>
          <w:divBdr>
            <w:top w:val="none" w:sz="0" w:space="0" w:color="auto"/>
            <w:left w:val="none" w:sz="0" w:space="0" w:color="auto"/>
            <w:bottom w:val="none" w:sz="0" w:space="0" w:color="auto"/>
            <w:right w:val="none" w:sz="0" w:space="0" w:color="auto"/>
          </w:divBdr>
        </w:div>
        <w:div w:id="2121559699">
          <w:marLeft w:val="0"/>
          <w:marRight w:val="0"/>
          <w:marTop w:val="0"/>
          <w:marBottom w:val="0"/>
          <w:divBdr>
            <w:top w:val="none" w:sz="0" w:space="0" w:color="auto"/>
            <w:left w:val="none" w:sz="0" w:space="0" w:color="auto"/>
            <w:bottom w:val="none" w:sz="0" w:space="0" w:color="auto"/>
            <w:right w:val="none" w:sz="0" w:space="0" w:color="auto"/>
          </w:divBdr>
        </w:div>
        <w:div w:id="775171681">
          <w:marLeft w:val="0"/>
          <w:marRight w:val="0"/>
          <w:marTop w:val="0"/>
          <w:marBottom w:val="0"/>
          <w:divBdr>
            <w:top w:val="none" w:sz="0" w:space="0" w:color="auto"/>
            <w:left w:val="none" w:sz="0" w:space="0" w:color="auto"/>
            <w:bottom w:val="none" w:sz="0" w:space="0" w:color="auto"/>
            <w:right w:val="none" w:sz="0" w:space="0" w:color="auto"/>
          </w:divBdr>
        </w:div>
        <w:div w:id="1316376022">
          <w:marLeft w:val="0"/>
          <w:marRight w:val="0"/>
          <w:marTop w:val="0"/>
          <w:marBottom w:val="0"/>
          <w:divBdr>
            <w:top w:val="none" w:sz="0" w:space="0" w:color="auto"/>
            <w:left w:val="none" w:sz="0" w:space="0" w:color="auto"/>
            <w:bottom w:val="none" w:sz="0" w:space="0" w:color="auto"/>
            <w:right w:val="none" w:sz="0" w:space="0" w:color="auto"/>
          </w:divBdr>
        </w:div>
        <w:div w:id="785808128">
          <w:marLeft w:val="0"/>
          <w:marRight w:val="0"/>
          <w:marTop w:val="0"/>
          <w:marBottom w:val="0"/>
          <w:divBdr>
            <w:top w:val="none" w:sz="0" w:space="0" w:color="auto"/>
            <w:left w:val="none" w:sz="0" w:space="0" w:color="auto"/>
            <w:bottom w:val="none" w:sz="0" w:space="0" w:color="auto"/>
            <w:right w:val="none" w:sz="0" w:space="0" w:color="auto"/>
          </w:divBdr>
        </w:div>
        <w:div w:id="1222788233">
          <w:marLeft w:val="0"/>
          <w:marRight w:val="0"/>
          <w:marTop w:val="0"/>
          <w:marBottom w:val="0"/>
          <w:divBdr>
            <w:top w:val="none" w:sz="0" w:space="0" w:color="auto"/>
            <w:left w:val="none" w:sz="0" w:space="0" w:color="auto"/>
            <w:bottom w:val="none" w:sz="0" w:space="0" w:color="auto"/>
            <w:right w:val="none" w:sz="0" w:space="0" w:color="auto"/>
          </w:divBdr>
        </w:div>
        <w:div w:id="1436293674">
          <w:marLeft w:val="0"/>
          <w:marRight w:val="0"/>
          <w:marTop w:val="0"/>
          <w:marBottom w:val="0"/>
          <w:divBdr>
            <w:top w:val="none" w:sz="0" w:space="0" w:color="auto"/>
            <w:left w:val="none" w:sz="0" w:space="0" w:color="auto"/>
            <w:bottom w:val="none" w:sz="0" w:space="0" w:color="auto"/>
            <w:right w:val="none" w:sz="0" w:space="0" w:color="auto"/>
          </w:divBdr>
        </w:div>
        <w:div w:id="1180465267">
          <w:marLeft w:val="0"/>
          <w:marRight w:val="0"/>
          <w:marTop w:val="0"/>
          <w:marBottom w:val="0"/>
          <w:divBdr>
            <w:top w:val="none" w:sz="0" w:space="0" w:color="auto"/>
            <w:left w:val="none" w:sz="0" w:space="0" w:color="auto"/>
            <w:bottom w:val="none" w:sz="0" w:space="0" w:color="auto"/>
            <w:right w:val="none" w:sz="0" w:space="0" w:color="auto"/>
          </w:divBdr>
        </w:div>
        <w:div w:id="2005860641">
          <w:marLeft w:val="0"/>
          <w:marRight w:val="0"/>
          <w:marTop w:val="0"/>
          <w:marBottom w:val="0"/>
          <w:divBdr>
            <w:top w:val="none" w:sz="0" w:space="0" w:color="auto"/>
            <w:left w:val="none" w:sz="0" w:space="0" w:color="auto"/>
            <w:bottom w:val="none" w:sz="0" w:space="0" w:color="auto"/>
            <w:right w:val="none" w:sz="0" w:space="0" w:color="auto"/>
          </w:divBdr>
        </w:div>
        <w:div w:id="1385569197">
          <w:marLeft w:val="0"/>
          <w:marRight w:val="0"/>
          <w:marTop w:val="0"/>
          <w:marBottom w:val="0"/>
          <w:divBdr>
            <w:top w:val="none" w:sz="0" w:space="0" w:color="auto"/>
            <w:left w:val="none" w:sz="0" w:space="0" w:color="auto"/>
            <w:bottom w:val="none" w:sz="0" w:space="0" w:color="auto"/>
            <w:right w:val="none" w:sz="0" w:space="0" w:color="auto"/>
          </w:divBdr>
        </w:div>
        <w:div w:id="996689924">
          <w:marLeft w:val="0"/>
          <w:marRight w:val="0"/>
          <w:marTop w:val="0"/>
          <w:marBottom w:val="0"/>
          <w:divBdr>
            <w:top w:val="none" w:sz="0" w:space="0" w:color="auto"/>
            <w:left w:val="none" w:sz="0" w:space="0" w:color="auto"/>
            <w:bottom w:val="none" w:sz="0" w:space="0" w:color="auto"/>
            <w:right w:val="none" w:sz="0" w:space="0" w:color="auto"/>
          </w:divBdr>
        </w:div>
        <w:div w:id="1863980333">
          <w:marLeft w:val="0"/>
          <w:marRight w:val="0"/>
          <w:marTop w:val="0"/>
          <w:marBottom w:val="0"/>
          <w:divBdr>
            <w:top w:val="none" w:sz="0" w:space="0" w:color="auto"/>
            <w:left w:val="none" w:sz="0" w:space="0" w:color="auto"/>
            <w:bottom w:val="none" w:sz="0" w:space="0" w:color="auto"/>
            <w:right w:val="none" w:sz="0" w:space="0" w:color="auto"/>
          </w:divBdr>
        </w:div>
        <w:div w:id="2097942047">
          <w:marLeft w:val="0"/>
          <w:marRight w:val="0"/>
          <w:marTop w:val="0"/>
          <w:marBottom w:val="0"/>
          <w:divBdr>
            <w:top w:val="none" w:sz="0" w:space="0" w:color="auto"/>
            <w:left w:val="none" w:sz="0" w:space="0" w:color="auto"/>
            <w:bottom w:val="none" w:sz="0" w:space="0" w:color="auto"/>
            <w:right w:val="none" w:sz="0" w:space="0" w:color="auto"/>
          </w:divBdr>
        </w:div>
        <w:div w:id="876356382">
          <w:marLeft w:val="0"/>
          <w:marRight w:val="0"/>
          <w:marTop w:val="0"/>
          <w:marBottom w:val="0"/>
          <w:divBdr>
            <w:top w:val="none" w:sz="0" w:space="0" w:color="auto"/>
            <w:left w:val="none" w:sz="0" w:space="0" w:color="auto"/>
            <w:bottom w:val="none" w:sz="0" w:space="0" w:color="auto"/>
            <w:right w:val="none" w:sz="0" w:space="0" w:color="auto"/>
          </w:divBdr>
        </w:div>
        <w:div w:id="1019770249">
          <w:marLeft w:val="0"/>
          <w:marRight w:val="0"/>
          <w:marTop w:val="0"/>
          <w:marBottom w:val="0"/>
          <w:divBdr>
            <w:top w:val="none" w:sz="0" w:space="0" w:color="auto"/>
            <w:left w:val="none" w:sz="0" w:space="0" w:color="auto"/>
            <w:bottom w:val="none" w:sz="0" w:space="0" w:color="auto"/>
            <w:right w:val="none" w:sz="0" w:space="0" w:color="auto"/>
          </w:divBdr>
        </w:div>
        <w:div w:id="1047950206">
          <w:marLeft w:val="0"/>
          <w:marRight w:val="0"/>
          <w:marTop w:val="0"/>
          <w:marBottom w:val="0"/>
          <w:divBdr>
            <w:top w:val="none" w:sz="0" w:space="0" w:color="auto"/>
            <w:left w:val="none" w:sz="0" w:space="0" w:color="auto"/>
            <w:bottom w:val="none" w:sz="0" w:space="0" w:color="auto"/>
            <w:right w:val="none" w:sz="0" w:space="0" w:color="auto"/>
          </w:divBdr>
        </w:div>
        <w:div w:id="1282348600">
          <w:marLeft w:val="0"/>
          <w:marRight w:val="0"/>
          <w:marTop w:val="0"/>
          <w:marBottom w:val="0"/>
          <w:divBdr>
            <w:top w:val="none" w:sz="0" w:space="0" w:color="auto"/>
            <w:left w:val="none" w:sz="0" w:space="0" w:color="auto"/>
            <w:bottom w:val="none" w:sz="0" w:space="0" w:color="auto"/>
            <w:right w:val="none" w:sz="0" w:space="0" w:color="auto"/>
          </w:divBdr>
        </w:div>
        <w:div w:id="1722360846">
          <w:marLeft w:val="0"/>
          <w:marRight w:val="0"/>
          <w:marTop w:val="0"/>
          <w:marBottom w:val="0"/>
          <w:divBdr>
            <w:top w:val="none" w:sz="0" w:space="0" w:color="auto"/>
            <w:left w:val="none" w:sz="0" w:space="0" w:color="auto"/>
            <w:bottom w:val="none" w:sz="0" w:space="0" w:color="auto"/>
            <w:right w:val="none" w:sz="0" w:space="0" w:color="auto"/>
          </w:divBdr>
        </w:div>
        <w:div w:id="1370179700">
          <w:marLeft w:val="0"/>
          <w:marRight w:val="0"/>
          <w:marTop w:val="0"/>
          <w:marBottom w:val="0"/>
          <w:divBdr>
            <w:top w:val="none" w:sz="0" w:space="0" w:color="auto"/>
            <w:left w:val="none" w:sz="0" w:space="0" w:color="auto"/>
            <w:bottom w:val="none" w:sz="0" w:space="0" w:color="auto"/>
            <w:right w:val="none" w:sz="0" w:space="0" w:color="auto"/>
          </w:divBdr>
        </w:div>
        <w:div w:id="371002146">
          <w:marLeft w:val="0"/>
          <w:marRight w:val="0"/>
          <w:marTop w:val="0"/>
          <w:marBottom w:val="0"/>
          <w:divBdr>
            <w:top w:val="none" w:sz="0" w:space="0" w:color="auto"/>
            <w:left w:val="none" w:sz="0" w:space="0" w:color="auto"/>
            <w:bottom w:val="none" w:sz="0" w:space="0" w:color="auto"/>
            <w:right w:val="none" w:sz="0" w:space="0" w:color="auto"/>
          </w:divBdr>
        </w:div>
        <w:div w:id="479075211">
          <w:marLeft w:val="0"/>
          <w:marRight w:val="0"/>
          <w:marTop w:val="0"/>
          <w:marBottom w:val="0"/>
          <w:divBdr>
            <w:top w:val="none" w:sz="0" w:space="0" w:color="auto"/>
            <w:left w:val="none" w:sz="0" w:space="0" w:color="auto"/>
            <w:bottom w:val="none" w:sz="0" w:space="0" w:color="auto"/>
            <w:right w:val="none" w:sz="0" w:space="0" w:color="auto"/>
          </w:divBdr>
        </w:div>
        <w:div w:id="984353408">
          <w:marLeft w:val="0"/>
          <w:marRight w:val="0"/>
          <w:marTop w:val="0"/>
          <w:marBottom w:val="0"/>
          <w:divBdr>
            <w:top w:val="none" w:sz="0" w:space="0" w:color="auto"/>
            <w:left w:val="none" w:sz="0" w:space="0" w:color="auto"/>
            <w:bottom w:val="none" w:sz="0" w:space="0" w:color="auto"/>
            <w:right w:val="none" w:sz="0" w:space="0" w:color="auto"/>
          </w:divBdr>
        </w:div>
        <w:div w:id="1734885179">
          <w:marLeft w:val="0"/>
          <w:marRight w:val="0"/>
          <w:marTop w:val="0"/>
          <w:marBottom w:val="0"/>
          <w:divBdr>
            <w:top w:val="none" w:sz="0" w:space="0" w:color="auto"/>
            <w:left w:val="none" w:sz="0" w:space="0" w:color="auto"/>
            <w:bottom w:val="none" w:sz="0" w:space="0" w:color="auto"/>
            <w:right w:val="none" w:sz="0" w:space="0" w:color="auto"/>
          </w:divBdr>
        </w:div>
        <w:div w:id="1547568370">
          <w:marLeft w:val="0"/>
          <w:marRight w:val="0"/>
          <w:marTop w:val="0"/>
          <w:marBottom w:val="0"/>
          <w:divBdr>
            <w:top w:val="none" w:sz="0" w:space="0" w:color="auto"/>
            <w:left w:val="none" w:sz="0" w:space="0" w:color="auto"/>
            <w:bottom w:val="none" w:sz="0" w:space="0" w:color="auto"/>
            <w:right w:val="none" w:sz="0" w:space="0" w:color="auto"/>
          </w:divBdr>
        </w:div>
        <w:div w:id="1362778815">
          <w:marLeft w:val="0"/>
          <w:marRight w:val="0"/>
          <w:marTop w:val="0"/>
          <w:marBottom w:val="0"/>
          <w:divBdr>
            <w:top w:val="none" w:sz="0" w:space="0" w:color="auto"/>
            <w:left w:val="none" w:sz="0" w:space="0" w:color="auto"/>
            <w:bottom w:val="none" w:sz="0" w:space="0" w:color="auto"/>
            <w:right w:val="none" w:sz="0" w:space="0" w:color="auto"/>
          </w:divBdr>
        </w:div>
        <w:div w:id="21176677">
          <w:marLeft w:val="0"/>
          <w:marRight w:val="0"/>
          <w:marTop w:val="0"/>
          <w:marBottom w:val="0"/>
          <w:divBdr>
            <w:top w:val="none" w:sz="0" w:space="0" w:color="auto"/>
            <w:left w:val="none" w:sz="0" w:space="0" w:color="auto"/>
            <w:bottom w:val="none" w:sz="0" w:space="0" w:color="auto"/>
            <w:right w:val="none" w:sz="0" w:space="0" w:color="auto"/>
          </w:divBdr>
        </w:div>
        <w:div w:id="1025398611">
          <w:marLeft w:val="0"/>
          <w:marRight w:val="0"/>
          <w:marTop w:val="0"/>
          <w:marBottom w:val="0"/>
          <w:divBdr>
            <w:top w:val="none" w:sz="0" w:space="0" w:color="auto"/>
            <w:left w:val="none" w:sz="0" w:space="0" w:color="auto"/>
            <w:bottom w:val="none" w:sz="0" w:space="0" w:color="auto"/>
            <w:right w:val="none" w:sz="0" w:space="0" w:color="auto"/>
          </w:divBdr>
        </w:div>
        <w:div w:id="776678357">
          <w:marLeft w:val="0"/>
          <w:marRight w:val="0"/>
          <w:marTop w:val="0"/>
          <w:marBottom w:val="0"/>
          <w:divBdr>
            <w:top w:val="none" w:sz="0" w:space="0" w:color="auto"/>
            <w:left w:val="none" w:sz="0" w:space="0" w:color="auto"/>
            <w:bottom w:val="none" w:sz="0" w:space="0" w:color="auto"/>
            <w:right w:val="none" w:sz="0" w:space="0" w:color="auto"/>
          </w:divBdr>
        </w:div>
        <w:div w:id="546067922">
          <w:marLeft w:val="0"/>
          <w:marRight w:val="0"/>
          <w:marTop w:val="0"/>
          <w:marBottom w:val="0"/>
          <w:divBdr>
            <w:top w:val="none" w:sz="0" w:space="0" w:color="auto"/>
            <w:left w:val="none" w:sz="0" w:space="0" w:color="auto"/>
            <w:bottom w:val="none" w:sz="0" w:space="0" w:color="auto"/>
            <w:right w:val="none" w:sz="0" w:space="0" w:color="auto"/>
          </w:divBdr>
        </w:div>
        <w:div w:id="155927605">
          <w:marLeft w:val="0"/>
          <w:marRight w:val="0"/>
          <w:marTop w:val="0"/>
          <w:marBottom w:val="0"/>
          <w:divBdr>
            <w:top w:val="none" w:sz="0" w:space="0" w:color="auto"/>
            <w:left w:val="none" w:sz="0" w:space="0" w:color="auto"/>
            <w:bottom w:val="none" w:sz="0" w:space="0" w:color="auto"/>
            <w:right w:val="none" w:sz="0" w:space="0" w:color="auto"/>
          </w:divBdr>
        </w:div>
        <w:div w:id="1238636222">
          <w:marLeft w:val="0"/>
          <w:marRight w:val="0"/>
          <w:marTop w:val="0"/>
          <w:marBottom w:val="0"/>
          <w:divBdr>
            <w:top w:val="none" w:sz="0" w:space="0" w:color="auto"/>
            <w:left w:val="none" w:sz="0" w:space="0" w:color="auto"/>
            <w:bottom w:val="none" w:sz="0" w:space="0" w:color="auto"/>
            <w:right w:val="none" w:sz="0" w:space="0" w:color="auto"/>
          </w:divBdr>
        </w:div>
        <w:div w:id="159279313">
          <w:marLeft w:val="0"/>
          <w:marRight w:val="0"/>
          <w:marTop w:val="0"/>
          <w:marBottom w:val="0"/>
          <w:divBdr>
            <w:top w:val="none" w:sz="0" w:space="0" w:color="auto"/>
            <w:left w:val="none" w:sz="0" w:space="0" w:color="auto"/>
            <w:bottom w:val="none" w:sz="0" w:space="0" w:color="auto"/>
            <w:right w:val="none" w:sz="0" w:space="0" w:color="auto"/>
          </w:divBdr>
        </w:div>
        <w:div w:id="885723293">
          <w:marLeft w:val="0"/>
          <w:marRight w:val="0"/>
          <w:marTop w:val="0"/>
          <w:marBottom w:val="0"/>
          <w:divBdr>
            <w:top w:val="none" w:sz="0" w:space="0" w:color="auto"/>
            <w:left w:val="none" w:sz="0" w:space="0" w:color="auto"/>
            <w:bottom w:val="none" w:sz="0" w:space="0" w:color="auto"/>
            <w:right w:val="none" w:sz="0" w:space="0" w:color="auto"/>
          </w:divBdr>
        </w:div>
        <w:div w:id="1854954361">
          <w:marLeft w:val="0"/>
          <w:marRight w:val="0"/>
          <w:marTop w:val="0"/>
          <w:marBottom w:val="0"/>
          <w:divBdr>
            <w:top w:val="none" w:sz="0" w:space="0" w:color="auto"/>
            <w:left w:val="none" w:sz="0" w:space="0" w:color="auto"/>
            <w:bottom w:val="none" w:sz="0" w:space="0" w:color="auto"/>
            <w:right w:val="none" w:sz="0" w:space="0" w:color="auto"/>
          </w:divBdr>
        </w:div>
        <w:div w:id="1694191476">
          <w:marLeft w:val="0"/>
          <w:marRight w:val="0"/>
          <w:marTop w:val="0"/>
          <w:marBottom w:val="0"/>
          <w:divBdr>
            <w:top w:val="none" w:sz="0" w:space="0" w:color="auto"/>
            <w:left w:val="none" w:sz="0" w:space="0" w:color="auto"/>
            <w:bottom w:val="none" w:sz="0" w:space="0" w:color="auto"/>
            <w:right w:val="none" w:sz="0" w:space="0" w:color="auto"/>
          </w:divBdr>
        </w:div>
        <w:div w:id="1162811946">
          <w:marLeft w:val="0"/>
          <w:marRight w:val="0"/>
          <w:marTop w:val="0"/>
          <w:marBottom w:val="0"/>
          <w:divBdr>
            <w:top w:val="none" w:sz="0" w:space="0" w:color="auto"/>
            <w:left w:val="none" w:sz="0" w:space="0" w:color="auto"/>
            <w:bottom w:val="none" w:sz="0" w:space="0" w:color="auto"/>
            <w:right w:val="none" w:sz="0" w:space="0" w:color="auto"/>
          </w:divBdr>
        </w:div>
        <w:div w:id="1371373031">
          <w:marLeft w:val="0"/>
          <w:marRight w:val="0"/>
          <w:marTop w:val="0"/>
          <w:marBottom w:val="0"/>
          <w:divBdr>
            <w:top w:val="none" w:sz="0" w:space="0" w:color="auto"/>
            <w:left w:val="none" w:sz="0" w:space="0" w:color="auto"/>
            <w:bottom w:val="none" w:sz="0" w:space="0" w:color="auto"/>
            <w:right w:val="none" w:sz="0" w:space="0" w:color="auto"/>
          </w:divBdr>
        </w:div>
        <w:div w:id="1151406968">
          <w:marLeft w:val="0"/>
          <w:marRight w:val="0"/>
          <w:marTop w:val="0"/>
          <w:marBottom w:val="0"/>
          <w:divBdr>
            <w:top w:val="none" w:sz="0" w:space="0" w:color="auto"/>
            <w:left w:val="none" w:sz="0" w:space="0" w:color="auto"/>
            <w:bottom w:val="none" w:sz="0" w:space="0" w:color="auto"/>
            <w:right w:val="none" w:sz="0" w:space="0" w:color="auto"/>
          </w:divBdr>
        </w:div>
        <w:div w:id="1940718318">
          <w:marLeft w:val="0"/>
          <w:marRight w:val="0"/>
          <w:marTop w:val="0"/>
          <w:marBottom w:val="0"/>
          <w:divBdr>
            <w:top w:val="none" w:sz="0" w:space="0" w:color="auto"/>
            <w:left w:val="none" w:sz="0" w:space="0" w:color="auto"/>
            <w:bottom w:val="none" w:sz="0" w:space="0" w:color="auto"/>
            <w:right w:val="none" w:sz="0" w:space="0" w:color="auto"/>
          </w:divBdr>
        </w:div>
        <w:div w:id="1905606304">
          <w:marLeft w:val="0"/>
          <w:marRight w:val="0"/>
          <w:marTop w:val="0"/>
          <w:marBottom w:val="0"/>
          <w:divBdr>
            <w:top w:val="none" w:sz="0" w:space="0" w:color="auto"/>
            <w:left w:val="none" w:sz="0" w:space="0" w:color="auto"/>
            <w:bottom w:val="none" w:sz="0" w:space="0" w:color="auto"/>
            <w:right w:val="none" w:sz="0" w:space="0" w:color="auto"/>
          </w:divBdr>
        </w:div>
        <w:div w:id="309677019">
          <w:marLeft w:val="0"/>
          <w:marRight w:val="0"/>
          <w:marTop w:val="0"/>
          <w:marBottom w:val="0"/>
          <w:divBdr>
            <w:top w:val="none" w:sz="0" w:space="0" w:color="auto"/>
            <w:left w:val="none" w:sz="0" w:space="0" w:color="auto"/>
            <w:bottom w:val="none" w:sz="0" w:space="0" w:color="auto"/>
            <w:right w:val="none" w:sz="0" w:space="0" w:color="auto"/>
          </w:divBdr>
        </w:div>
        <w:div w:id="841777008">
          <w:marLeft w:val="0"/>
          <w:marRight w:val="0"/>
          <w:marTop w:val="0"/>
          <w:marBottom w:val="0"/>
          <w:divBdr>
            <w:top w:val="none" w:sz="0" w:space="0" w:color="auto"/>
            <w:left w:val="none" w:sz="0" w:space="0" w:color="auto"/>
            <w:bottom w:val="none" w:sz="0" w:space="0" w:color="auto"/>
            <w:right w:val="none" w:sz="0" w:space="0" w:color="auto"/>
          </w:divBdr>
        </w:div>
        <w:div w:id="526793659">
          <w:marLeft w:val="0"/>
          <w:marRight w:val="0"/>
          <w:marTop w:val="0"/>
          <w:marBottom w:val="0"/>
          <w:divBdr>
            <w:top w:val="none" w:sz="0" w:space="0" w:color="auto"/>
            <w:left w:val="none" w:sz="0" w:space="0" w:color="auto"/>
            <w:bottom w:val="none" w:sz="0" w:space="0" w:color="auto"/>
            <w:right w:val="none" w:sz="0" w:space="0" w:color="auto"/>
          </w:divBdr>
        </w:div>
        <w:div w:id="2078898235">
          <w:marLeft w:val="0"/>
          <w:marRight w:val="0"/>
          <w:marTop w:val="0"/>
          <w:marBottom w:val="0"/>
          <w:divBdr>
            <w:top w:val="none" w:sz="0" w:space="0" w:color="auto"/>
            <w:left w:val="none" w:sz="0" w:space="0" w:color="auto"/>
            <w:bottom w:val="none" w:sz="0" w:space="0" w:color="auto"/>
            <w:right w:val="none" w:sz="0" w:space="0" w:color="auto"/>
          </w:divBdr>
        </w:div>
      </w:divsChild>
    </w:div>
    <w:div w:id="641882788">
      <w:bodyDiv w:val="1"/>
      <w:marLeft w:val="0"/>
      <w:marRight w:val="0"/>
      <w:marTop w:val="0"/>
      <w:marBottom w:val="0"/>
      <w:divBdr>
        <w:top w:val="none" w:sz="0" w:space="0" w:color="auto"/>
        <w:left w:val="none" w:sz="0" w:space="0" w:color="auto"/>
        <w:bottom w:val="none" w:sz="0" w:space="0" w:color="auto"/>
        <w:right w:val="none" w:sz="0" w:space="0" w:color="auto"/>
      </w:divBdr>
    </w:div>
    <w:div w:id="850685461">
      <w:bodyDiv w:val="1"/>
      <w:marLeft w:val="0"/>
      <w:marRight w:val="0"/>
      <w:marTop w:val="0"/>
      <w:marBottom w:val="0"/>
      <w:divBdr>
        <w:top w:val="none" w:sz="0" w:space="0" w:color="auto"/>
        <w:left w:val="none" w:sz="0" w:space="0" w:color="auto"/>
        <w:bottom w:val="none" w:sz="0" w:space="0" w:color="auto"/>
        <w:right w:val="none" w:sz="0" w:space="0" w:color="auto"/>
      </w:divBdr>
    </w:div>
    <w:div w:id="1170364601">
      <w:bodyDiv w:val="1"/>
      <w:marLeft w:val="0"/>
      <w:marRight w:val="0"/>
      <w:marTop w:val="0"/>
      <w:marBottom w:val="0"/>
      <w:divBdr>
        <w:top w:val="none" w:sz="0" w:space="0" w:color="auto"/>
        <w:left w:val="none" w:sz="0" w:space="0" w:color="auto"/>
        <w:bottom w:val="none" w:sz="0" w:space="0" w:color="auto"/>
        <w:right w:val="none" w:sz="0" w:space="0" w:color="auto"/>
      </w:divBdr>
    </w:div>
    <w:div w:id="205515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5</Pages>
  <Words>863</Words>
  <Characters>4925</Characters>
  <Application>Microsoft Office Word</Application>
  <DocSecurity>0</DocSecurity>
  <Lines>41</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Grigorii Kushnir</dc:creator>
  <cp:keywords/>
  <dc:description/>
  <cp:lastModifiedBy>Пользователь Windows</cp:lastModifiedBy>
  <cp:revision>25</cp:revision>
  <dcterms:created xsi:type="dcterms:W3CDTF">2015-03-17T14:52:00Z</dcterms:created>
  <dcterms:modified xsi:type="dcterms:W3CDTF">2018-10-31T16:55:00Z</dcterms:modified>
</cp:coreProperties>
</file>