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extraction regression</w:t>
      </w:r>
    </w:p>
    <w:p>
      <w:r>
        <w:t>Café costs $12.50.</w:t>
      </w:r>
    </w:p>
    <w:tbl>
      <w:tr>
        <w:tc>
          <w:p>
            <w:r>
              <w:t>Table evidence</w:t>
            </w:r>
          </w:p>
        </w:tc>
      </w:tr>
    </w:tbl>
  </w:body>
</w:document>
</file>