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E42749" w:rsidRPr="00A97CEB"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is to analyze the inappropriate expressions and model the inappropriate language. The problem</w:t>
      </w:r>
      <w:r w:rsidR="000B69AF">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Pr>
          <w:rFonts w:ascii="Times New Roman" w:eastAsia="Times New Roman" w:hAnsi="Times New Roman" w:cs="Times New Roman"/>
          <w:sz w:val="24"/>
          <w:szCs w:val="24"/>
        </w:rPr>
        <w:t xml:space="preserve">For example, the word screw may mean the actual screw material, or a slang term for sexual intercourse, which is in accordance to the definition of </w:t>
      </w:r>
      <w:proofErr w:type="spellStart"/>
      <w:r w:rsidR="00F64773">
        <w:rPr>
          <w:rFonts w:ascii="Times New Roman" w:eastAsia="Times New Roman" w:hAnsi="Times New Roman" w:cs="Times New Roman"/>
          <w:sz w:val="24"/>
          <w:szCs w:val="24"/>
        </w:rPr>
        <w:t>WordNet</w:t>
      </w:r>
      <w:proofErr w:type="spellEnd"/>
      <w:r w:rsidR="00F64773">
        <w:rPr>
          <w:rFonts w:ascii="Times New Roman" w:eastAsia="Times New Roman" w:hAnsi="Times New Roman" w:cs="Times New Roman"/>
          <w:sz w:val="24"/>
          <w:szCs w:val="24"/>
        </w:rPr>
        <w:t xml:space="preserve"> of the said example.</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Pr>
          <w:rFonts w:ascii="Times New Roman" w:hAnsi="Times New Roman" w:cs="Times New Roman"/>
          <w:sz w:val="24"/>
          <w:szCs w:val="24"/>
          <w:shd w:val="clear" w:color="auto" w:fill="FFFFFF"/>
        </w:rPr>
        <w:t xml:space="preserve"> </w:t>
      </w:r>
      <w:r w:rsidR="00CF06E2">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Pr>
          <w:rFonts w:ascii="Times New Roman" w:hAnsi="Times New Roman" w:cs="Times New Roman"/>
          <w:sz w:val="24"/>
          <w:szCs w:val="24"/>
          <w:shd w:val="clear" w:color="auto" w:fill="FFFFFF"/>
        </w:rPr>
        <w:t>ng the inappropriate language</w:t>
      </w:r>
      <w:r w:rsidR="00C80A3B">
        <w:rPr>
          <w:rFonts w:ascii="Times New Roman" w:hAnsi="Times New Roman" w:cs="Times New Roman"/>
          <w:sz w:val="24"/>
          <w:szCs w:val="24"/>
          <w:shd w:val="clear" w:color="auto" w:fill="FFFFFF"/>
        </w:rPr>
        <w:t>.</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Pr>
          <w:rFonts w:ascii="Times New Roman" w:hAnsi="Times New Roman" w:cs="Times New Roman"/>
          <w:sz w:val="24"/>
          <w:szCs w:val="24"/>
        </w:rPr>
        <w:lastRenderedPageBreak/>
        <w:t xml:space="preserve">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w:t>
      </w:r>
      <w:proofErr w:type="spellStart"/>
      <w:r>
        <w:rPr>
          <w:rFonts w:ascii="Times New Roman" w:hAnsi="Times New Roman" w:cs="Times New Roman"/>
          <w:sz w:val="24"/>
          <w:szCs w:val="24"/>
        </w:rPr>
        <w:t>unmoderated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chatrooms</w:t>
      </w:r>
      <w:proofErr w:type="spellEnd"/>
      <w:r>
        <w:rPr>
          <w:rFonts w:ascii="Times New Roman" w:hAnsi="Times New Roman" w:cs="Times New Roman"/>
          <w:sz w:val="24"/>
          <w:szCs w:val="24"/>
        </w:rPr>
        <w:t xml:space="preserve"> where there’s no one supervising the conversation and barring unsuitable comments and sexual explicit commen</w:t>
      </w:r>
      <w:r w:rsidR="003B7B83">
        <w:rPr>
          <w:rFonts w:ascii="Times New Roman" w:hAnsi="Times New Roman" w:cs="Times New Roman"/>
          <w:sz w:val="24"/>
          <w:szCs w:val="24"/>
        </w:rPr>
        <w:t>ts [Inappropriate Content, 2015</w:t>
      </w:r>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Pr>
          <w:rFonts w:ascii="Times New Roman" w:hAnsi="Times New Roman" w:cs="Times New Roman"/>
          <w:color w:val="000000"/>
          <w:sz w:val="24"/>
          <w:szCs w:val="24"/>
          <w:shd w:val="clear" w:color="auto" w:fill="FFFFFF"/>
        </w:rPr>
        <w:t xml:space="preserve"> </w:t>
      </w:r>
      <w:r w:rsidR="00151154" w:rsidRPr="00A97CEB">
        <w:rPr>
          <w:rFonts w:ascii="Times New Roman" w:hAnsi="Times New Roman" w:cs="Times New Roman"/>
          <w:sz w:val="24"/>
          <w:szCs w:val="24"/>
          <w:shd w:val="clear" w:color="auto" w:fill="FFFFFF"/>
        </w:rPr>
        <w:t>[Hong et. al., 2009</w:t>
      </w:r>
      <w:proofErr w:type="gramStart"/>
      <w:r w:rsidR="00151154" w:rsidRPr="00A97CEB">
        <w:rPr>
          <w:rFonts w:ascii="Times New Roman" w:hAnsi="Times New Roman" w:cs="Times New Roman"/>
          <w:sz w:val="24"/>
          <w:szCs w:val="24"/>
          <w:shd w:val="clear" w:color="auto" w:fill="FFFFFF"/>
        </w:rPr>
        <w:t>]</w:t>
      </w:r>
      <w:r w:rsidR="00151154">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Pr>
          <w:rFonts w:ascii="Times New Roman" w:hAnsi="Times New Roman" w:cs="Times New Roman"/>
          <w:sz w:val="24"/>
          <w:szCs w:val="24"/>
        </w:rPr>
        <w:t xml:space="preserve"> </w:t>
      </w:r>
      <w:r w:rsidR="00E42749" w:rsidRPr="00A97CEB">
        <w:rPr>
          <w:rFonts w:ascii="Times New Roman" w:hAnsi="Times New Roman" w:cs="Times New Roman"/>
          <w:sz w:val="24"/>
          <w:szCs w:val="24"/>
        </w:rPr>
        <w:t xml:space="preserve">[Fan et.al, </w:t>
      </w:r>
      <w:proofErr w:type="spellStart"/>
      <w:r w:rsidR="00E42749" w:rsidRPr="00A97CEB">
        <w:rPr>
          <w:rFonts w:ascii="Times New Roman" w:hAnsi="Times New Roman" w:cs="Times New Roman"/>
          <w:sz w:val="24"/>
          <w:szCs w:val="24"/>
        </w:rPr>
        <w:t>n.d.</w:t>
      </w:r>
      <w:proofErr w:type="spellEnd"/>
      <w:r w:rsidR="00E42749" w:rsidRPr="00A97CE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Pr>
          <w:rFonts w:ascii="Times New Roman" w:hAnsi="Times New Roman" w:cs="Times New Roman"/>
          <w:sz w:val="24"/>
          <w:szCs w:val="24"/>
        </w:rPr>
        <w:t>uracy</w:t>
      </w:r>
      <w:r w:rsidR="00E42749" w:rsidRPr="00A97CEB">
        <w:rPr>
          <w:rFonts w:ascii="Times New Roman" w:hAnsi="Times New Roman" w:cs="Times New Roman"/>
          <w:sz w:val="24"/>
          <w:szCs w:val="24"/>
          <w:shd w:val="clear" w:color="auto" w:fill="FFFFFF"/>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A51685"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proofErr w:type="gramStart"/>
      <w:r w:rsidRPr="00A97CEB">
        <w:rPr>
          <w:rFonts w:ascii="Times New Roman" w:hAnsi="Times New Roman" w:cs="Times New Roman"/>
          <w:sz w:val="24"/>
          <w:szCs w:val="24"/>
        </w:rPr>
        <w:lastRenderedPageBreak/>
        <w:t>least</w:t>
      </w:r>
      <w:proofErr w:type="gramEnd"/>
      <w:r w:rsidRPr="00A97CEB">
        <w:rPr>
          <w:rFonts w:ascii="Times New Roman" w:hAnsi="Times New Roman" w:cs="Times New Roman"/>
          <w:sz w:val="24"/>
          <w:szCs w:val="24"/>
        </w:rPr>
        <w: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Pr="00A97CEB" w:rsidRDefault="00506138"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AD71FB"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w:t>
      </w:r>
      <w:proofErr w:type="spellStart"/>
      <w:r w:rsidR="00027080">
        <w:rPr>
          <w:rFonts w:ascii="Times New Roman" w:hAnsi="Times New Roman" w:cs="Times New Roman"/>
          <w:sz w:val="24"/>
          <w:szCs w:val="24"/>
          <w:shd w:val="clear" w:color="auto" w:fill="FFFFFF"/>
        </w:rPr>
        <w:t>synsets</w:t>
      </w:r>
      <w:proofErr w:type="spellEnd"/>
      <w:r w:rsidR="00027080">
        <w:rPr>
          <w:rFonts w:ascii="Times New Roman" w:hAnsi="Times New Roman" w:cs="Times New Roman"/>
          <w:sz w:val="24"/>
          <w:szCs w:val="24"/>
          <w:shd w:val="clear" w:color="auto" w:fill="FFFFFF"/>
        </w:rPr>
        <w:t xml:space="preserve">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didate inappropriate expression, the usage of the expression and the polarity of the sentence is evaluated. Then, there will be an output of recognized inappropriate expressions.</w:t>
      </w:r>
    </w:p>
    <w:p w:rsidR="00506138" w:rsidRDefault="00506138" w:rsidP="008208D1">
      <w:pPr>
        <w:spacing w:after="0" w:line="480" w:lineRule="auto"/>
        <w:jc w:val="both"/>
        <w:rPr>
          <w:rFonts w:ascii="Times New Roman" w:hAnsi="Times New Roman" w:cs="Times New Roman"/>
          <w:sz w:val="24"/>
          <w:szCs w:val="24"/>
          <w:shd w:val="clear" w:color="auto" w:fill="FFFFFF"/>
        </w:rPr>
      </w:pPr>
    </w:p>
    <w:p w:rsidR="00506138" w:rsidRPr="001E74BC" w:rsidRDefault="00506138" w:rsidP="008208D1">
      <w:pPr>
        <w:spacing w:after="0" w:line="480" w:lineRule="auto"/>
        <w:jc w:val="both"/>
        <w:rPr>
          <w:rFonts w:ascii="Times New Roman" w:hAnsi="Times New Roman" w:cs="Times New Roman"/>
          <w:sz w:val="24"/>
          <w:szCs w:val="24"/>
          <w:shd w:val="clear" w:color="auto" w:fill="FFFFFF"/>
        </w:rPr>
      </w:pP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1.4 </w:t>
      </w:r>
      <w:r w:rsidR="002B6121" w:rsidRPr="00A97CEB">
        <w:rPr>
          <w:rFonts w:ascii="Times New Roman" w:hAnsi="Times New Roman" w:cs="Times New Roman"/>
          <w:b/>
          <w:sz w:val="24"/>
          <w:szCs w:val="24"/>
        </w:rPr>
        <w:t>Statement of the Problem</w:t>
      </w:r>
    </w:p>
    <w:p w:rsidR="00DB1067" w:rsidRDefault="002F0103" w:rsidP="00DB1067">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Pr>
          <w:rFonts w:ascii="Times New Roman" w:hAnsi="Times New Roman" w:cs="Times New Roman"/>
          <w:sz w:val="24"/>
          <w:szCs w:val="24"/>
        </w:rPr>
        <w:t>o this</w:t>
      </w:r>
      <w:r w:rsidR="00CD478B" w:rsidRPr="00A97CEB">
        <w:rPr>
          <w:rFonts w:ascii="Times New Roman" w:hAnsi="Times New Roman" w:cs="Times New Roman"/>
          <w:sz w:val="24"/>
          <w:szCs w:val="24"/>
        </w:rPr>
        <w:t xml:space="preserve"> problem</w:t>
      </w:r>
      <w:r w:rsidRPr="00A97CEB">
        <w:rPr>
          <w:rFonts w:ascii="Times New Roman" w:hAnsi="Times New Roman" w:cs="Times New Roman"/>
          <w:sz w:val="24"/>
          <w:szCs w:val="24"/>
        </w:rPr>
        <w:t>:</w:t>
      </w:r>
    </w:p>
    <w:p w:rsidR="00316D71" w:rsidRPr="00A97CEB" w:rsidRDefault="00316D71" w:rsidP="00DB1067">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What is the p</w:t>
      </w:r>
      <w:r w:rsidR="008E6623" w:rsidRPr="00A97CEB">
        <w:rPr>
          <w:rFonts w:ascii="Times New Roman" w:hAnsi="Times New Roman" w:cs="Times New Roman"/>
          <w:sz w:val="24"/>
          <w:szCs w:val="24"/>
          <w:shd w:val="clear" w:color="auto" w:fill="FFFFFF"/>
        </w:rPr>
        <w:t>erformance analysis of Recognition</w:t>
      </w:r>
      <w:r w:rsidR="00A50A76">
        <w:rPr>
          <w:rFonts w:ascii="Times New Roman" w:hAnsi="Times New Roman" w:cs="Times New Roman"/>
          <w:sz w:val="24"/>
          <w:szCs w:val="24"/>
          <w:shd w:val="clear" w:color="auto" w:fill="FFFFFF"/>
        </w:rPr>
        <w:t xml:space="preserve"> when the system is deployed with different sets of Inappropriate </w:t>
      </w:r>
      <w:proofErr w:type="gramStart"/>
      <w:r w:rsidR="00A50A76">
        <w:rPr>
          <w:rFonts w:ascii="Times New Roman" w:hAnsi="Times New Roman" w:cs="Times New Roman"/>
          <w:sz w:val="24"/>
          <w:szCs w:val="24"/>
          <w:shd w:val="clear" w:color="auto" w:fill="FFFFFF"/>
        </w:rPr>
        <w:t>Expressions:</w:t>
      </w:r>
      <w:proofErr w:type="gramEnd"/>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00316D71" w:rsidRPr="00A97CEB">
        <w:rPr>
          <w:rFonts w:ascii="Times New Roman" w:hAnsi="Times New Roman" w:cs="Times New Roman"/>
          <w:sz w:val="24"/>
          <w:szCs w:val="24"/>
          <w:shd w:val="clear" w:color="auto" w:fill="FFFFFF"/>
        </w:rPr>
        <w:t>. Accuracy</w:t>
      </w:r>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316D71" w:rsidRPr="00A97CEB">
        <w:rPr>
          <w:rFonts w:ascii="Times New Roman" w:hAnsi="Times New Roman" w:cs="Times New Roman"/>
          <w:sz w:val="24"/>
          <w:szCs w:val="24"/>
          <w:shd w:val="clear" w:color="auto" w:fill="FFFFFF"/>
        </w:rPr>
        <w:t>. Specificity</w:t>
      </w:r>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00316D71" w:rsidRPr="00A97CEB">
        <w:rPr>
          <w:rFonts w:ascii="Times New Roman" w:hAnsi="Times New Roman" w:cs="Times New Roman"/>
          <w:sz w:val="24"/>
          <w:szCs w:val="24"/>
          <w:shd w:val="clear" w:color="auto" w:fill="FFFFFF"/>
        </w:rPr>
        <w:t>. Harmonic Mean</w:t>
      </w:r>
    </w:p>
    <w:p w:rsidR="00316D71" w:rsidRPr="00DB1067" w:rsidRDefault="00316D71" w:rsidP="00DB1067">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DB1067">
        <w:rPr>
          <w:rFonts w:ascii="Times New Roman" w:hAnsi="Times New Roman" w:cs="Times New Roman"/>
          <w:sz w:val="24"/>
          <w:szCs w:val="24"/>
          <w:shd w:val="clear" w:color="auto" w:fill="FFFFFF"/>
        </w:rPr>
        <w:t>Precision</w:t>
      </w:r>
    </w:p>
    <w:p w:rsidR="002B2698" w:rsidRPr="00D073A5" w:rsidRDefault="00316D71" w:rsidP="00006BFE">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Recall</w:t>
      </w: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DC550A"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C85B63"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sidRPr="00C85B63">
        <w:rPr>
          <w:rFonts w:ascii="Times New Roman" w:hAnsi="Times New Roman" w:cs="Times New Roman"/>
          <w:sz w:val="24"/>
          <w:szCs w:val="24"/>
          <w:shd w:val="clear" w:color="auto" w:fill="FFFFFF"/>
        </w:rPr>
        <w:t>Accuracy</w:t>
      </w:r>
    </w:p>
    <w:p w:rsid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Specificity</w:t>
      </w:r>
    </w:p>
    <w:p w:rsid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Harmonic Mean</w:t>
      </w:r>
    </w:p>
    <w:p w:rsidR="00605C30" w:rsidRDefault="00605C30" w:rsidP="00605C30">
      <w:pPr>
        <w:spacing w:after="0" w:line="480" w:lineRule="auto"/>
        <w:jc w:val="both"/>
        <w:rPr>
          <w:rFonts w:ascii="Times New Roman" w:hAnsi="Times New Roman" w:cs="Times New Roman"/>
          <w:sz w:val="24"/>
          <w:szCs w:val="24"/>
          <w:shd w:val="clear" w:color="auto" w:fill="FFFFFF"/>
        </w:rPr>
      </w:pPr>
    </w:p>
    <w:p w:rsidR="00605C30" w:rsidRPr="00605C30" w:rsidRDefault="00605C30" w:rsidP="00605C30">
      <w:pPr>
        <w:spacing w:after="0" w:line="480" w:lineRule="auto"/>
        <w:jc w:val="both"/>
        <w:rPr>
          <w:rFonts w:ascii="Times New Roman" w:hAnsi="Times New Roman" w:cs="Times New Roman"/>
          <w:sz w:val="24"/>
          <w:szCs w:val="24"/>
          <w:shd w:val="clear" w:color="auto" w:fill="FFFFFF"/>
        </w:rPr>
      </w:pP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073A5" w:rsidRPr="00A97CEB" w:rsidRDefault="003042B1" w:rsidP="00605C3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1E74BC" w:rsidRDefault="00D321F1" w:rsidP="001E74BC">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proofErr w:type="spellStart"/>
      <w:r w:rsidR="00863833" w:rsidRPr="00A97CEB">
        <w:rPr>
          <w:rFonts w:ascii="Times New Roman" w:hAnsi="Times New Roman" w:cs="Times New Roman"/>
          <w:sz w:val="24"/>
          <w:szCs w:val="24"/>
        </w:rPr>
        <w:t>google</w:t>
      </w:r>
      <w:proofErr w:type="spellEnd"/>
      <w:r w:rsidR="00863833" w:rsidRPr="00A97CEB">
        <w:rPr>
          <w:rFonts w:ascii="Times New Roman" w:hAnsi="Times New Roman" w:cs="Times New Roman"/>
          <w:sz w:val="24"/>
          <w:szCs w:val="24"/>
        </w:rPr>
        <w:t xml:space="preserv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w:t>
      </w:r>
      <w:r w:rsidR="00DB7401">
        <w:rPr>
          <w:rFonts w:ascii="Times New Roman" w:hAnsi="Times New Roman" w:cs="Times New Roman"/>
          <w:sz w:val="24"/>
          <w:szCs w:val="24"/>
        </w:rPr>
        <w:t xml:space="preserve"> and Inappropriate Expressions</w:t>
      </w:r>
      <w:r w:rsidRPr="00A97CEB">
        <w:rPr>
          <w:rFonts w:ascii="Times New Roman" w:hAnsi="Times New Roman" w:cs="Times New Roman"/>
          <w:sz w:val="24"/>
          <w:szCs w:val="24"/>
        </w:rPr>
        <w:t>.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bookmarkStart w:id="0" w:name="_GoBack"/>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bookmarkEnd w:id="0"/>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lastRenderedPageBreak/>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lastRenderedPageBreak/>
        <w:t>WordNet</w:t>
      </w:r>
      <w:proofErr w:type="spellEnd"/>
      <w:r w:rsidRPr="00A97CEB">
        <w:rPr>
          <w:rFonts w:ascii="Times New Roman" w:hAnsi="Times New Roman" w:cs="Times New Roman"/>
          <w:sz w:val="24"/>
          <w:szCs w:val="24"/>
        </w:rPr>
        <w:t xml:space="preserve">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2159AC" w:rsidRDefault="002159AC"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054257" w:rsidRPr="00A97CEB" w:rsidRDefault="00054257" w:rsidP="002159AC">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8208D1">
      <w:pPr>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 xml:space="preserve">us or information that might lead or tempt us into unlawful or dangerous behavior. This could be content containing swearing, </w:t>
      </w:r>
      <w:proofErr w:type="spellStart"/>
      <w:r w:rsidR="00EC6CB4" w:rsidRPr="00A97CEB">
        <w:t>unmoderated</w:t>
      </w:r>
      <w:proofErr w:type="spellEnd"/>
      <w:r w:rsidR="00EC6CB4" w:rsidRPr="00A97CEB">
        <w:t xml:space="preserve"> </w:t>
      </w:r>
      <w:proofErr w:type="spellStart"/>
      <w:r w:rsidR="00EC6CB4" w:rsidRPr="00A97CEB">
        <w:t>chatrooms</w:t>
      </w:r>
      <w:proofErr w:type="spellEnd"/>
      <w:r w:rsidR="00EC6CB4" w:rsidRPr="00A97CEB">
        <w:t xml:space="preserve"> where there’s no one supervising the conversation and 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proofErr w:type="gramStart"/>
      <w:r w:rsidR="00EB2722" w:rsidRPr="00A97CEB">
        <w:rPr>
          <w:bCs/>
          <w:color w:val="252525"/>
        </w:rPr>
        <w:t>lewd</w:t>
      </w:r>
      <w:proofErr w:type="gramEnd"/>
      <w:r w:rsidR="00EB2722" w:rsidRPr="00A97CEB">
        <w:rPr>
          <w:bCs/>
          <w:color w:val="252525"/>
        </w:rPr>
        <w:t xml:space="preserve">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2D4655" w:rsidRDefault="002D4655" w:rsidP="008208D1">
      <w:pPr>
        <w:pStyle w:val="NormalWeb"/>
        <w:shd w:val="clear" w:color="auto" w:fill="FFFFFF"/>
        <w:spacing w:before="0" w:beforeAutospacing="0" w:after="0" w:afterAutospacing="0" w:line="480" w:lineRule="auto"/>
        <w:ind w:left="720" w:firstLine="720"/>
        <w:jc w:val="both"/>
        <w:rPr>
          <w:color w:val="252525"/>
        </w:rPr>
      </w:pPr>
    </w:p>
    <w:p w:rsidR="002D4655" w:rsidRPr="00A97CEB" w:rsidRDefault="002D4655" w:rsidP="008208D1">
      <w:pPr>
        <w:pStyle w:val="NormalWeb"/>
        <w:shd w:val="clear" w:color="auto" w:fill="FFFFFF"/>
        <w:spacing w:before="0" w:beforeAutospacing="0" w:after="0" w:afterAutospacing="0" w:line="480" w:lineRule="auto"/>
        <w:ind w:left="720" w:firstLine="720"/>
        <w:jc w:val="both"/>
        <w:rPr>
          <w:color w:val="252525"/>
        </w:rPr>
      </w:pP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supervised </w:t>
      </w:r>
      <w:r w:rsidRPr="00A97CEB">
        <w:rPr>
          <w:rFonts w:ascii="Times New Roman" w:hAnsi="Times New Roman" w:cs="Times New Roman"/>
          <w:sz w:val="24"/>
          <w:szCs w:val="24"/>
          <w:shd w:val="clear" w:color="auto" w:fill="FFFFFF"/>
        </w:rPr>
        <w:lastRenderedPageBreak/>
        <w:t>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w:t>
      </w:r>
      <w:proofErr w:type="spellStart"/>
      <w:r w:rsidR="0061230D" w:rsidRPr="00A97CEB">
        <w:rPr>
          <w:rFonts w:ascii="Times New Roman" w:hAnsi="Times New Roman" w:cs="Times New Roman"/>
          <w:color w:val="000000"/>
          <w:sz w:val="24"/>
          <w:szCs w:val="24"/>
          <w:shd w:val="clear" w:color="auto" w:fill="FFFFFF"/>
        </w:rPr>
        <w:t>Xu</w:t>
      </w:r>
      <w:proofErr w:type="spellEnd"/>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00FB05FE">
        <w:rPr>
          <w:rFonts w:ascii="Times New Roman" w:hAnsi="Times New Roman" w:cs="Times New Roman"/>
          <w:b/>
          <w:color w:val="000000"/>
          <w:sz w:val="24"/>
          <w:szCs w:val="24"/>
          <w:shd w:val="clear" w:color="auto" w:fill="FFFFFF"/>
        </w:rPr>
        <w:t>2.2</w:t>
      </w:r>
      <w:r w:rsidRPr="00A97CEB">
        <w:rPr>
          <w:rFonts w:ascii="Times New Roman" w:hAnsi="Times New Roman" w:cs="Times New Roman"/>
          <w:b/>
          <w:color w:val="000000"/>
          <w:sz w:val="24"/>
          <w:szCs w:val="24"/>
          <w:shd w:val="clear" w:color="auto" w:fill="FFFFFF"/>
        </w:rPr>
        <w:t>.2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A97CEB">
        <w:rPr>
          <w:rFonts w:ascii="Times New Roman" w:hAnsi="Times New Roman" w:cs="Times New Roman"/>
          <w:color w:val="000000"/>
          <w:sz w:val="24"/>
          <w:szCs w:val="24"/>
          <w:shd w:val="clear" w:color="auto" w:fill="FFFFFF"/>
        </w:rPr>
        <w:t>Mine</w:t>
      </w:r>
      <w:proofErr w:type="gramEnd"/>
      <w:r w:rsidR="002C0629" w:rsidRPr="00A97CEB">
        <w:rPr>
          <w:rFonts w:ascii="Times New Roman" w:hAnsi="Times New Roman" w:cs="Times New Roman"/>
          <w:color w:val="000000"/>
          <w:sz w:val="24"/>
          <w:szCs w:val="24"/>
          <w:shd w:val="clear" w:color="auto" w:fill="FFFFFF"/>
        </w:rPr>
        <w:t xml:space="preserv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2D4655" w:rsidRDefault="002D4655" w:rsidP="002D4655">
      <w:pPr>
        <w:spacing w:line="480" w:lineRule="auto"/>
        <w:rPr>
          <w:rFonts w:ascii="Times New Roman" w:hAnsi="Times New Roman" w:cs="Times New Roman"/>
          <w:b/>
          <w:sz w:val="24"/>
          <w:szCs w:val="24"/>
        </w:rPr>
      </w:pPr>
    </w:p>
    <w:p w:rsidR="000F5B5E" w:rsidRPr="00A97CEB" w:rsidRDefault="000F5B5E" w:rsidP="002D465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B128B0" w:rsidRDefault="00B128B0" w:rsidP="008208D1">
      <w:pPr>
        <w:spacing w:line="480" w:lineRule="auto"/>
        <w:rPr>
          <w:rFonts w:ascii="Times New Roman" w:hAnsi="Times New Roman" w:cs="Times New Roman"/>
          <w:b/>
          <w:sz w:val="24"/>
          <w:szCs w:val="24"/>
        </w:rPr>
      </w:pP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and the polarity of the definition of the word, in which it will be extracted via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t>
      </w:r>
      <w:r w:rsidR="00526B39" w:rsidRPr="00A97CEB">
        <w:rPr>
          <w:rFonts w:ascii="Times New Roman" w:hAnsi="Times New Roman" w:cs="Times New Roman"/>
          <w:sz w:val="24"/>
          <w:szCs w:val="24"/>
        </w:rPr>
        <w:lastRenderedPageBreak/>
        <w:t xml:space="preserve">will undergo to the phases undergone by the original word. The training module repeats this 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D073A5" w:rsidRDefault="00AA4627"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B128B0" w:rsidRPr="00B128B0" w:rsidRDefault="00B128B0" w:rsidP="001C426F">
      <w:pPr>
        <w:spacing w:line="480" w:lineRule="auto"/>
        <w:jc w:val="both"/>
        <w:rPr>
          <w:rFonts w:ascii="Times New Roman" w:hAnsi="Times New Roman" w:cs="Times New Roman"/>
          <w:sz w:val="24"/>
          <w:szCs w:val="24"/>
        </w:rPr>
      </w:pP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lastRenderedPageBreak/>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w:t>
      </w:r>
      <w:r w:rsidR="00A84F2A">
        <w:rPr>
          <w:rFonts w:ascii="Times New Roman" w:hAnsi="Times New Roman" w:cs="Times New Roman"/>
          <w:sz w:val="24"/>
          <w:szCs w:val="24"/>
        </w:rPr>
        <w:t xml:space="preserve"> (50 documents with minimum of 10 sentences per document)</w:t>
      </w:r>
      <w:r w:rsidR="00A450E8"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w:t>
      </w:r>
      <w:r w:rsidR="009B7E36">
        <w:rPr>
          <w:rFonts w:ascii="Times New Roman" w:hAnsi="Times New Roman" w:cs="Times New Roman"/>
          <w:sz w:val="24"/>
          <w:szCs w:val="24"/>
        </w:rPr>
        <w:t>rmance of the Recognition</w:t>
      </w:r>
      <w:r w:rsidRPr="00A97CEB">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FA4598" w:rsidRDefault="00FA4598" w:rsidP="008208D1">
      <w:pPr>
        <w:spacing w:line="480" w:lineRule="auto"/>
        <w:rPr>
          <w:rFonts w:ascii="Times New Roman" w:eastAsiaTheme="minorEastAsia" w:hAnsi="Times New Roman" w:cs="Times New Roman"/>
          <w:sz w:val="24"/>
          <w:szCs w:val="24"/>
        </w:rPr>
      </w:pP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lastRenderedPageBreak/>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lastRenderedPageBreak/>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0F7F94" w:rsidRPr="000F7F94" w:rsidRDefault="000F7F94" w:rsidP="000F7F94">
          <w:pPr>
            <w:spacing w:after="0" w:line="480" w:lineRule="auto"/>
            <w:jc w:val="both"/>
            <w:rPr>
              <w:rFonts w:ascii="Times New Roman" w:hAnsi="Times New Roman" w:cs="Times New Roman"/>
              <w:noProof/>
              <w:color w:val="000000" w:themeColor="text1"/>
              <w:sz w:val="24"/>
              <w:szCs w:val="24"/>
            </w:rPr>
          </w:pPr>
          <w:r w:rsidRPr="000F7F94">
            <w:rPr>
              <w:rFonts w:ascii="Times New Roman" w:hAnsi="Times New Roman" w:cs="Times New Roman"/>
              <w:color w:val="000000" w:themeColor="text1"/>
              <w:sz w:val="24"/>
              <w:szCs w:val="24"/>
              <w:shd w:val="clear" w:color="auto" w:fill="F6F7F8"/>
            </w:rPr>
            <w:t xml:space="preserve">Inappropriate Content. Retrieved 18 September, 2015 from Ed422 </w:t>
          </w:r>
          <w:proofErr w:type="spellStart"/>
          <w:r w:rsidRPr="000F7F94">
            <w:rPr>
              <w:rFonts w:ascii="Times New Roman" w:hAnsi="Times New Roman" w:cs="Times New Roman"/>
              <w:color w:val="000000" w:themeColor="text1"/>
              <w:sz w:val="24"/>
              <w:szCs w:val="24"/>
              <w:shd w:val="clear" w:color="auto" w:fill="F6F7F8"/>
            </w:rPr>
            <w:t>Cybersafety</w:t>
          </w:r>
          <w:proofErr w:type="spellEnd"/>
          <w:r w:rsidRPr="000F7F94">
            <w:rPr>
              <w:rFonts w:ascii="Times New Roman" w:hAnsi="Times New Roman" w:cs="Times New Roman"/>
              <w:color w:val="000000" w:themeColor="text1"/>
              <w:sz w:val="24"/>
              <w:szCs w:val="24"/>
              <w:shd w:val="clear" w:color="auto" w:fill="F6F7F8"/>
            </w:rPr>
            <w:t xml:space="preserve"> 101:</w:t>
          </w:r>
          <w:r>
            <w:rPr>
              <w:rFonts w:ascii="Times New Roman" w:hAnsi="Times New Roman" w:cs="Times New Roman"/>
              <w:color w:val="000000" w:themeColor="text1"/>
              <w:sz w:val="24"/>
              <w:szCs w:val="24"/>
              <w:shd w:val="clear" w:color="auto" w:fill="F6F7F8"/>
            </w:rPr>
            <w:tab/>
          </w:r>
          <w:hyperlink r:id="rId14" w:tgtFrame="_blank" w:history="1">
            <w:r w:rsidRPr="000F7F94">
              <w:rPr>
                <w:rStyle w:val="Hyperlink"/>
                <w:rFonts w:ascii="Times New Roman" w:hAnsi="Times New Roman" w:cs="Times New Roman"/>
                <w:color w:val="0070C0"/>
                <w:sz w:val="24"/>
                <w:szCs w:val="24"/>
                <w:shd w:val="clear" w:color="auto" w:fill="F6F7F8"/>
              </w:rPr>
              <w:t>https://sites.google.com/site/nbushra</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5"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C85B5E" w:rsidRDefault="00D52042" w:rsidP="00C85B5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1E74BC" w:rsidRPr="00C85B5E" w:rsidRDefault="001E74BC" w:rsidP="00C85B5E">
      <w:pPr>
        <w:spacing w:after="0" w:line="480" w:lineRule="auto"/>
        <w:jc w:val="both"/>
        <w:rPr>
          <w:rFonts w:ascii="Times New Roman" w:hAnsi="Times New Roman" w:cs="Times New Roman"/>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C74779" w:rsidP="001E74B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CF8" w:rsidRDefault="00C14CF8" w:rsidP="001848BC">
      <w:pPr>
        <w:spacing w:after="0" w:line="240" w:lineRule="auto"/>
      </w:pPr>
      <w:r>
        <w:separator/>
      </w:r>
    </w:p>
  </w:endnote>
  <w:endnote w:type="continuationSeparator" w:id="0">
    <w:p w:rsidR="00C14CF8" w:rsidRDefault="00C14CF8"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CF8" w:rsidRDefault="00C14CF8" w:rsidP="001848BC">
      <w:pPr>
        <w:spacing w:after="0" w:line="240" w:lineRule="auto"/>
      </w:pPr>
      <w:r>
        <w:separator/>
      </w:r>
    </w:p>
  </w:footnote>
  <w:footnote w:type="continuationSeparator" w:id="0">
    <w:p w:rsidR="00C14CF8" w:rsidRDefault="00C14CF8"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595702">
            <w:rPr>
              <w:noProof/>
              <w:sz w:val="24"/>
              <w:szCs w:val="24"/>
            </w:rPr>
            <w:t>21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741D"/>
    <w:rsid w:val="000A30A0"/>
    <w:rsid w:val="000B2177"/>
    <w:rsid w:val="000B69AF"/>
    <w:rsid w:val="000B7B4A"/>
    <w:rsid w:val="000C0E56"/>
    <w:rsid w:val="000C5E06"/>
    <w:rsid w:val="000D5087"/>
    <w:rsid w:val="000E0C15"/>
    <w:rsid w:val="000F2E27"/>
    <w:rsid w:val="000F5B5E"/>
    <w:rsid w:val="000F7F94"/>
    <w:rsid w:val="0010157B"/>
    <w:rsid w:val="00136927"/>
    <w:rsid w:val="0014288B"/>
    <w:rsid w:val="00147803"/>
    <w:rsid w:val="00147C56"/>
    <w:rsid w:val="00151154"/>
    <w:rsid w:val="00154CB4"/>
    <w:rsid w:val="00155306"/>
    <w:rsid w:val="001662CF"/>
    <w:rsid w:val="00184482"/>
    <w:rsid w:val="001848BC"/>
    <w:rsid w:val="00194833"/>
    <w:rsid w:val="001A0509"/>
    <w:rsid w:val="001A2755"/>
    <w:rsid w:val="001A4E57"/>
    <w:rsid w:val="001A7250"/>
    <w:rsid w:val="001B4AD0"/>
    <w:rsid w:val="001C426F"/>
    <w:rsid w:val="001D1D53"/>
    <w:rsid w:val="001E74BC"/>
    <w:rsid w:val="00200CAD"/>
    <w:rsid w:val="00201DCA"/>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E2052"/>
    <w:rsid w:val="002E45FB"/>
    <w:rsid w:val="002F0103"/>
    <w:rsid w:val="003016D5"/>
    <w:rsid w:val="0030180D"/>
    <w:rsid w:val="003042B1"/>
    <w:rsid w:val="00305D08"/>
    <w:rsid w:val="003069BB"/>
    <w:rsid w:val="00310DCA"/>
    <w:rsid w:val="00312B54"/>
    <w:rsid w:val="00314901"/>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B4A42"/>
    <w:rsid w:val="003B7B83"/>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B182C"/>
    <w:rsid w:val="004C242A"/>
    <w:rsid w:val="004C2AD3"/>
    <w:rsid w:val="004C5B0D"/>
    <w:rsid w:val="004C6E04"/>
    <w:rsid w:val="004E6C33"/>
    <w:rsid w:val="00501CBF"/>
    <w:rsid w:val="00506138"/>
    <w:rsid w:val="00506336"/>
    <w:rsid w:val="00513FE1"/>
    <w:rsid w:val="00521EEC"/>
    <w:rsid w:val="005246D0"/>
    <w:rsid w:val="00526B39"/>
    <w:rsid w:val="00551B8C"/>
    <w:rsid w:val="00556341"/>
    <w:rsid w:val="0056005A"/>
    <w:rsid w:val="00583664"/>
    <w:rsid w:val="0058595F"/>
    <w:rsid w:val="005922A0"/>
    <w:rsid w:val="00595702"/>
    <w:rsid w:val="005B3475"/>
    <w:rsid w:val="005C06C8"/>
    <w:rsid w:val="005C433C"/>
    <w:rsid w:val="005D585B"/>
    <w:rsid w:val="005D7DE7"/>
    <w:rsid w:val="005E41B2"/>
    <w:rsid w:val="005E5C34"/>
    <w:rsid w:val="005F6F8E"/>
    <w:rsid w:val="0060020A"/>
    <w:rsid w:val="00605C30"/>
    <w:rsid w:val="00606730"/>
    <w:rsid w:val="0061063D"/>
    <w:rsid w:val="0061230D"/>
    <w:rsid w:val="006139C7"/>
    <w:rsid w:val="00631A99"/>
    <w:rsid w:val="00635533"/>
    <w:rsid w:val="006777A4"/>
    <w:rsid w:val="0068614A"/>
    <w:rsid w:val="006922DF"/>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7D01"/>
    <w:rsid w:val="00720C23"/>
    <w:rsid w:val="0072293F"/>
    <w:rsid w:val="00725317"/>
    <w:rsid w:val="00725EA1"/>
    <w:rsid w:val="00726A13"/>
    <w:rsid w:val="00751BED"/>
    <w:rsid w:val="00755541"/>
    <w:rsid w:val="0076194B"/>
    <w:rsid w:val="00765F84"/>
    <w:rsid w:val="007733D9"/>
    <w:rsid w:val="00781013"/>
    <w:rsid w:val="00781725"/>
    <w:rsid w:val="007834FE"/>
    <w:rsid w:val="007911AC"/>
    <w:rsid w:val="00793312"/>
    <w:rsid w:val="007A0DA6"/>
    <w:rsid w:val="007A5706"/>
    <w:rsid w:val="007B451B"/>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B58BC"/>
    <w:rsid w:val="009B7E36"/>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84F2A"/>
    <w:rsid w:val="00A930D6"/>
    <w:rsid w:val="00A97CEB"/>
    <w:rsid w:val="00AA4627"/>
    <w:rsid w:val="00AB305E"/>
    <w:rsid w:val="00AC38C9"/>
    <w:rsid w:val="00AC7641"/>
    <w:rsid w:val="00AD6D19"/>
    <w:rsid w:val="00AD71FB"/>
    <w:rsid w:val="00AF2EA9"/>
    <w:rsid w:val="00AF3DEB"/>
    <w:rsid w:val="00AF676E"/>
    <w:rsid w:val="00B10D9F"/>
    <w:rsid w:val="00B128B0"/>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77B5"/>
    <w:rsid w:val="00BF23AD"/>
    <w:rsid w:val="00C06CCF"/>
    <w:rsid w:val="00C14CF8"/>
    <w:rsid w:val="00C15DAB"/>
    <w:rsid w:val="00C445DA"/>
    <w:rsid w:val="00C51C0E"/>
    <w:rsid w:val="00C730AE"/>
    <w:rsid w:val="00C74779"/>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F06E2"/>
    <w:rsid w:val="00D01386"/>
    <w:rsid w:val="00D01CD5"/>
    <w:rsid w:val="00D01F9D"/>
    <w:rsid w:val="00D073A5"/>
    <w:rsid w:val="00D108FE"/>
    <w:rsid w:val="00D20D5A"/>
    <w:rsid w:val="00D216F0"/>
    <w:rsid w:val="00D23B19"/>
    <w:rsid w:val="00D30B37"/>
    <w:rsid w:val="00D321F1"/>
    <w:rsid w:val="00D3355F"/>
    <w:rsid w:val="00D43BEE"/>
    <w:rsid w:val="00D47498"/>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12AB4"/>
    <w:rsid w:val="00E16D3D"/>
    <w:rsid w:val="00E249E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C6CB4"/>
    <w:rsid w:val="00ED7D80"/>
    <w:rsid w:val="00F17A89"/>
    <w:rsid w:val="00F17F1F"/>
    <w:rsid w:val="00F26D5C"/>
    <w:rsid w:val="00F32B77"/>
    <w:rsid w:val="00F34683"/>
    <w:rsid w:val="00F40BEA"/>
    <w:rsid w:val="00F434AB"/>
    <w:rsid w:val="00F436A0"/>
    <w:rsid w:val="00F441A3"/>
    <w:rsid w:val="00F5102C"/>
    <w:rsid w:val="00F53E7F"/>
    <w:rsid w:val="00F64773"/>
    <w:rsid w:val="00F76219"/>
    <w:rsid w:val="00F8606B"/>
    <w:rsid w:val="00F93EC3"/>
    <w:rsid w:val="00F95591"/>
    <w:rsid w:val="00F97A35"/>
    <w:rsid w:val="00FA4598"/>
    <w:rsid w:val="00FB05FE"/>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8DDC425A-AFD8-4DDB-B6F9-39C46494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32</Pages>
  <Words>6164</Words>
  <Characters>35140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182</cp:revision>
  <dcterms:created xsi:type="dcterms:W3CDTF">2015-09-16T13:49:00Z</dcterms:created>
  <dcterms:modified xsi:type="dcterms:W3CDTF">2015-09-20T16:45:00Z</dcterms:modified>
</cp:coreProperties>
</file>