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265" w:rsidRPr="00C96265" w:rsidRDefault="00C96265" w:rsidP="00C96265">
      <w:pPr>
        <w:pStyle w:val="Standard"/>
        <w:jc w:val="both"/>
        <w:rPr>
          <w:rFonts w:asciiTheme="minorHAnsi" w:hAnsiTheme="minorHAnsi"/>
          <w:b/>
          <w:sz w:val="40"/>
          <w:szCs w:val="22"/>
        </w:rPr>
      </w:pPr>
      <w:r w:rsidRPr="00C96265">
        <w:rPr>
          <w:rFonts w:asciiTheme="minorHAnsi" w:hAnsiTheme="minorHAnsi"/>
          <w:b/>
          <w:sz w:val="40"/>
          <w:szCs w:val="22"/>
        </w:rPr>
        <w:t xml:space="preserve">GESTION DE ARTÍCULOS </w:t>
      </w:r>
    </w:p>
    <w:p w:rsidR="00C96265" w:rsidRDefault="00C96265" w:rsidP="001F4C82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:rsidR="00C96265" w:rsidRPr="00E3176E" w:rsidRDefault="00C96265" w:rsidP="001F4C8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E3176E">
        <w:rPr>
          <w:rFonts w:asciiTheme="minorHAnsi" w:hAnsiTheme="minorHAnsi" w:cstheme="minorHAnsi"/>
          <w:sz w:val="22"/>
          <w:szCs w:val="22"/>
        </w:rPr>
        <w:t xml:space="preserve">Partiendo de la página gestionArticulos.html, que permite gestionar los artículos de un almacén, realiza las siguientes tareas: </w:t>
      </w:r>
    </w:p>
    <w:p w:rsidR="00C96265" w:rsidRPr="00E3176E" w:rsidRDefault="00C96265" w:rsidP="001F4C82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C96265" w:rsidRPr="00E3176E" w:rsidRDefault="00383C45" w:rsidP="001F4C82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83C4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DBA063F" wp14:editId="28775C06">
            <wp:extent cx="4914900" cy="29238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543" cy="292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65" w:rsidRPr="00E3176E" w:rsidRDefault="00C96265" w:rsidP="001F4C82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C96265" w:rsidRPr="00E3176E" w:rsidRDefault="00C96265" w:rsidP="001F4C82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 xml:space="preserve">Al pulsar Añadir artículo, se añadirá un artículo nuevo. Los campos artículo, </w:t>
      </w:r>
      <w:proofErr w:type="spellStart"/>
      <w:r w:rsidRPr="00E3176E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Pr="00E3176E">
        <w:rPr>
          <w:rFonts w:asciiTheme="minorHAnsi" w:hAnsiTheme="minorHAnsi" w:cstheme="minorHAnsi"/>
          <w:sz w:val="22"/>
          <w:szCs w:val="22"/>
        </w:rPr>
        <w:t xml:space="preserve"> unidades y fecha de entrada serán obligatorios. </w:t>
      </w:r>
    </w:p>
    <w:p w:rsidR="00C96265" w:rsidRPr="00E3176E" w:rsidRDefault="00C96265" w:rsidP="001F4C82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El campo artículo solo permite caracteres alfabéticos</w:t>
      </w:r>
    </w:p>
    <w:p w:rsidR="00C96265" w:rsidRPr="00E3176E" w:rsidRDefault="00C96265" w:rsidP="001F4C82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El campo descripción permite letras y números</w:t>
      </w:r>
    </w:p>
    <w:p w:rsidR="00C96265" w:rsidRDefault="00C96265" w:rsidP="001F4C82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E3176E">
        <w:rPr>
          <w:rFonts w:asciiTheme="minorHAnsi" w:hAnsiTheme="minorHAnsi" w:cstheme="minorHAnsi"/>
          <w:sz w:val="22"/>
          <w:szCs w:val="22"/>
        </w:rPr>
        <w:t>El campos</w:t>
      </w:r>
      <w:proofErr w:type="gramEnd"/>
      <w:r w:rsidRPr="00E3176E">
        <w:rPr>
          <w:rFonts w:asciiTheme="minorHAnsi" w:hAnsiTheme="minorHAnsi" w:cstheme="minorHAnsi"/>
          <w:sz w:val="22"/>
          <w:szCs w:val="22"/>
        </w:rPr>
        <w:t xml:space="preserve"> número de unidades solo permitirá introducir números positivos con un </w:t>
      </w:r>
      <w:proofErr w:type="spellStart"/>
      <w:r w:rsidRPr="00E3176E">
        <w:rPr>
          <w:rFonts w:asciiTheme="minorHAnsi" w:hAnsiTheme="minorHAnsi" w:cstheme="minorHAnsi"/>
          <w:sz w:val="22"/>
          <w:szCs w:val="22"/>
        </w:rPr>
        <w:t>limite</w:t>
      </w:r>
      <w:proofErr w:type="spellEnd"/>
      <w:r w:rsidRPr="00E3176E">
        <w:rPr>
          <w:rFonts w:asciiTheme="minorHAnsi" w:hAnsiTheme="minorHAnsi" w:cstheme="minorHAnsi"/>
          <w:sz w:val="22"/>
          <w:szCs w:val="22"/>
        </w:rPr>
        <w:t xml:space="preserve"> máximo de 10000.</w:t>
      </w:r>
    </w:p>
    <w:p w:rsidR="003019C5" w:rsidRPr="00E3176E" w:rsidRDefault="003019C5" w:rsidP="001F4C82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campo precio unitario, almacenará </w:t>
      </w:r>
      <w:proofErr w:type="gramStart"/>
      <w:r>
        <w:rPr>
          <w:rFonts w:asciiTheme="minorHAnsi" w:hAnsiTheme="minorHAnsi" w:cstheme="minorHAnsi"/>
          <w:sz w:val="22"/>
          <w:szCs w:val="22"/>
        </w:rPr>
        <w:t>el  precio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en euros y solo 2 </w:t>
      </w:r>
      <w:proofErr w:type="spellStart"/>
      <w:r>
        <w:rPr>
          <w:rFonts w:asciiTheme="minorHAnsi" w:hAnsiTheme="minorHAnsi" w:cstheme="minorHAnsi"/>
          <w:sz w:val="22"/>
          <w:szCs w:val="22"/>
        </w:rPr>
        <w:t>digitos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decimales.</w:t>
      </w:r>
    </w:p>
    <w:p w:rsidR="00C96265" w:rsidRPr="00E3176E" w:rsidRDefault="00C96265" w:rsidP="001F4C82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El campo fecha de entrada permitirá añadir la fecha con los formatos DD/MM/AAAA y DD/MM/AA</w:t>
      </w:r>
    </w:p>
    <w:p w:rsidR="00C96265" w:rsidRPr="00E3176E" w:rsidRDefault="00C96265" w:rsidP="001F4C82">
      <w:pPr>
        <w:pStyle w:val="Standard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C96265" w:rsidRPr="00E3176E" w:rsidRDefault="00C96265" w:rsidP="001F4C8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Al añadir un artículo se debe calcular el código correspondiente</w:t>
      </w:r>
      <w:r w:rsidR="00FD52F3">
        <w:rPr>
          <w:rFonts w:asciiTheme="minorHAnsi" w:hAnsiTheme="minorHAnsi" w:cstheme="minorHAnsi"/>
          <w:sz w:val="22"/>
          <w:szCs w:val="22"/>
        </w:rPr>
        <w:t>. P</w:t>
      </w:r>
      <w:r w:rsidRPr="00E3176E">
        <w:rPr>
          <w:rFonts w:asciiTheme="minorHAnsi" w:hAnsiTheme="minorHAnsi" w:cstheme="minorHAnsi"/>
          <w:sz w:val="22"/>
          <w:szCs w:val="22"/>
        </w:rPr>
        <w:t xml:space="preserve">ara ello </w:t>
      </w:r>
    </w:p>
    <w:p w:rsidR="00C96265" w:rsidRPr="00E3176E" w:rsidRDefault="00C96265" w:rsidP="001F4C82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C96265" w:rsidRPr="00E3176E" w:rsidRDefault="00C96265" w:rsidP="001F4C82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El código se calculará a partir de la siguiente tabla</w:t>
      </w:r>
    </w:p>
    <w:tbl>
      <w:tblPr>
        <w:tblW w:w="5791" w:type="pct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94"/>
        <w:gridCol w:w="289"/>
        <w:gridCol w:w="281"/>
        <w:gridCol w:w="280"/>
        <w:gridCol w:w="298"/>
        <w:gridCol w:w="280"/>
        <w:gridCol w:w="280"/>
        <w:gridCol w:w="337"/>
        <w:gridCol w:w="337"/>
        <w:gridCol w:w="280"/>
        <w:gridCol w:w="280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9"/>
        <w:gridCol w:w="424"/>
      </w:tblGrid>
      <w:tr w:rsidR="00C96265" w:rsidRPr="00E3176E" w:rsidTr="00C96265">
        <w:trPr>
          <w:tblCellSpacing w:w="15" w:type="dxa"/>
          <w:jc w:val="center"/>
        </w:trPr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Posición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0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1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2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3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4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5</w:t>
            </w:r>
          </w:p>
        </w:tc>
        <w:tc>
          <w:tcPr>
            <w:tcW w:w="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6</w:t>
            </w:r>
          </w:p>
        </w:tc>
        <w:tc>
          <w:tcPr>
            <w:tcW w:w="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7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8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9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10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11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12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13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14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15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16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17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18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19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20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21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22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</w:tcPr>
          <w:p w:rsidR="00C96265" w:rsidRPr="00E3176E" w:rsidRDefault="00C96265" w:rsidP="001F4C82">
            <w:pPr>
              <w:widowControl/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23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</w:tcPr>
          <w:p w:rsidR="00C96265" w:rsidRPr="00E3176E" w:rsidRDefault="00C96265" w:rsidP="001F4C82">
            <w:pPr>
              <w:widowControl/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24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</w:tcPr>
          <w:p w:rsidR="00C96265" w:rsidRPr="00E3176E" w:rsidRDefault="00C96265" w:rsidP="001F4C82">
            <w:pPr>
              <w:widowControl/>
              <w:suppressAutoHyphens w:val="0"/>
              <w:autoSpaceDN/>
              <w:spacing w:before="100" w:beforeAutospacing="1" w:after="100" w:afterAutospacing="1"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25</w:t>
            </w:r>
          </w:p>
        </w:tc>
      </w:tr>
      <w:tr w:rsidR="00C96265" w:rsidRPr="00E3176E" w:rsidTr="00C96265">
        <w:trPr>
          <w:tblCellSpacing w:w="15" w:type="dxa"/>
          <w:jc w:val="center"/>
        </w:trPr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LETRA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A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B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C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D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E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F</w:t>
            </w:r>
          </w:p>
        </w:tc>
        <w:tc>
          <w:tcPr>
            <w:tcW w:w="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G</w:t>
            </w:r>
          </w:p>
        </w:tc>
        <w:tc>
          <w:tcPr>
            <w:tcW w:w="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H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I</w:t>
            </w:r>
          </w:p>
        </w:tc>
        <w:tc>
          <w:tcPr>
            <w:tcW w:w="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J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K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L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M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N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O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P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Q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R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S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T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U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V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  <w:vAlign w:val="center"/>
            <w:hideMark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W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X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</w:tcPr>
          <w:p w:rsidR="00C96265" w:rsidRPr="00E3176E" w:rsidRDefault="00383C4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Y</w:t>
            </w:r>
          </w:p>
        </w:tc>
        <w:tc>
          <w:tcPr>
            <w:tcW w:w="1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4FF"/>
          </w:tcPr>
          <w:p w:rsidR="00C96265" w:rsidRPr="00E3176E" w:rsidRDefault="00C96265" w:rsidP="001F4C82">
            <w:pPr>
              <w:widowControl/>
              <w:suppressAutoHyphens w:val="0"/>
              <w:autoSpaceDN/>
              <w:jc w:val="both"/>
              <w:textAlignment w:val="auto"/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</w:pPr>
            <w:r w:rsidRPr="00E3176E">
              <w:rPr>
                <w:rFonts w:asciiTheme="minorHAnsi" w:eastAsia="Times New Roman" w:hAnsiTheme="minorHAnsi" w:cstheme="minorHAnsi"/>
                <w:kern w:val="0"/>
                <w:lang w:eastAsia="es-ES" w:bidi="ar-SA"/>
              </w:rPr>
              <w:t>Z</w:t>
            </w:r>
          </w:p>
        </w:tc>
      </w:tr>
    </w:tbl>
    <w:p w:rsidR="00C96265" w:rsidRPr="00E3176E" w:rsidRDefault="00C96265" w:rsidP="001F4C8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C96265" w:rsidRPr="00E3176E" w:rsidRDefault="00C96265" w:rsidP="001F4C8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Por ejemplo,</w:t>
      </w:r>
    </w:p>
    <w:p w:rsidR="00C96265" w:rsidRPr="00E3176E" w:rsidRDefault="00C96265" w:rsidP="001F4C8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Para un artículo llamado tuerca</w:t>
      </w:r>
    </w:p>
    <w:p w:rsidR="00C96265" w:rsidRPr="00E3176E" w:rsidRDefault="00C96265" w:rsidP="001F4C82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 xml:space="preserve">T = 19 </w:t>
      </w:r>
    </w:p>
    <w:p w:rsidR="00C96265" w:rsidRPr="00E3176E" w:rsidRDefault="00C96265" w:rsidP="001F4C82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U = 20</w:t>
      </w:r>
    </w:p>
    <w:p w:rsidR="00C96265" w:rsidRPr="00E3176E" w:rsidRDefault="00C96265" w:rsidP="001F4C82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E = 4</w:t>
      </w:r>
    </w:p>
    <w:p w:rsidR="00C96265" w:rsidRPr="00E3176E" w:rsidRDefault="00C96265" w:rsidP="001F4C82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R = 17</w:t>
      </w:r>
    </w:p>
    <w:p w:rsidR="00C96265" w:rsidRPr="00E3176E" w:rsidRDefault="00C96265" w:rsidP="001F4C82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 xml:space="preserve">C = 2 </w:t>
      </w:r>
    </w:p>
    <w:p w:rsidR="00C96265" w:rsidRPr="00E3176E" w:rsidRDefault="00C96265" w:rsidP="001F4C82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A = 0</w:t>
      </w:r>
    </w:p>
    <w:p w:rsidR="00C96265" w:rsidRPr="00E3176E" w:rsidRDefault="00C96265" w:rsidP="001F4C82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C96265" w:rsidRPr="00E3176E" w:rsidRDefault="00C96265" w:rsidP="001F4C8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 xml:space="preserve">Se suma las posiciones que ocupan cada una de las letras. En este caso, 62. </w:t>
      </w:r>
    </w:p>
    <w:p w:rsidR="00C96265" w:rsidRPr="00E3176E" w:rsidRDefault="00C96265" w:rsidP="001F4C8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lastRenderedPageBreak/>
        <w:t xml:space="preserve">Si el artículo tiene más de 6 letras (extraemos las tres primeras). Si tiene menos (solo 2). </w:t>
      </w:r>
    </w:p>
    <w:p w:rsidR="00C96265" w:rsidRPr="00E3176E" w:rsidRDefault="00C96265" w:rsidP="001F4C8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El código resultante, sería TU_62</w:t>
      </w:r>
    </w:p>
    <w:p w:rsidR="00C96265" w:rsidRPr="00E3176E" w:rsidRDefault="00C96265" w:rsidP="001F4C8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C96265" w:rsidRPr="00E3176E" w:rsidRDefault="00C96265" w:rsidP="001F4C8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Define la clase Articulo en un archivo independiente.</w:t>
      </w:r>
    </w:p>
    <w:p w:rsidR="00C96265" w:rsidRPr="00E3176E" w:rsidRDefault="00C96265" w:rsidP="001F4C8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C96265" w:rsidRPr="00E3176E" w:rsidRDefault="00C96265" w:rsidP="001F4C82">
      <w:pPr>
        <w:pStyle w:val="Standard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:rsidR="00C96265" w:rsidRPr="00E3176E" w:rsidRDefault="00C96265" w:rsidP="001F4C82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sz w:val="22"/>
          <w:szCs w:val="22"/>
        </w:rPr>
        <w:t>El botón consultar nos permitirá listar los artículos que hayamos añadido.</w:t>
      </w:r>
    </w:p>
    <w:p w:rsidR="00C96265" w:rsidRPr="00E3176E" w:rsidRDefault="00C96265" w:rsidP="001F4C82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C96265" w:rsidRPr="00E3176E" w:rsidRDefault="00C96265" w:rsidP="001F4C82">
      <w:pPr>
        <w:pStyle w:val="Standard"/>
        <w:ind w:left="993"/>
        <w:jc w:val="both"/>
        <w:rPr>
          <w:rFonts w:asciiTheme="minorHAnsi" w:hAnsiTheme="minorHAnsi" w:cstheme="minorHAnsi"/>
          <w:sz w:val="22"/>
          <w:szCs w:val="22"/>
        </w:rPr>
      </w:pPr>
      <w:r w:rsidRPr="00E3176E">
        <w:rPr>
          <w:rFonts w:asciiTheme="minorHAnsi" w:hAnsiTheme="minorHAnsi" w:cstheme="minorHAnsi"/>
          <w:noProof/>
          <w:lang w:eastAsia="es-ES" w:bidi="ar-SA"/>
        </w:rPr>
        <w:drawing>
          <wp:inline distT="0" distB="0" distL="0" distR="0" wp14:anchorId="4CF01ED0" wp14:editId="32DB0135">
            <wp:extent cx="4895850" cy="123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65" w:rsidRDefault="00383C45" w:rsidP="001F4C82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 pulsar el </w:t>
      </w:r>
      <w:r w:rsidR="00A866A0" w:rsidRPr="00E3176E">
        <w:rPr>
          <w:rFonts w:asciiTheme="minorHAnsi" w:hAnsiTheme="minorHAnsi" w:cstheme="minorHAnsi"/>
        </w:rPr>
        <w:t>botón “Listar artículos posteriores a fecha</w:t>
      </w:r>
      <w:proofErr w:type="gramStart"/>
      <w:r w:rsidR="00A866A0" w:rsidRPr="00E3176E">
        <w:rPr>
          <w:rFonts w:asciiTheme="minorHAnsi" w:hAnsiTheme="minorHAnsi" w:cstheme="minorHAnsi"/>
        </w:rPr>
        <w:t xml:space="preserve">”, </w:t>
      </w:r>
      <w:r>
        <w:rPr>
          <w:rFonts w:asciiTheme="minorHAnsi" w:hAnsiTheme="minorHAnsi" w:cstheme="minorHAnsi"/>
        </w:rPr>
        <w:t xml:space="preserve"> nos</w:t>
      </w:r>
      <w:proofErr w:type="gramEnd"/>
      <w:r>
        <w:rPr>
          <w:rFonts w:asciiTheme="minorHAnsi" w:hAnsiTheme="minorHAnsi" w:cstheme="minorHAnsi"/>
        </w:rPr>
        <w:t xml:space="preserve"> </w:t>
      </w:r>
      <w:r w:rsidR="00A866A0" w:rsidRPr="00E3176E">
        <w:rPr>
          <w:rFonts w:asciiTheme="minorHAnsi" w:hAnsiTheme="minorHAnsi" w:cstheme="minorHAnsi"/>
        </w:rPr>
        <w:t>mostrar</w:t>
      </w:r>
      <w:r>
        <w:rPr>
          <w:rFonts w:asciiTheme="minorHAnsi" w:hAnsiTheme="minorHAnsi" w:cstheme="minorHAnsi"/>
        </w:rPr>
        <w:t>a</w:t>
      </w:r>
      <w:r w:rsidR="00A866A0" w:rsidRPr="00E3176E">
        <w:rPr>
          <w:rFonts w:asciiTheme="minorHAnsi" w:hAnsiTheme="minorHAnsi" w:cstheme="minorHAnsi"/>
        </w:rPr>
        <w:t xml:space="preserve"> los artículos introducidos en el sistema posteriores a una fecha dada. Pedir la fecha empleando un </w:t>
      </w:r>
      <w:proofErr w:type="spellStart"/>
      <w:r w:rsidR="00A866A0" w:rsidRPr="00E3176E">
        <w:rPr>
          <w:rFonts w:asciiTheme="minorHAnsi" w:hAnsiTheme="minorHAnsi" w:cstheme="minorHAnsi"/>
        </w:rPr>
        <w:t>prompt</w:t>
      </w:r>
      <w:proofErr w:type="spellEnd"/>
      <w:r w:rsidR="00A866A0" w:rsidRPr="00E3176E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 Se generará una tabla con el nombre del articulo y la fecha de entrada</w:t>
      </w:r>
    </w:p>
    <w:p w:rsidR="00383C45" w:rsidRDefault="00383C45" w:rsidP="001F4C82">
      <w:pPr>
        <w:pStyle w:val="Prrafodelista"/>
        <w:jc w:val="both"/>
        <w:rPr>
          <w:rFonts w:asciiTheme="minorHAnsi" w:hAnsiTheme="minorHAnsi" w:cstheme="minorHAnsi"/>
        </w:rPr>
      </w:pPr>
    </w:p>
    <w:p w:rsidR="00383C45" w:rsidRDefault="00383C45" w:rsidP="001F4C82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 pulsar el </w:t>
      </w:r>
      <w:proofErr w:type="spellStart"/>
      <w:r>
        <w:rPr>
          <w:rFonts w:asciiTheme="minorHAnsi" w:hAnsiTheme="minorHAnsi" w:cstheme="minorHAnsi"/>
        </w:rPr>
        <w:t>bóton</w:t>
      </w:r>
      <w:proofErr w:type="spellEnd"/>
      <w:r>
        <w:rPr>
          <w:rFonts w:asciiTheme="minorHAnsi" w:hAnsiTheme="minorHAnsi" w:cstheme="minorHAnsi"/>
        </w:rPr>
        <w:t xml:space="preserve"> Calcular importe total artículos, se generará una tabla con los campos Articulo, </w:t>
      </w:r>
      <w:proofErr w:type="spellStart"/>
      <w:r>
        <w:rPr>
          <w:rFonts w:asciiTheme="minorHAnsi" w:hAnsiTheme="minorHAnsi" w:cstheme="minorHAnsi"/>
        </w:rPr>
        <w:t>num</w:t>
      </w:r>
      <w:proofErr w:type="spellEnd"/>
      <w:r>
        <w:rPr>
          <w:rFonts w:asciiTheme="minorHAnsi" w:hAnsiTheme="minorHAnsi" w:cstheme="minorHAnsi"/>
        </w:rPr>
        <w:t>-unidades, precio y subtotal.</w:t>
      </w:r>
    </w:p>
    <w:p w:rsidR="00383C45" w:rsidRPr="00383C45" w:rsidRDefault="00383C45" w:rsidP="001F4C82">
      <w:pPr>
        <w:pStyle w:val="Prrafodelista"/>
        <w:jc w:val="both"/>
        <w:rPr>
          <w:rFonts w:asciiTheme="minorHAnsi" w:hAnsiTheme="minorHAnsi" w:cstheme="minorHAnsi"/>
        </w:rPr>
      </w:pPr>
    </w:p>
    <w:p w:rsidR="00383C45" w:rsidRPr="00E3176E" w:rsidRDefault="00383C45" w:rsidP="001F4C82">
      <w:pPr>
        <w:pStyle w:val="Prrafodelista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mostrará el total correspondiente al valor de todos los artículos que tenemos en el </w:t>
      </w:r>
      <w:proofErr w:type="spellStart"/>
      <w:r>
        <w:rPr>
          <w:rFonts w:asciiTheme="minorHAnsi" w:hAnsiTheme="minorHAnsi" w:cstheme="minorHAnsi"/>
        </w:rPr>
        <w:t>almacen</w:t>
      </w:r>
      <w:proofErr w:type="spellEnd"/>
      <w:r>
        <w:rPr>
          <w:rFonts w:asciiTheme="minorHAnsi" w:hAnsiTheme="minorHAnsi" w:cstheme="minorHAnsi"/>
        </w:rPr>
        <w:t>.</w:t>
      </w:r>
    </w:p>
    <w:p w:rsidR="00A866A0" w:rsidRPr="00E3176E" w:rsidRDefault="00A866A0" w:rsidP="001F4C82">
      <w:pPr>
        <w:pStyle w:val="Prrafodelista"/>
        <w:jc w:val="both"/>
        <w:rPr>
          <w:rFonts w:asciiTheme="minorHAnsi" w:hAnsiTheme="minorHAnsi" w:cstheme="minorHAnsi"/>
        </w:rPr>
      </w:pPr>
    </w:p>
    <w:p w:rsidR="00A866A0" w:rsidRPr="00E3176E" w:rsidRDefault="00A866A0" w:rsidP="001F4C82">
      <w:pPr>
        <w:pStyle w:val="Prrafodelista"/>
        <w:jc w:val="both"/>
        <w:rPr>
          <w:rFonts w:asciiTheme="minorHAnsi" w:hAnsiTheme="minorHAnsi" w:cstheme="minorHAnsi"/>
        </w:rPr>
      </w:pPr>
    </w:p>
    <w:sectPr w:rsidR="00A866A0" w:rsidRPr="00E3176E" w:rsidSect="00C96265">
      <w:headerReference w:type="default" r:id="rId9"/>
      <w:footerReference w:type="default" r:id="rId10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FB1" w:rsidRDefault="00920FB1" w:rsidP="00E3176E">
      <w:r>
        <w:separator/>
      </w:r>
    </w:p>
  </w:endnote>
  <w:endnote w:type="continuationSeparator" w:id="0">
    <w:p w:rsidR="00920FB1" w:rsidRDefault="00920FB1" w:rsidP="00E3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94987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3176E" w:rsidRDefault="00E3176E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3176E" w:rsidRDefault="00E317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FB1" w:rsidRDefault="00920FB1" w:rsidP="00E3176E">
      <w:r>
        <w:separator/>
      </w:r>
    </w:p>
  </w:footnote>
  <w:footnote w:type="continuationSeparator" w:id="0">
    <w:p w:rsidR="00920FB1" w:rsidRDefault="00920FB1" w:rsidP="00E31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76E" w:rsidRDefault="00383C45">
    <w:pPr>
      <w:pStyle w:val="Encabezado"/>
    </w:pPr>
    <w:r w:rsidRPr="00E3176E">
      <w:rPr>
        <w:noProof/>
      </w:rPr>
      <w:drawing>
        <wp:anchor distT="0" distB="0" distL="114300" distR="114300" simplePos="0" relativeHeight="251660288" behindDoc="1" locked="0" layoutInCell="1" allowOverlap="1" wp14:anchorId="1C752CC5" wp14:editId="564349CC">
          <wp:simplePos x="0" y="0"/>
          <wp:positionH relativeFrom="margin">
            <wp:posOffset>5050790</wp:posOffset>
          </wp:positionH>
          <wp:positionV relativeFrom="paragraph">
            <wp:posOffset>-224790</wp:posOffset>
          </wp:positionV>
          <wp:extent cx="1187450" cy="470535"/>
          <wp:effectExtent l="0" t="0" r="0" b="5715"/>
          <wp:wrapTight wrapText="bothSides">
            <wp:wrapPolygon edited="0">
              <wp:start x="0" y="0"/>
              <wp:lineTo x="0" y="12243"/>
              <wp:lineTo x="8663" y="13992"/>
              <wp:lineTo x="8663" y="20988"/>
              <wp:lineTo x="21138" y="20988"/>
              <wp:lineTo x="21138" y="18364"/>
              <wp:lineTo x="14207" y="13992"/>
              <wp:lineTo x="16633" y="13992"/>
              <wp:lineTo x="18019" y="7870"/>
              <wp:lineTo x="17673" y="0"/>
              <wp:lineTo x="0" y="0"/>
            </wp:wrapPolygon>
          </wp:wrapTight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7450" cy="47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176E">
      <w:rPr>
        <w:noProof/>
      </w:rPr>
      <w:drawing>
        <wp:anchor distT="0" distB="0" distL="114300" distR="114300" simplePos="0" relativeHeight="251659264" behindDoc="0" locked="0" layoutInCell="1" allowOverlap="1" wp14:anchorId="55107467" wp14:editId="734E895A">
          <wp:simplePos x="0" y="0"/>
          <wp:positionH relativeFrom="margin">
            <wp:posOffset>3183890</wp:posOffset>
          </wp:positionH>
          <wp:positionV relativeFrom="paragraph">
            <wp:posOffset>-210185</wp:posOffset>
          </wp:positionV>
          <wp:extent cx="1143000" cy="662305"/>
          <wp:effectExtent l="0" t="0" r="0" b="0"/>
          <wp:wrapNone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erritapblanco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176E">
      <w:rPr>
        <w:noProof/>
      </w:rPr>
      <w:drawing>
        <wp:anchor distT="0" distB="0" distL="114300" distR="114300" simplePos="0" relativeHeight="251661312" behindDoc="1" locked="0" layoutInCell="1" allowOverlap="1" wp14:anchorId="4B27E539" wp14:editId="5491A521">
          <wp:simplePos x="0" y="0"/>
          <wp:positionH relativeFrom="column">
            <wp:posOffset>-409575</wp:posOffset>
          </wp:positionH>
          <wp:positionV relativeFrom="paragraph">
            <wp:posOffset>-66675</wp:posOffset>
          </wp:positionV>
          <wp:extent cx="2952115" cy="359410"/>
          <wp:effectExtent l="0" t="0" r="635" b="2540"/>
          <wp:wrapTight wrapText="bothSides">
            <wp:wrapPolygon edited="0">
              <wp:start x="0" y="0"/>
              <wp:lineTo x="0" y="20608"/>
              <wp:lineTo x="10036" y="20608"/>
              <wp:lineTo x="21465" y="20608"/>
              <wp:lineTo x="21465" y="0"/>
              <wp:lineTo x="14775" y="0"/>
              <wp:lineTo x="0" y="0"/>
            </wp:wrapPolygon>
          </wp:wrapTight>
          <wp:docPr id="13" name="Imagen 13" descr="Resultados de la búsqueda - Xunta de Galic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s de la búsqueda - Xunta de Galicia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11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A7B46"/>
    <w:multiLevelType w:val="hybridMultilevel"/>
    <w:tmpl w:val="20F4B2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2408B"/>
    <w:multiLevelType w:val="hybridMultilevel"/>
    <w:tmpl w:val="6880917E"/>
    <w:lvl w:ilvl="0" w:tplc="968044A8">
      <w:start w:val="1"/>
      <w:numFmt w:val="bullet"/>
      <w:lvlText w:val="-"/>
      <w:lvlJc w:val="left"/>
      <w:pPr>
        <w:ind w:left="1080" w:hanging="360"/>
      </w:pPr>
      <w:rPr>
        <w:rFonts w:ascii="Calibri" w:eastAsia="Arial Unicode MS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BD26E1"/>
    <w:multiLevelType w:val="hybridMultilevel"/>
    <w:tmpl w:val="125E10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65"/>
    <w:rsid w:val="001F4C82"/>
    <w:rsid w:val="003019C5"/>
    <w:rsid w:val="00383C45"/>
    <w:rsid w:val="007C24A1"/>
    <w:rsid w:val="00860B70"/>
    <w:rsid w:val="00920FB1"/>
    <w:rsid w:val="009D0C55"/>
    <w:rsid w:val="00A866A0"/>
    <w:rsid w:val="00C96265"/>
    <w:rsid w:val="00E21EF8"/>
    <w:rsid w:val="00E3176E"/>
    <w:rsid w:val="00FD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21F63"/>
  <w15:chartTrackingRefBased/>
  <w15:docId w15:val="{E9E92DD5-7BC6-48BE-A059-926E470D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26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9626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A866A0"/>
    <w:pPr>
      <w:ind w:left="720"/>
      <w:contextualSpacing/>
    </w:pPr>
    <w:rPr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3176E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3176E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E3176E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3176E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conchi@acarballeira.local</dc:creator>
  <cp:keywords/>
  <dc:description/>
  <cp:lastModifiedBy>conchi@acarballeira.local</cp:lastModifiedBy>
  <cp:revision>9</cp:revision>
  <dcterms:created xsi:type="dcterms:W3CDTF">2024-01-30T19:25:00Z</dcterms:created>
  <dcterms:modified xsi:type="dcterms:W3CDTF">2024-01-30T19:53:00Z</dcterms:modified>
</cp:coreProperties>
</file>