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Здравейте,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Разгледах тест кейсовете, които написахте и ще кажа, че се справихте много добре!!!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Имам и малки забележки, които ще напиша тук, за да могат и тези от вас, които не са допуснали подобни грешки, да знаят какво е добре да продължават да не правят.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е хубаво да имате отправки към други тест кейсове във вашия тест. Тестовете са независими един от друг. Така е по-лесно да се поддържат и изпълняват.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забравяйте да слагате стойности за важните полета - ID, име, приоритет, автор, стъпки. Обикновено Test Case Management системите се грижат за това - има задължителни полета. Ако се чудете пък дали и какво трябва да напишете в незадължително поле, то го пропуснете и не пишете нищо.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Обещах да ви покажа и пример за data-driven manual test case. Този е написан в Microsoft Test Manager: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97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Тук в стъпките виждате променливите/параметрите - size, quantity. 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В табличката Parameter values има 3 реда. Това значи, че теста ще се изпъни 3 пъти, като при всяко изпълнение параметрите ще взимат стойностите от съответния ред: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1-во изпълнение: quantity=1, size=Large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2-ро изпълнение: quantity=2, size=Large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3-то изпълнение: quantity=1, size=Medium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Успех :)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