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259" w:rsidRDefault="008C248B">
      <w:pPr>
        <w:pStyle w:val="papertitle"/>
        <w:rPr>
          <w:rFonts w:eastAsia="MS Mincho"/>
          <w:lang w:val="el-GR"/>
        </w:rPr>
      </w:pPr>
      <w:r>
        <w:rPr>
          <w:rFonts w:eastAsia="MS Mincho"/>
          <w:lang w:val="el-GR"/>
        </w:rPr>
        <w:t>Κατηγοριοποίηση Κρίνων</w:t>
      </w:r>
      <w:r w:rsidR="00262259">
        <w:rPr>
          <w:rFonts w:eastAsia="MS Mincho"/>
          <w:lang w:val="el-GR"/>
        </w:rPr>
        <w:t xml:space="preserve"> με </w:t>
      </w:r>
    </w:p>
    <w:p w:rsidR="008A55B5" w:rsidRPr="008C248B" w:rsidRDefault="00262259">
      <w:pPr>
        <w:pStyle w:val="papertitle"/>
        <w:rPr>
          <w:rFonts w:eastAsia="MS Mincho"/>
          <w:lang w:val="el-GR"/>
        </w:rPr>
      </w:pPr>
      <w:r>
        <w:rPr>
          <w:rFonts w:eastAsia="MS Mincho"/>
          <w:lang w:val="el-GR"/>
        </w:rPr>
        <w:t xml:space="preserve">Χρήση Νευροασαφούς Μοντέλου </w:t>
      </w:r>
      <w:r w:rsidR="008C248B">
        <w:rPr>
          <w:rFonts w:eastAsia="MS Mincho"/>
          <w:lang w:val="el-GR"/>
        </w:rPr>
        <w:t xml:space="preserve"> </w:t>
      </w:r>
    </w:p>
    <w:p w:rsidR="008A55B5" w:rsidRPr="00B23F3B" w:rsidRDefault="008A55B5" w:rsidP="00674263">
      <w:pPr>
        <w:rPr>
          <w:lang w:val="el-GR"/>
        </w:rPr>
      </w:pPr>
    </w:p>
    <w:p w:rsidR="008A55B5" w:rsidRPr="00B23F3B" w:rsidRDefault="008A55B5">
      <w:pPr>
        <w:pStyle w:val="Author"/>
        <w:rPr>
          <w:rFonts w:eastAsia="MS Mincho"/>
          <w:lang w:val="el-GR"/>
        </w:rPr>
        <w:sectPr w:rsidR="008A55B5" w:rsidRPr="00B23F3B" w:rsidSect="006C4648">
          <w:pgSz w:w="11909" w:h="16834" w:code="9"/>
          <w:pgMar w:top="1080" w:right="734" w:bottom="2434" w:left="734" w:header="720" w:footer="720" w:gutter="0"/>
          <w:cols w:space="720"/>
          <w:docGrid w:linePitch="360"/>
        </w:sectPr>
      </w:pPr>
    </w:p>
    <w:p w:rsidR="008A55B5" w:rsidRPr="00BB12D1" w:rsidRDefault="00BB12D1">
      <w:pPr>
        <w:pStyle w:val="Author"/>
        <w:rPr>
          <w:rFonts w:eastAsia="MS Mincho"/>
          <w:lang w:val="el-GR"/>
        </w:rPr>
      </w:pPr>
      <w:r>
        <w:rPr>
          <w:rFonts w:eastAsia="MS Mincho"/>
          <w:lang w:val="el-GR"/>
        </w:rPr>
        <w:lastRenderedPageBreak/>
        <w:t>Άνι Χατσατριάν</w:t>
      </w:r>
    </w:p>
    <w:p w:rsidR="008A55B5" w:rsidRPr="008C248B" w:rsidRDefault="008C248B">
      <w:pPr>
        <w:pStyle w:val="Affiliation"/>
        <w:rPr>
          <w:rFonts w:eastAsia="MS Mincho"/>
          <w:lang w:val="el-GR"/>
        </w:rPr>
      </w:pPr>
      <w:r>
        <w:rPr>
          <w:rFonts w:eastAsia="MS Mincho"/>
          <w:lang w:val="el-GR"/>
        </w:rPr>
        <w:t>Τμήμα Μηχανικών Πληροφορικής, ΑΤΕΙΘ</w:t>
      </w:r>
    </w:p>
    <w:p w:rsidR="008C248B" w:rsidRPr="008C248B" w:rsidRDefault="008C248B">
      <w:pPr>
        <w:pStyle w:val="Affiliation"/>
        <w:rPr>
          <w:rFonts w:eastAsia="MS Mincho"/>
          <w:lang w:val="el-GR"/>
        </w:rPr>
      </w:pPr>
      <w:r>
        <w:rPr>
          <w:rFonts w:eastAsia="MS Mincho"/>
          <w:lang w:val="el-GR"/>
        </w:rPr>
        <w:t>Θεσσαλονίκη</w:t>
      </w:r>
      <w:r w:rsidRPr="008C248B">
        <w:rPr>
          <w:rFonts w:eastAsia="MS Mincho"/>
          <w:lang w:val="el-GR"/>
        </w:rPr>
        <w:t>,</w:t>
      </w:r>
      <w:r>
        <w:rPr>
          <w:rFonts w:eastAsia="MS Mincho"/>
          <w:lang w:val="el-GR"/>
        </w:rPr>
        <w:t xml:space="preserve"> Ελλάδα</w:t>
      </w:r>
    </w:p>
    <w:p w:rsidR="008A55B5" w:rsidRPr="008C248B" w:rsidRDefault="008C248B">
      <w:pPr>
        <w:pStyle w:val="Affiliation"/>
        <w:rPr>
          <w:rFonts w:eastAsia="MS Mincho"/>
          <w:lang w:val="el-GR"/>
        </w:rPr>
      </w:pPr>
      <w:r>
        <w:rPr>
          <w:rFonts w:eastAsia="MS Mincho"/>
        </w:rPr>
        <w:t>achatsat</w:t>
      </w:r>
      <w:r w:rsidRPr="008C248B">
        <w:rPr>
          <w:rFonts w:eastAsia="MS Mincho"/>
          <w:lang w:val="el-GR"/>
        </w:rPr>
        <w:t>@</w:t>
      </w:r>
      <w:r>
        <w:rPr>
          <w:rFonts w:eastAsia="MS Mincho"/>
        </w:rPr>
        <w:t>it</w:t>
      </w:r>
      <w:r w:rsidRPr="008C248B">
        <w:rPr>
          <w:rFonts w:eastAsia="MS Mincho"/>
          <w:lang w:val="el-GR"/>
        </w:rPr>
        <w:t>.</w:t>
      </w:r>
      <w:r>
        <w:rPr>
          <w:rFonts w:eastAsia="MS Mincho"/>
        </w:rPr>
        <w:t>teithe</w:t>
      </w:r>
      <w:r w:rsidRPr="008C248B">
        <w:rPr>
          <w:rFonts w:eastAsia="MS Mincho"/>
          <w:lang w:val="el-GR"/>
        </w:rPr>
        <w:t>.</w:t>
      </w:r>
      <w:r>
        <w:rPr>
          <w:rFonts w:eastAsia="MS Mincho"/>
        </w:rPr>
        <w:t>gr</w:t>
      </w:r>
    </w:p>
    <w:p w:rsidR="008A55B5" w:rsidRPr="00BB12D1" w:rsidRDefault="00BB12D1">
      <w:pPr>
        <w:pStyle w:val="Author"/>
        <w:rPr>
          <w:rFonts w:eastAsia="MS Mincho"/>
          <w:lang w:val="el-GR"/>
        </w:rPr>
      </w:pPr>
      <w:r>
        <w:rPr>
          <w:rFonts w:eastAsia="MS Mincho"/>
          <w:lang w:val="el-GR"/>
        </w:rPr>
        <w:lastRenderedPageBreak/>
        <w:t>Μιχαήλ Κοσματόπουλος</w:t>
      </w:r>
    </w:p>
    <w:p w:rsidR="008C248B" w:rsidRPr="00B23F3B" w:rsidRDefault="008C248B" w:rsidP="008C248B">
      <w:pPr>
        <w:pStyle w:val="Affiliation"/>
        <w:rPr>
          <w:rFonts w:eastAsia="MS Mincho"/>
          <w:lang w:val="el-GR"/>
        </w:rPr>
      </w:pPr>
      <w:r>
        <w:rPr>
          <w:rFonts w:eastAsia="MS Mincho"/>
          <w:lang w:val="el-GR"/>
        </w:rPr>
        <w:t>Τμήμα</w:t>
      </w:r>
      <w:r w:rsidRPr="00B23F3B">
        <w:rPr>
          <w:rFonts w:eastAsia="MS Mincho"/>
          <w:lang w:val="el-GR"/>
        </w:rPr>
        <w:t xml:space="preserve"> </w:t>
      </w:r>
      <w:r>
        <w:rPr>
          <w:rFonts w:eastAsia="MS Mincho"/>
          <w:lang w:val="el-GR"/>
        </w:rPr>
        <w:t>Μηχανικών</w:t>
      </w:r>
      <w:r w:rsidRPr="00B23F3B">
        <w:rPr>
          <w:rFonts w:eastAsia="MS Mincho"/>
          <w:lang w:val="el-GR"/>
        </w:rPr>
        <w:t xml:space="preserve"> </w:t>
      </w:r>
      <w:r>
        <w:rPr>
          <w:rFonts w:eastAsia="MS Mincho"/>
          <w:lang w:val="el-GR"/>
        </w:rPr>
        <w:t>Πληροφορικής</w:t>
      </w:r>
      <w:r w:rsidRPr="00B23F3B">
        <w:rPr>
          <w:rFonts w:eastAsia="MS Mincho"/>
          <w:lang w:val="el-GR"/>
        </w:rPr>
        <w:t xml:space="preserve">, </w:t>
      </w:r>
      <w:r>
        <w:rPr>
          <w:rFonts w:eastAsia="MS Mincho"/>
          <w:lang w:val="el-GR"/>
        </w:rPr>
        <w:t>ΑΤΕΙΘ</w:t>
      </w:r>
    </w:p>
    <w:p w:rsidR="008C248B" w:rsidRPr="00B23F3B" w:rsidRDefault="008C248B" w:rsidP="008C248B">
      <w:pPr>
        <w:pStyle w:val="Affiliation"/>
        <w:rPr>
          <w:rFonts w:eastAsia="MS Mincho"/>
          <w:lang w:val="el-GR"/>
        </w:rPr>
      </w:pPr>
      <w:r>
        <w:rPr>
          <w:rFonts w:eastAsia="MS Mincho"/>
          <w:lang w:val="el-GR"/>
        </w:rPr>
        <w:t>Θεσσαλονίκη</w:t>
      </w:r>
      <w:r w:rsidRPr="00B23F3B">
        <w:rPr>
          <w:rFonts w:eastAsia="MS Mincho"/>
          <w:lang w:val="el-GR"/>
        </w:rPr>
        <w:t xml:space="preserve">, </w:t>
      </w:r>
      <w:r>
        <w:rPr>
          <w:rFonts w:eastAsia="MS Mincho"/>
          <w:lang w:val="el-GR"/>
        </w:rPr>
        <w:t>Ελλάδα</w:t>
      </w:r>
    </w:p>
    <w:p w:rsidR="008A55B5" w:rsidRPr="00B23F3B" w:rsidRDefault="008C248B">
      <w:pPr>
        <w:pStyle w:val="Affiliation"/>
        <w:rPr>
          <w:rFonts w:eastAsia="MS Mincho"/>
          <w:lang w:val="el-GR"/>
        </w:rPr>
        <w:sectPr w:rsidR="008A55B5" w:rsidRPr="00B23F3B"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mkosm</w:t>
      </w:r>
      <w:r w:rsidRPr="00B23F3B">
        <w:rPr>
          <w:rFonts w:eastAsia="MS Mincho"/>
          <w:lang w:val="el-GR"/>
        </w:rPr>
        <w:t>@</w:t>
      </w:r>
      <w:r>
        <w:rPr>
          <w:rFonts w:eastAsia="MS Mincho"/>
        </w:rPr>
        <w:t>it</w:t>
      </w:r>
      <w:r w:rsidRPr="00B23F3B">
        <w:rPr>
          <w:rFonts w:eastAsia="MS Mincho"/>
          <w:lang w:val="el-GR"/>
        </w:rPr>
        <w:t>.</w:t>
      </w:r>
      <w:r>
        <w:rPr>
          <w:rFonts w:eastAsia="MS Mincho"/>
        </w:rPr>
        <w:t>teithe</w:t>
      </w:r>
      <w:r w:rsidRPr="00B23F3B">
        <w:rPr>
          <w:rFonts w:eastAsia="MS Mincho"/>
          <w:lang w:val="el-GR"/>
        </w:rPr>
        <w:t>.</w:t>
      </w:r>
      <w:r>
        <w:rPr>
          <w:rFonts w:eastAsia="MS Mincho"/>
        </w:rPr>
        <w:t>gr</w:t>
      </w:r>
    </w:p>
    <w:p w:rsidR="008A55B5" w:rsidRPr="00B23F3B" w:rsidRDefault="008A55B5">
      <w:pPr>
        <w:pStyle w:val="Affiliation"/>
        <w:rPr>
          <w:rFonts w:eastAsia="MS Mincho"/>
          <w:lang w:val="el-GR"/>
        </w:rPr>
      </w:pPr>
    </w:p>
    <w:p w:rsidR="008A55B5" w:rsidRPr="00B23F3B" w:rsidRDefault="008A55B5" w:rsidP="00674263">
      <w:pPr>
        <w:rPr>
          <w:lang w:val="el-GR"/>
        </w:rPr>
      </w:pPr>
    </w:p>
    <w:p w:rsidR="008A55B5" w:rsidRPr="00B23F3B" w:rsidRDefault="008A55B5" w:rsidP="00674263">
      <w:pPr>
        <w:rPr>
          <w:lang w:val="el-GR"/>
        </w:rPr>
        <w:sectPr w:rsidR="008A55B5" w:rsidRPr="00B23F3B" w:rsidSect="006C4648">
          <w:type w:val="continuous"/>
          <w:pgSz w:w="11909" w:h="16834" w:code="9"/>
          <w:pgMar w:top="1080" w:right="734" w:bottom="2434" w:left="734" w:header="720" w:footer="720" w:gutter="0"/>
          <w:cols w:space="720"/>
          <w:docGrid w:linePitch="360"/>
        </w:sectPr>
      </w:pPr>
    </w:p>
    <w:p w:rsidR="008A55B5" w:rsidRPr="00783CE0" w:rsidRDefault="00CF1096">
      <w:pPr>
        <w:pStyle w:val="Abstract"/>
        <w:rPr>
          <w:rFonts w:eastAsia="MS Mincho"/>
          <w:lang w:val="el-GR"/>
        </w:rPr>
      </w:pPr>
      <w:r>
        <w:rPr>
          <w:rFonts w:eastAsia="MS Mincho"/>
          <w:i/>
          <w:iCs/>
          <w:lang w:val="el-GR"/>
        </w:rPr>
        <w:lastRenderedPageBreak/>
        <w:t xml:space="preserve">Ο κύριος σκοπός αυτής της εργασίας είναι η επίλυση ενός προβλήματος κατηγοριοποίησης. Ειδικότερα, με τη χρήση ενός ασαφούς μοντέλου </w:t>
      </w:r>
      <w:r>
        <w:rPr>
          <w:rFonts w:eastAsia="MS Mincho"/>
          <w:i/>
          <w:iCs/>
        </w:rPr>
        <w:t>Sugeno</w:t>
      </w:r>
      <w:r>
        <w:rPr>
          <w:rFonts w:eastAsia="MS Mincho"/>
          <w:i/>
          <w:iCs/>
          <w:lang w:val="el-GR"/>
        </w:rPr>
        <w:t>, επιτυγχάνεται ο διαχωρισμός κρίνων σε κατηγορίες. Παράλληλα, αναλύονται όλα όσα χρειάζεται να γνωρίζει κανείς, έτσι ώστε να καταφέρει να λύσει ένα πρόβλημα κατηγοριοποίησης</w:t>
      </w:r>
      <w:r w:rsidR="009B1565">
        <w:rPr>
          <w:rFonts w:eastAsia="MS Mincho"/>
          <w:i/>
          <w:iCs/>
          <w:lang w:val="el-GR"/>
        </w:rPr>
        <w:t xml:space="preserve">, αφού εξηγούνται σε ένα ικανοποιητικό βαθμό όλες </w:t>
      </w:r>
      <w:r>
        <w:rPr>
          <w:rFonts w:eastAsia="MS Mincho"/>
          <w:i/>
          <w:iCs/>
          <w:lang w:val="el-GR"/>
        </w:rPr>
        <w:t xml:space="preserve">οι απαραίτητες έννοιες που έχουν να κάνουν με τα νευρωνικά δίκτυα, τα ασαφή συστήματα κα </w:t>
      </w:r>
      <w:r w:rsidR="009B1565">
        <w:rPr>
          <w:rFonts w:eastAsia="MS Mincho"/>
          <w:i/>
          <w:iCs/>
          <w:lang w:val="el-GR"/>
        </w:rPr>
        <w:t>τους τρόπους διαχωρισμού</w:t>
      </w:r>
      <w:r>
        <w:rPr>
          <w:rFonts w:eastAsia="MS Mincho"/>
          <w:i/>
          <w:iCs/>
          <w:lang w:val="el-GR"/>
        </w:rPr>
        <w:t xml:space="preserve"> των δεδομένων.</w:t>
      </w:r>
    </w:p>
    <w:p w:rsidR="008A55B5" w:rsidRPr="009B1565" w:rsidRDefault="009B1565">
      <w:pPr>
        <w:pStyle w:val="keywords"/>
        <w:rPr>
          <w:rFonts w:eastAsia="MS Mincho"/>
          <w:lang w:val="el-GR"/>
        </w:rPr>
      </w:pPr>
      <w:r>
        <w:rPr>
          <w:rFonts w:eastAsia="MS Mincho"/>
          <w:lang w:val="el-GR"/>
        </w:rPr>
        <w:t>Λέξεις κλειδιά: κατηγοριοποίηση</w:t>
      </w:r>
      <w:r w:rsidRPr="009B1565">
        <w:rPr>
          <w:rFonts w:eastAsia="MS Mincho"/>
          <w:lang w:val="el-GR"/>
        </w:rPr>
        <w:t xml:space="preserve">; </w:t>
      </w:r>
      <w:r>
        <w:rPr>
          <w:rFonts w:eastAsia="MS Mincho"/>
          <w:lang w:val="el-GR"/>
        </w:rPr>
        <w:t>ασάφεια</w:t>
      </w:r>
      <w:r w:rsidR="008A55B5" w:rsidRPr="009B1565">
        <w:rPr>
          <w:rFonts w:eastAsia="MS Mincho"/>
          <w:lang w:val="el-GR"/>
        </w:rPr>
        <w:t xml:space="preserve">; </w:t>
      </w:r>
      <w:r>
        <w:rPr>
          <w:rFonts w:eastAsia="MS Mincho"/>
          <w:lang w:val="el-GR"/>
        </w:rPr>
        <w:t>νευρώνες</w:t>
      </w:r>
      <w:r w:rsidR="008A55B5" w:rsidRPr="009B1565">
        <w:rPr>
          <w:rFonts w:eastAsia="MS Mincho"/>
          <w:lang w:val="el-GR"/>
        </w:rPr>
        <w:t xml:space="preserve">; </w:t>
      </w:r>
      <w:r>
        <w:rPr>
          <w:rFonts w:eastAsia="MS Mincho"/>
          <w:lang w:val="el-GR"/>
        </w:rPr>
        <w:t>συσταδοποίηση</w:t>
      </w:r>
      <w:r w:rsidRPr="009B1565">
        <w:rPr>
          <w:rFonts w:eastAsia="MS Mincho"/>
          <w:lang w:val="el-GR"/>
        </w:rPr>
        <w:t xml:space="preserve">; </w:t>
      </w:r>
      <w:r>
        <w:rPr>
          <w:rFonts w:eastAsia="MS Mincho"/>
        </w:rPr>
        <w:t>sugeno</w:t>
      </w:r>
      <w:r>
        <w:rPr>
          <w:rFonts w:eastAsia="MS Mincho"/>
          <w:lang w:val="el-GR"/>
        </w:rPr>
        <w:t>; νευροασάφεια; συστημα συμπερασμού; συναρτήσεις συμμετοχής</w:t>
      </w:r>
    </w:p>
    <w:p w:rsidR="008A55B5" w:rsidRDefault="008A55B5" w:rsidP="00674263">
      <w:pPr>
        <w:pStyle w:val="Heading1"/>
        <w:rPr>
          <w:lang w:val="el-GR"/>
        </w:rPr>
      </w:pPr>
      <w:r w:rsidRPr="009B1565">
        <w:rPr>
          <w:lang w:val="el-GR"/>
        </w:rPr>
        <w:t xml:space="preserve"> </w:t>
      </w:r>
      <w:r w:rsidR="006923FC">
        <w:rPr>
          <w:lang w:val="el-GR"/>
        </w:rPr>
        <w:t>Εισαγωγη</w:t>
      </w:r>
    </w:p>
    <w:p w:rsidR="006923FC" w:rsidRPr="006923FC" w:rsidRDefault="006923FC" w:rsidP="006923FC">
      <w:pPr>
        <w:rPr>
          <w:lang w:val="el-GR"/>
        </w:rPr>
      </w:pPr>
    </w:p>
    <w:p w:rsidR="002A7A5F" w:rsidRDefault="003824A3" w:rsidP="00674263">
      <w:pPr>
        <w:pStyle w:val="Heading1"/>
      </w:pPr>
      <w:r>
        <w:t>Νευρωνικα</w:t>
      </w:r>
      <w:r w:rsidR="002A7A5F" w:rsidRPr="002A7A5F">
        <w:t xml:space="preserve"> Δ</w:t>
      </w:r>
      <w:r>
        <w:rPr>
          <w:lang w:val="el-GR"/>
        </w:rPr>
        <w:t>ι</w:t>
      </w:r>
      <w:r w:rsidR="002A7A5F" w:rsidRPr="002A7A5F">
        <w:t>κτυα</w:t>
      </w:r>
    </w:p>
    <w:p w:rsidR="00502128" w:rsidRPr="00502128" w:rsidRDefault="00502128" w:rsidP="00502128">
      <w:pPr>
        <w:pStyle w:val="Heading2"/>
      </w:pPr>
      <w:r>
        <w:rPr>
          <w:lang w:val="el-GR"/>
        </w:rPr>
        <w:t>Ορισμός</w:t>
      </w:r>
    </w:p>
    <w:p w:rsidR="002A7A5F" w:rsidRPr="00F84332" w:rsidRDefault="002A7A5F" w:rsidP="00674263">
      <w:pPr>
        <w:pStyle w:val="BodyText"/>
        <w:rPr>
          <w:lang w:val="el-GR"/>
        </w:rPr>
      </w:pPr>
      <w:r w:rsidRPr="00F84332">
        <w:rPr>
          <w:lang w:val="el-GR"/>
        </w:rPr>
        <w:t>Τα νευρωνικά δίκτυα είναι μια ιδιαίτερη προσέγγιση στη δημιουργία συστημάτων με νοημοσύνη καθώς αποφεύγουν να αναπαραστήσουν ρητά τη γνώση και ν</w:t>
      </w:r>
      <w:r w:rsidR="00AC43EB">
        <w:rPr>
          <w:lang w:val="el-GR"/>
        </w:rPr>
        <w:t>α υιοθετήσουν ειδικά σχεδιασμένου</w:t>
      </w:r>
      <w:r w:rsidRPr="00F84332">
        <w:rPr>
          <w:lang w:val="el-GR"/>
        </w:rPr>
        <w:t>ς αλγόριθμο</w:t>
      </w:r>
      <w:r w:rsidR="00AC43EB">
        <w:rPr>
          <w:lang w:val="el-GR"/>
        </w:rPr>
        <w:t>υ</w:t>
      </w:r>
      <w:r w:rsidRPr="00F84332">
        <w:rPr>
          <w:lang w:val="el-GR"/>
        </w:rPr>
        <w:t>ς αναζήτησης. Αντίθετα, βασίζονται σε βιολογικά πρότυπα καθώς χρησιμοποιούν δομές και διαδικασίες που μιμούνται τις αντίστοιχες του ανθρωπίνου εγκέφαλου</w:t>
      </w:r>
      <w:r w:rsidR="00482505">
        <w:rPr>
          <w:lang w:val="el-GR"/>
        </w:rPr>
        <w:t xml:space="preserve"> </w:t>
      </w:r>
      <w:r w:rsidR="00AC43EB">
        <w:rPr>
          <w:lang w:val="el-GR"/>
        </w:rPr>
        <w:t>[βλαχαβας]</w:t>
      </w:r>
      <w:r w:rsidRPr="00F84332">
        <w:rPr>
          <w:lang w:val="el-GR"/>
        </w:rPr>
        <w:t>.</w:t>
      </w:r>
    </w:p>
    <w:p w:rsidR="002A7A5F" w:rsidRPr="002A7A5F" w:rsidRDefault="002A7A5F" w:rsidP="00674263">
      <w:pPr>
        <w:rPr>
          <w:lang w:val="el-GR"/>
        </w:rPr>
      </w:pPr>
      <w:r w:rsidRPr="002A7A5F">
        <w:rPr>
          <w:lang w:val="el-GR"/>
        </w:rPr>
        <w:t>Ένα τεχνητό νευρωνικό δίκτυο αποτελεί ένα σύστημα επεξεργασίας πληροφοριών το οποίο έχει συγκεκριμένα χαρακτηριστικά απόδοσης κοινά με τα βιολογικά νευρωνικά δίκτυα. Τα τεχνητά νευρωνικά δίκτυα έχουν αναπτυχθεί για την γενίκευση των μαθηματικών μοντέλων  που διέπουν τον ανθρώπινο νου ή τη νευρωνική βιολογία και είναι βασισμένα στις εξής αρχές:</w:t>
      </w:r>
    </w:p>
    <w:p w:rsidR="002A7A5F" w:rsidRPr="00B50BD7" w:rsidRDefault="002A7A5F" w:rsidP="00B50BD7">
      <w:pPr>
        <w:pStyle w:val="bulletlist"/>
        <w:rPr>
          <w:lang w:val="el-GR"/>
        </w:rPr>
      </w:pPr>
      <w:r w:rsidRPr="00B50BD7">
        <w:rPr>
          <w:lang w:val="el-GR"/>
        </w:rPr>
        <w:t>Η επεξεργασία της πληροφορίας συμβαίνει σε πολλά απλά στοιχεία που ονομάζονται νευρώνες</w:t>
      </w:r>
    </w:p>
    <w:p w:rsidR="002A7A5F" w:rsidRPr="00B50BD7" w:rsidRDefault="002A7A5F" w:rsidP="00B50BD7">
      <w:pPr>
        <w:pStyle w:val="bulletlist"/>
        <w:rPr>
          <w:lang w:val="el-GR"/>
        </w:rPr>
      </w:pPr>
      <w:r w:rsidRPr="00B50BD7">
        <w:rPr>
          <w:lang w:val="el-GR"/>
        </w:rPr>
        <w:t>Ανάμεσα στους νευρώνες περνούν σήματα μέσα από τα συνδετικά τους σημεία</w:t>
      </w:r>
    </w:p>
    <w:p w:rsidR="002A7A5F" w:rsidRPr="00B50BD7" w:rsidRDefault="002A7A5F" w:rsidP="00B50BD7">
      <w:pPr>
        <w:pStyle w:val="bulletlist"/>
        <w:rPr>
          <w:lang w:val="el-GR"/>
        </w:rPr>
      </w:pPr>
      <w:r w:rsidRPr="00B50BD7">
        <w:rPr>
          <w:lang w:val="el-GR"/>
        </w:rPr>
        <w:t>Κάθε συνδετικό σημείο είναι σχετισμένο με ένα βάρος, το οποίο σε ένα τυπικό νευρωνικό δίκτυο ενισχύει το σήμα που εκπέμπεται</w:t>
      </w:r>
    </w:p>
    <w:p w:rsidR="002A7A5F" w:rsidRDefault="002A7A5F" w:rsidP="00B50BD7">
      <w:pPr>
        <w:pStyle w:val="bulletlist"/>
        <w:rPr>
          <w:lang w:val="el-GR"/>
        </w:rPr>
      </w:pPr>
      <w:r w:rsidRPr="00B50BD7">
        <w:rPr>
          <w:lang w:val="el-GR"/>
        </w:rPr>
        <w:lastRenderedPageBreak/>
        <w:t>Κάθε νευρώνας εφαρμόζει μια μέθοδο ενεργοποίησης στην είσοδο του δικτύου του για να προσδιορίσει το σήμα εξόδου</w:t>
      </w:r>
    </w:p>
    <w:p w:rsidR="00502128" w:rsidRPr="00B50BD7" w:rsidRDefault="00502128" w:rsidP="00502128">
      <w:pPr>
        <w:pStyle w:val="Heading2"/>
        <w:rPr>
          <w:lang w:val="el-GR"/>
        </w:rPr>
      </w:pPr>
      <w:r>
        <w:rPr>
          <w:lang w:val="el-GR"/>
        </w:rPr>
        <w:t>Γενικά χαρακτηριστικά</w:t>
      </w:r>
    </w:p>
    <w:p w:rsidR="002A7A5F" w:rsidRPr="002A7A5F" w:rsidRDefault="002A7A5F" w:rsidP="00674263">
      <w:pPr>
        <w:rPr>
          <w:lang w:val="el-GR"/>
        </w:rPr>
      </w:pPr>
      <w:r w:rsidRPr="002A7A5F">
        <w:rPr>
          <w:lang w:val="el-GR"/>
        </w:rPr>
        <w:t>Ένα νευρωνικό δίκτυο χαρακτηρίζεται από την αρχιτεκτονική του, δηλαδή από το τρόπο με τον οποίο συνδέονται οι νευρώνες μεταξύ τους, από τη μέθοδο εκπαίδευσής του, δηλαδή από τον τρόπο που υπολογίζονται τα βάρη στις συνδέσεις και από τη συνάρτηση ενεργοποίησης του.</w:t>
      </w:r>
    </w:p>
    <w:p w:rsidR="002A7A5F" w:rsidRPr="002A7A5F" w:rsidRDefault="002A7A5F" w:rsidP="00674263">
      <w:pPr>
        <w:rPr>
          <w:lang w:val="el-GR"/>
        </w:rPr>
      </w:pPr>
      <w:r w:rsidRPr="002A7A5F">
        <w:rPr>
          <w:lang w:val="el-GR"/>
        </w:rPr>
        <w:t>Τα στοιχεία που αποτελούν ένα νευρωνικό δίκτυο ονομάζονται νευρώνες. Κάθε νευρώνας είναι συνδεδεμένος με άλλους νευρώνες μέσω καθοδηγούμενων συνδέσεων. Η κάθε σύνδεση έχει το δικό της σχετικό βάρος. Τα βάρη εκπροσωπούν τη πληροφορία που χρησιμοποιείται από το δίκτυο για την επίλυση ενός προβλήματος.</w:t>
      </w:r>
    </w:p>
    <w:p w:rsidR="002A7A5F" w:rsidRPr="002A7A5F" w:rsidRDefault="002A7A5F" w:rsidP="00674263">
      <w:pPr>
        <w:rPr>
          <w:lang w:val="el-GR"/>
        </w:rPr>
      </w:pPr>
      <w:r w:rsidRPr="002A7A5F">
        <w:rPr>
          <w:lang w:val="el-GR"/>
        </w:rPr>
        <w:t>Κάθε νευρώνας έχει μια εσωτερική κατάσταση η οποία ονομάζεται ενεργοποίηση και είναι μια συνάρτηση των εισόδων που έχει δεχτεί. Τυπικά, ένας νευρώνας στέλνει το σήμα ενεργοποίησης του σε διάφορους άλλους νευρώνες. Ε</w:t>
      </w:r>
      <w:r w:rsidR="006E1067">
        <w:rPr>
          <w:lang w:val="el-GR"/>
        </w:rPr>
        <w:t>ίναι αρκετά σημαντικό να σημειω</w:t>
      </w:r>
      <w:r w:rsidRPr="002A7A5F">
        <w:rPr>
          <w:lang w:val="el-GR"/>
        </w:rPr>
        <w:t>θεί ότι ο νευρώνας μπορεί να στέλνει μόνο ένα σήμα κάθε φορά, αλλά το σήμα αυτό μεταφέρεται σε πολλούς άλλους νευρώνες.</w:t>
      </w:r>
    </w:p>
    <w:p w:rsidR="002A7A5F" w:rsidRPr="002A7A5F" w:rsidRDefault="002A7A5F" w:rsidP="006E1067">
      <w:pPr>
        <w:pStyle w:val="Heading2"/>
        <w:rPr>
          <w:lang w:val="el-GR"/>
        </w:rPr>
      </w:pPr>
      <w:r w:rsidRPr="002A7A5F">
        <w:rPr>
          <w:lang w:val="el-GR"/>
        </w:rPr>
        <w:t>Τα οφέλη των νευρωνικών δικτύων</w:t>
      </w:r>
    </w:p>
    <w:p w:rsidR="00783CE0" w:rsidRDefault="002A7A5F" w:rsidP="00674263">
      <w:pPr>
        <w:rPr>
          <w:lang w:val="el-GR"/>
        </w:rPr>
      </w:pPr>
      <w:r w:rsidRPr="002A7A5F">
        <w:rPr>
          <w:lang w:val="el-GR"/>
        </w:rPr>
        <w:t xml:space="preserve">Είναι προφανές ότι ένα νευρωνικό δίκτυο αντλεί την υπολογιστική ισχύ του από τη μεγάλη παράλληλα διαμοιρασμένη δομή του, καθώς και από τη δυνατότητα μάθησης που κατέχει, δηλαδή στην ικανότητά του να γενικεύσει. Η γενίκευση αφορά τη παραγωγή λογικών εξόδων για εισόδους που δεν αντιμετωπίστηκαν κατά της διάρκεια της εκπαίδευσης. </w:t>
      </w:r>
    </w:p>
    <w:p w:rsidR="002A7A5F" w:rsidRPr="002A7A5F" w:rsidRDefault="002A7A5F" w:rsidP="00674263">
      <w:pPr>
        <w:rPr>
          <w:lang w:val="el-GR"/>
        </w:rPr>
      </w:pPr>
      <w:r w:rsidRPr="002A7A5F">
        <w:rPr>
          <w:lang w:val="el-GR"/>
        </w:rPr>
        <w:t>Αυτ</w:t>
      </w:r>
      <w:r w:rsidR="006923FC">
        <w:rPr>
          <w:lang w:val="el-GR"/>
        </w:rPr>
        <w:t>ά</w:t>
      </w:r>
      <w:r w:rsidRPr="002A7A5F">
        <w:rPr>
          <w:lang w:val="el-GR"/>
        </w:rPr>
        <w:t xml:space="preserve"> </w:t>
      </w:r>
      <w:r w:rsidR="006923FC">
        <w:rPr>
          <w:lang w:val="el-GR"/>
        </w:rPr>
        <w:t>τα δύο στοιχεία</w:t>
      </w:r>
      <w:r w:rsidRPr="002A7A5F">
        <w:rPr>
          <w:lang w:val="el-GR"/>
        </w:rPr>
        <w:t xml:space="preserve"> επεξεργασίας δεδομένων δίνουν την δυνατότητα στα νευρωνικά δίκτυα να λύνουν περίπλοκα προβλήματα. Στην ουσία όμως  τα νευρωνικά δίκτυα δεν παρέχουν λύσεις δουλεύοντας το καθένα ξεχωριστά. </w:t>
      </w:r>
    </w:p>
    <w:p w:rsidR="002A7A5F" w:rsidRPr="002A7A5F" w:rsidRDefault="002A7A5F" w:rsidP="00674263">
      <w:pPr>
        <w:rPr>
          <w:lang w:val="el-GR"/>
        </w:rPr>
      </w:pPr>
      <w:r w:rsidRPr="002A7A5F">
        <w:rPr>
          <w:lang w:val="el-GR"/>
        </w:rPr>
        <w:t xml:space="preserve">Η χρήση των νευρωνικών δικτύων προσφέρει </w:t>
      </w:r>
      <w:r w:rsidR="00B23F3B">
        <w:rPr>
          <w:lang w:val="el-GR"/>
        </w:rPr>
        <w:t xml:space="preserve">πολλά </w:t>
      </w:r>
      <w:r w:rsidRPr="002A7A5F">
        <w:rPr>
          <w:lang w:val="el-GR"/>
        </w:rPr>
        <w:t>χρήσιμα</w:t>
      </w:r>
      <w:r w:rsidR="00B23F3B">
        <w:rPr>
          <w:lang w:val="el-GR"/>
        </w:rPr>
        <w:t xml:space="preserve"> χαρακτηριστικά κα</w:t>
      </w:r>
      <w:r w:rsidR="007F70EC">
        <w:rPr>
          <w:lang w:val="el-GR"/>
        </w:rPr>
        <w:t>ι δυνατότητες, για αυτό το λόγο εφαρμόζονται σε πολλά προβλήματα. Μερικά από τα χαρακτηριστικά και τις δυνατότητες  τους αναφέρονται παρακάτω.</w:t>
      </w:r>
    </w:p>
    <w:p w:rsidR="007F70EC" w:rsidRDefault="007F70EC" w:rsidP="00054B2C">
      <w:pPr>
        <w:pStyle w:val="Heading3"/>
        <w:rPr>
          <w:lang w:val="el-GR"/>
        </w:rPr>
      </w:pPr>
      <w:r>
        <w:rPr>
          <w:lang w:val="el-GR"/>
        </w:rPr>
        <w:lastRenderedPageBreak/>
        <w:t>Μη γραμμικότητα</w:t>
      </w:r>
    </w:p>
    <w:p w:rsidR="002A7A5F" w:rsidRPr="007F70EC" w:rsidRDefault="007F70EC" w:rsidP="007F70EC">
      <w:pPr>
        <w:pStyle w:val="BodyText"/>
        <w:rPr>
          <w:lang w:val="el-GR"/>
        </w:rPr>
      </w:pPr>
      <w:r>
        <w:rPr>
          <w:lang w:val="el-GR"/>
        </w:rPr>
        <w:t xml:space="preserve"> Έ</w:t>
      </w:r>
      <w:r w:rsidR="002A7A5F" w:rsidRPr="007F70EC">
        <w:rPr>
          <w:lang w:val="el-GR"/>
        </w:rPr>
        <w:t>νας τεχνητός νευρώνας μπορεί να είναι γραμμικός ή μη-γραμμικός. Μη-γραμμικό είναι ένα νευρωνικό δίκτυο το οποίο αποτελείται από τη διασύνδεση μη-γραμμικών νευρώνων.</w:t>
      </w:r>
    </w:p>
    <w:p w:rsidR="007F70EC" w:rsidRDefault="006E1067" w:rsidP="007F70EC">
      <w:pPr>
        <w:pStyle w:val="Heading3"/>
        <w:rPr>
          <w:lang w:val="el-GR"/>
        </w:rPr>
      </w:pPr>
      <w:r w:rsidRPr="006E1067">
        <w:rPr>
          <w:lang w:val="el-GR"/>
        </w:rPr>
        <w:t>Αντιστοίχηση</w:t>
      </w:r>
      <w:r w:rsidR="007F70EC">
        <w:rPr>
          <w:lang w:val="el-GR"/>
        </w:rPr>
        <w:t xml:space="preserve"> εισόδων/εξόδων</w:t>
      </w:r>
    </w:p>
    <w:p w:rsidR="002A7A5F" w:rsidRDefault="006E1067" w:rsidP="007F70EC">
      <w:pPr>
        <w:pStyle w:val="BodyText"/>
        <w:rPr>
          <w:lang w:val="el-GR"/>
        </w:rPr>
      </w:pPr>
      <w:r>
        <w:rPr>
          <w:lang w:val="el-GR"/>
        </w:rPr>
        <w:t>Έ</w:t>
      </w:r>
      <w:r w:rsidR="002A7A5F" w:rsidRPr="006E1067">
        <w:rPr>
          <w:lang w:val="el-GR"/>
        </w:rPr>
        <w:t>να δημοφιλές σύστημα εκμάθησης είναι η εκμάθηση υπό επίβλεψη. Η τεχνική αυτή εμπλέκει τη τροποποίηση των βαρών του νευρωνικού δικτύου</w:t>
      </w:r>
      <w:r w:rsidR="00E343E7">
        <w:rPr>
          <w:lang w:val="el-GR"/>
        </w:rPr>
        <w:t xml:space="preserve"> με την εφαρμογή διάφορων δεδομένων εκπαίδευσης. </w:t>
      </w:r>
    </w:p>
    <w:p w:rsidR="007F70EC" w:rsidRDefault="007F70EC" w:rsidP="007F70EC">
      <w:pPr>
        <w:pStyle w:val="Heading3"/>
        <w:rPr>
          <w:lang w:val="el-GR"/>
        </w:rPr>
      </w:pPr>
      <w:r>
        <w:rPr>
          <w:lang w:val="el-GR"/>
        </w:rPr>
        <w:t>Προσαρμοστικότητα</w:t>
      </w:r>
    </w:p>
    <w:p w:rsidR="00B23F3B" w:rsidRDefault="00B23F3B" w:rsidP="007F70EC">
      <w:pPr>
        <w:pStyle w:val="BodyText"/>
        <w:rPr>
          <w:lang w:val="el-GR"/>
        </w:rPr>
      </w:pPr>
      <w:r>
        <w:rPr>
          <w:lang w:val="el-GR"/>
        </w:rPr>
        <w:t xml:space="preserve">Τα νευρωνικά δίκτυα έχουν ενσωματωμένα τη δυνατότητα της προσαρμογής των συναπτικών βαρών τους σε αλλαγές που συμβαίνουν στο περιβάλλον τους. Ειδικότερα, ένα νευρωνικό δίκτυο που είναι εκπαιδευμένο να λειτουργεί σε ένα συγκεκριμένο περιβάλλον μπορεί με εύκολο τρόπο να επανεκπαιδευτεί και να αντιμετωπίσει μικρές αλλαγές που συνέβησαν στο περιβάλλον. </w:t>
      </w:r>
    </w:p>
    <w:p w:rsidR="00B23F3B" w:rsidRDefault="00E343E7" w:rsidP="00E343E7">
      <w:pPr>
        <w:pStyle w:val="Heading3"/>
        <w:rPr>
          <w:lang w:val="el-GR"/>
        </w:rPr>
      </w:pPr>
      <w:r>
        <w:rPr>
          <w:lang w:val="el-GR"/>
        </w:rPr>
        <w:t>Άμεση απόκριση</w:t>
      </w:r>
    </w:p>
    <w:p w:rsidR="00E343E7" w:rsidRDefault="00E343E7" w:rsidP="00E343E7">
      <w:pPr>
        <w:pStyle w:val="BodyText"/>
        <w:rPr>
          <w:lang w:val="el-GR"/>
        </w:rPr>
      </w:pPr>
      <w:r>
        <w:rPr>
          <w:lang w:val="el-GR"/>
        </w:rPr>
        <w:t xml:space="preserve">Στην κατηγοριοποίηση προτύπων, ένα νευρωνικό δίκτυο μπορεί να σχεδιαστεί με τέτοιο τρόπο, έτσι ώστε </w:t>
      </w:r>
      <w:r w:rsidR="00C71974">
        <w:rPr>
          <w:lang w:val="el-GR"/>
        </w:rPr>
        <w:t xml:space="preserve">όχι μόνο </w:t>
      </w:r>
      <w:r>
        <w:rPr>
          <w:lang w:val="el-GR"/>
        </w:rPr>
        <w:t>να είναι σε θέση να επιλέξει ένα πρότυπο</w:t>
      </w:r>
      <w:r w:rsidR="00C71974">
        <w:rPr>
          <w:lang w:val="el-GR"/>
        </w:rPr>
        <w:t>, αλλά έχει επίσης τη δυνατότητα να παρέχει πληροφορίες για τη εγκυρότητα της απόφασής του. Αυτό το χαρακτηριστικό μπορεί να χρησιμοποιηθεί και για την απόρριψη άλλων προτύπων.</w:t>
      </w:r>
    </w:p>
    <w:p w:rsidR="00C71974" w:rsidRDefault="00054445" w:rsidP="00C71974">
      <w:pPr>
        <w:pStyle w:val="Heading3"/>
        <w:rPr>
          <w:lang w:val="el-GR"/>
        </w:rPr>
      </w:pPr>
      <w:r>
        <w:rPr>
          <w:lang w:val="el-GR"/>
        </w:rPr>
        <w:t xml:space="preserve">Συνάφεια της </w:t>
      </w:r>
      <w:r w:rsidR="00C71974">
        <w:rPr>
          <w:lang w:val="el-GR"/>
        </w:rPr>
        <w:t>πληροφορία</w:t>
      </w:r>
      <w:r>
        <w:rPr>
          <w:lang w:val="el-GR"/>
        </w:rPr>
        <w:t>ς</w:t>
      </w:r>
    </w:p>
    <w:p w:rsidR="00C71974" w:rsidRDefault="00C71974" w:rsidP="00C71974">
      <w:pPr>
        <w:pStyle w:val="BodyText"/>
        <w:rPr>
          <w:lang w:val="el-GR"/>
        </w:rPr>
      </w:pPr>
      <w:r>
        <w:rPr>
          <w:lang w:val="el-GR"/>
        </w:rPr>
        <w:t>Η γνώση παρουσιάζεται με τη δομή και τη κατάσταση ενεργοποίησης του νευρωνικού δικτύου. Κάθε νευρώνας στο δίκτυο</w:t>
      </w:r>
      <w:r w:rsidRPr="00054445">
        <w:rPr>
          <w:lang w:val="el-GR"/>
        </w:rPr>
        <w:t xml:space="preserve"> </w:t>
      </w:r>
      <w:r>
        <w:rPr>
          <w:lang w:val="el-GR"/>
        </w:rPr>
        <w:t>επηρεάζεται από τ</w:t>
      </w:r>
      <w:r w:rsidR="00054445">
        <w:rPr>
          <w:lang w:val="el-GR"/>
        </w:rPr>
        <w:t>η δραστηριότητα των άλλων νευρώνων που υπάρχουν στο δίκτυο. Επομένως, η συνάφεια της πληροφορίας είναι φυσικό χαρακτηριστικό που κατέχουν τα νευρωνικά δίκτυα.</w:t>
      </w:r>
    </w:p>
    <w:p w:rsidR="00054445" w:rsidRDefault="00054445" w:rsidP="00054445">
      <w:pPr>
        <w:pStyle w:val="Heading3"/>
        <w:rPr>
          <w:lang w:val="el-GR"/>
        </w:rPr>
      </w:pPr>
      <w:r>
        <w:rPr>
          <w:lang w:val="el-GR"/>
        </w:rPr>
        <w:t>Ανοχή στα σφάλματα</w:t>
      </w:r>
    </w:p>
    <w:p w:rsidR="00783CE0" w:rsidRDefault="00054445" w:rsidP="00054445">
      <w:pPr>
        <w:pStyle w:val="BodyText"/>
        <w:rPr>
          <w:lang w:val="el-GR"/>
        </w:rPr>
      </w:pPr>
      <w:r>
        <w:rPr>
          <w:lang w:val="el-GR"/>
        </w:rPr>
        <w:t xml:space="preserve">Το υλικό κομμάτι του νευρωνικού δικτύου έχει τη δυνατότητα να είναι έμφυτα ανεκτικό στα σφάλματα. Η </w:t>
      </w:r>
      <w:r w:rsidR="001B2204">
        <w:rPr>
          <w:lang w:val="el-GR"/>
        </w:rPr>
        <w:t xml:space="preserve">απόδοση του δικτύου πέφτει ομαλά όταν αρχίζει να αντιμετωπίζει πολύπλοκα προβλήματα που απαιτούν πολλούς υπολογισμούς. </w:t>
      </w:r>
    </w:p>
    <w:p w:rsidR="00054445" w:rsidRDefault="001B2204" w:rsidP="00054445">
      <w:pPr>
        <w:pStyle w:val="BodyText"/>
        <w:rPr>
          <w:lang w:val="el-GR"/>
        </w:rPr>
      </w:pPr>
      <w:r>
        <w:rPr>
          <w:lang w:val="el-GR"/>
        </w:rPr>
        <w:t>Για παράδειγμα, εάν ένας νευρώνας πάθει κάποια βλάβη, το πρότυπο που ανακαλείται από αυτό θα έχει επηρεαστεί. Παρόλα αυτά, εξαιτίας της κατανεμημένης φύσης της πληροφορίας στο δίκτυο, θα πρέπει οι βλάβες να είναι πολλές και σοβαρές για να σταματήσει να ανταποκρίνεται.</w:t>
      </w:r>
    </w:p>
    <w:p w:rsidR="001B2204" w:rsidRDefault="001B2204" w:rsidP="001B2204">
      <w:pPr>
        <w:pStyle w:val="Heading3"/>
      </w:pPr>
      <w:r>
        <w:rPr>
          <w:lang w:val="el-GR"/>
        </w:rPr>
        <w:t xml:space="preserve">Δυνατότητα υλοποίησης </w:t>
      </w:r>
      <w:r>
        <w:t>VLSI</w:t>
      </w:r>
      <w:r w:rsidR="00502128">
        <w:rPr>
          <w:lang w:val="el-GR"/>
        </w:rPr>
        <w:t xml:space="preserve"> αρχιτεκτονικής</w:t>
      </w:r>
    </w:p>
    <w:p w:rsidR="001B2204" w:rsidRDefault="001B2204" w:rsidP="001B2204">
      <w:pPr>
        <w:pStyle w:val="BodyText"/>
        <w:rPr>
          <w:lang w:val="el-GR"/>
        </w:rPr>
      </w:pPr>
      <w:r>
        <w:t>H</w:t>
      </w:r>
      <w:r w:rsidRPr="001B2204">
        <w:rPr>
          <w:lang w:val="el-GR"/>
        </w:rPr>
        <w:t xml:space="preserve"> </w:t>
      </w:r>
      <w:r>
        <w:rPr>
          <w:lang w:val="el-GR"/>
        </w:rPr>
        <w:t xml:space="preserve">μαζικά παράλληλη φύση ενός </w:t>
      </w:r>
      <w:r w:rsidR="00502128">
        <w:rPr>
          <w:lang w:val="el-GR"/>
        </w:rPr>
        <w:t xml:space="preserve">νευρωνικού δικτύου το καθιστά γρήγορο στον υπολογισμό διάφορων αποτελεσμάτων. Αυτό το χαρακτηριστικό ορίζει τα νευρωνικά δίκτυα κατάλληλα για την υλοποίηση αρχιτεκτονικών τύπου </w:t>
      </w:r>
      <w:r w:rsidR="00502128">
        <w:t>VLSI</w:t>
      </w:r>
      <w:r w:rsidR="00502128" w:rsidRPr="00502128">
        <w:rPr>
          <w:lang w:val="el-GR"/>
        </w:rPr>
        <w:t xml:space="preserve"> (</w:t>
      </w:r>
      <w:r w:rsidR="00502128">
        <w:t>Very</w:t>
      </w:r>
      <w:r w:rsidR="00502128" w:rsidRPr="00502128">
        <w:rPr>
          <w:lang w:val="el-GR"/>
        </w:rPr>
        <w:t xml:space="preserve"> </w:t>
      </w:r>
      <w:r w:rsidR="00502128">
        <w:t>Large</w:t>
      </w:r>
      <w:r w:rsidR="00502128" w:rsidRPr="00502128">
        <w:rPr>
          <w:lang w:val="el-GR"/>
        </w:rPr>
        <w:t xml:space="preserve"> </w:t>
      </w:r>
      <w:r w:rsidR="00502128">
        <w:t>Scale</w:t>
      </w:r>
      <w:r w:rsidR="00502128" w:rsidRPr="00502128">
        <w:rPr>
          <w:lang w:val="el-GR"/>
        </w:rPr>
        <w:t xml:space="preserve"> </w:t>
      </w:r>
      <w:r w:rsidR="00502128">
        <w:t>Intergraded</w:t>
      </w:r>
      <w:r w:rsidR="00502128" w:rsidRPr="00502128">
        <w:rPr>
          <w:lang w:val="el-GR"/>
        </w:rPr>
        <w:t>).</w:t>
      </w:r>
    </w:p>
    <w:p w:rsidR="00502128" w:rsidRDefault="00C3293E" w:rsidP="00E60C0E">
      <w:pPr>
        <w:pStyle w:val="Heading3"/>
        <w:rPr>
          <w:lang w:val="el-GR"/>
        </w:rPr>
      </w:pPr>
      <w:r>
        <w:rPr>
          <w:lang w:val="el-GR"/>
        </w:rPr>
        <w:t>Νευροβιολογική αναλογία</w:t>
      </w:r>
    </w:p>
    <w:p w:rsidR="00783CE0" w:rsidRDefault="00C3293E" w:rsidP="00E60C0E">
      <w:pPr>
        <w:pStyle w:val="BodyText"/>
        <w:rPr>
          <w:lang w:val="el-GR"/>
        </w:rPr>
      </w:pPr>
      <w:r>
        <w:rPr>
          <w:lang w:val="el-GR"/>
        </w:rPr>
        <w:t xml:space="preserve">Η αρχιτεκτονική και η λειτουργία του νευρωνικού δικτύου είναι εμπνευσμένη από τον εγκέφαλό του ανθρώπου, το οποίο </w:t>
      </w:r>
      <w:r>
        <w:rPr>
          <w:lang w:val="el-GR"/>
        </w:rPr>
        <w:lastRenderedPageBreak/>
        <w:t xml:space="preserve">αποδεικνύει ότι η παράλληλη επεξεργασία με ανοχή στα σφάλματα, όχι μόνο είναι δυνατή, αλλά εξαιρετικά γρήγορα και ισχυρή. </w:t>
      </w:r>
    </w:p>
    <w:p w:rsidR="00E60C0E" w:rsidRDefault="00C3293E" w:rsidP="00E60C0E">
      <w:pPr>
        <w:pStyle w:val="BodyText"/>
        <w:rPr>
          <w:lang w:val="el-GR"/>
        </w:rPr>
      </w:pPr>
      <w:r>
        <w:rPr>
          <w:lang w:val="el-GR"/>
        </w:rPr>
        <w:t>Οι νευροβιολόγοι ερευνούν τα τεχνητά νευρωνικά δίκτυα με την ίδια περιέργεια που ερευνούν τα βιολογικά νευρωνικά δίκτυα για να μπορέσουν να ερμηνεύσουν τα νευροβιολογικά φαινόμενα που αντιμετωπίζουν οι άνθρωποι.</w:t>
      </w:r>
      <w:r w:rsidR="00783CE0">
        <w:rPr>
          <w:lang w:val="el-GR"/>
        </w:rPr>
        <w:t xml:space="preserve"> Από την άλλη πλευρά, οι μηχανικοί μελετούν τη νευροβιολογία για να βρουν νέες ιδέες που θα είναι θέση να λύνουν μεγάλα και πολύπλοκα προβλήματα με πιο απλούς τρόπου από τους ήδη γνωστούς.</w:t>
      </w:r>
    </w:p>
    <w:p w:rsidR="00783CE0" w:rsidRPr="00C3293E" w:rsidRDefault="00783CE0" w:rsidP="00E60C0E">
      <w:pPr>
        <w:pStyle w:val="BodyText"/>
        <w:rPr>
          <w:lang w:val="el-GR"/>
        </w:rPr>
      </w:pPr>
    </w:p>
    <w:p w:rsidR="00771418" w:rsidRPr="00771418" w:rsidRDefault="00CE0BE9" w:rsidP="00674263">
      <w:pPr>
        <w:pStyle w:val="Heading1"/>
        <w:rPr>
          <w:lang w:val="el-GR"/>
        </w:rPr>
      </w:pPr>
      <w:r>
        <mc:AlternateContent>
          <mc:Choice Requires="wps">
            <w:drawing>
              <wp:anchor distT="0" distB="0" distL="114300" distR="114300" simplePos="0" relativeHeight="251657216" behindDoc="1" locked="0" layoutInCell="1" allowOverlap="1" wp14:anchorId="16701B0B" wp14:editId="65CA2180">
                <wp:simplePos x="0" y="0"/>
                <wp:positionH relativeFrom="column">
                  <wp:posOffset>3429000</wp:posOffset>
                </wp:positionH>
                <wp:positionV relativeFrom="paragraph">
                  <wp:posOffset>1783080</wp:posOffset>
                </wp:positionV>
                <wp:extent cx="315404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a:effectLst/>
                      </wps:spPr>
                      <wps:txbx>
                        <w:txbxContent>
                          <w:p w:rsidR="00CE0BE9" w:rsidRPr="00C40D1D" w:rsidRDefault="00CE0BE9" w:rsidP="00CE0BE9">
                            <w:pPr>
                              <w:pStyle w:val="Caption"/>
                              <w:rPr>
                                <w:rFonts w:eastAsia="MS Mincho"/>
                                <w:smallCaps/>
                                <w:spacing w:val="-1"/>
                                <w:sz w:val="20"/>
                                <w:szCs w:val="20"/>
                              </w:rPr>
                            </w:pPr>
                            <w:r>
                              <w:t>Σχ. 2. Παράδειγμα φράκτη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701B0B" id="_x0000_t202" coordsize="21600,21600" o:spt="202" path="m,l,21600r21600,l21600,xe">
                <v:stroke joinstyle="miter"/>
                <v:path gradientshapeok="t" o:connecttype="rect"/>
              </v:shapetype>
              <v:shape id="Text Box 26" o:spid="_x0000_s1026" type="#_x0000_t202" style="position:absolute;left:0;text-align:left;margin-left:270pt;margin-top:140.4pt;width:248.3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" stroked="f">
                <v:textbox style="mso-fit-shape-to-text:t" inset="0,0,0,0">
                  <w:txbxContent>
                    <w:p w:rsidR="00CE0BE9" w:rsidRPr="00C40D1D" w:rsidRDefault="00CE0BE9" w:rsidP="00CE0BE9">
                      <w:pPr>
                        <w:pStyle w:val="Caption"/>
                        <w:rPr>
                          <w:rFonts w:eastAsia="MS Mincho"/>
                          <w:smallCaps/>
                          <w:spacing w:val="-1"/>
                          <w:sz w:val="20"/>
                          <w:szCs w:val="20"/>
                        </w:rPr>
                      </w:pPr>
                      <w:r>
                        <w:t>Σχ. 2. Παράδειγμα φράκτη</w:t>
                      </w:r>
                    </w:p>
                  </w:txbxContent>
                </v:textbox>
                <w10:wrap type="tight"/>
              </v:shape>
            </w:pict>
          </mc:Fallback>
        </mc:AlternateContent>
      </w:r>
      <w:r w:rsidR="00876E84">
        <w:drawing>
          <wp:anchor distT="0" distB="0" distL="114300" distR="114300" simplePos="0" relativeHeight="251655168" behindDoc="1" locked="0" layoutInCell="1" allowOverlap="1" wp14:anchorId="255DC12F" wp14:editId="18C8DC01">
            <wp:simplePos x="0" y="0"/>
            <wp:positionH relativeFrom="column">
              <wp:posOffset>3429000</wp:posOffset>
            </wp:positionH>
            <wp:positionV relativeFrom="paragraph">
              <wp:posOffset>1270</wp:posOffset>
            </wp:positionV>
            <wp:extent cx="3154045" cy="1724660"/>
            <wp:effectExtent l="0" t="0" r="8255" b="8890"/>
            <wp:wrapTight wrapText="bothSides">
              <wp:wrapPolygon edited="0">
                <wp:start x="0" y="0"/>
                <wp:lineTo x="0" y="21473"/>
                <wp:lineTo x="21526" y="21473"/>
                <wp:lineTo x="21526" y="0"/>
                <wp:lineTo x="0" y="0"/>
              </wp:wrapPolygon>
            </wp:wrapTight>
            <wp:docPr id="16" name="Picture 16" descr="http://blog.peltarion.com/img/fuzz/fuzz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peltarion.com/img/fuzz/fuzz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045"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71418">
        <w:rPr>
          <w:lang w:val="el-GR"/>
        </w:rPr>
        <w:t xml:space="preserve">Εισαγωγή στα </w:t>
      </w:r>
      <w:r w:rsidR="00771418" w:rsidRPr="00771418">
        <w:rPr>
          <w:lang w:val="el-GR"/>
        </w:rPr>
        <w:t>Ασαφή Συστήματα</w:t>
      </w:r>
    </w:p>
    <w:p w:rsidR="00771418" w:rsidRPr="00771418" w:rsidRDefault="00771418" w:rsidP="00674263">
      <w:pPr>
        <w:pStyle w:val="Heading2"/>
        <w:rPr>
          <w:lang w:val="el-GR"/>
        </w:rPr>
      </w:pPr>
      <w:r w:rsidRPr="00771418">
        <w:rPr>
          <w:lang w:val="el-GR"/>
        </w:rPr>
        <w:t>Ασαφή σύνολα</w:t>
      </w:r>
    </w:p>
    <w:p w:rsidR="00771418" w:rsidRPr="00011058" w:rsidRDefault="00771418" w:rsidP="00674263">
      <w:pPr>
        <w:pStyle w:val="BodyText"/>
        <w:rPr>
          <w:lang w:val="el-GR"/>
        </w:rPr>
      </w:pPr>
      <w:r w:rsidRPr="00771418">
        <w:rPr>
          <w:lang w:val="el-GR"/>
        </w:rPr>
        <w:t xml:space="preserve">Το 1965 ο Lotfi Zadeh, ένας καθηγητής στο πανεπιστήμιο του Μπέρκλεϋ </w:t>
      </w:r>
      <w:r w:rsidRPr="00771418">
        <w:rPr>
          <w:lang w:val="el-GR"/>
        </w:rPr>
        <w:fldChar w:fldCharType="begin"/>
      </w:r>
      <w:r w:rsidRPr="00771418">
        <w:rPr>
          <w:lang w:val="el-GR"/>
        </w:rPr>
        <w:instrText xml:space="preserve"> ADDIN ZOTERO_ITEM CSL_CITATION {"citationID":"ySSveWap","properties":{"formattedCitation":"[1]","plainCitation":"[1]"},"citationItems":[{"id":3,"uris":["http://zotero.org/users/local/Nt9RXW9M/items/EVBX7AQK"],"uri":["http://zotero.org/users/local/Nt9RXW9M/items/EVBX7AQK"],"itemData":{"id":3,"type":"chapter","title":"Fuzzy Logic","container-title":"The Stanford Encyclopedia of Philosophy","edition":"Fall 2010","source":"Stanford Encyclopedia of Philosophy","abstract":"The term “fuzzy logic” emerged in the development of thetheory of fuzzy sets by Lotfi Zadeh (1965).  A fuzzy subset Aof a (crisp) set X is characterized by assigning to eachelement x of X the degree of membershipof x in A (e.g., X is a group ofpeople, A the fuzzy set ofold people in X). Now if X is a set ofpropositions then its elements may be assigned their degree oftruth, which may be “absolutely true,” “absolutelyfalse” or some intermediate truth degree: a propositionmay be more true than another proposition.  This is obvious in thecase of vague (imprecise) propositions like “this person isold” (beautiful, rich, etc.). In the analogy to variousdefinitions of operations on fuzzy sets (intersection, union,complement, …) one may ask how propositions can be combined byconnectives (conjunction, disjunction, negation, …) andif the truth degree of a composed proposition is determined by thetruth degrees of its components, i.e. if the connectives have theircorresponding truth functions (like truth tables of classicallogic). Saying “yes” (which is the mainstream of fuzzylogic) one accepts the truth-functional approach; this makes fuzzylogic to something distinctly different from probabilitytheory since the latter is not truth-functional (the probabilityof conjunction of two propositions is not determined by theprobabilities of those propositions)., (where y is substitutable for x intoφ and x is not free in χ)., Pavelka's logic. (Łukasiewicz with rational truthconstants; see Pavelka 1979, Novak et al. 2000;V. Novak systematically develops this logic as a logic with evaluatedsyntax (working with pairs (formula, truth value)), fuzzytheories (sets of evaluated formulas) and fuzzy modus ponens[from (φ,u), (φ→ψ,v)derive (ψ,u*v) where * is Łukasiewiczt-norm].  This has excellent properties thanks to the factthat Łukasiewicz t-norm is the only continuous t-norm whoseresiduum is continuous. Expansions of other logics with truthconstants were studied in Esteva et al. 2009 and Savicky et al. 2006., Expansions of basic logic BL by aditionalconnectives. These include logics with an additional involutivenegation (Esteva et al. 2000), and logics puttingŁukasiewicz and product logic together (Esteva &amp; Godo 1999,Cintula 2001, Cintula 2003, Horcik &amp; Citula 2004)., The monoidal t-norm based logic MTL. Introduced in Esteva&amp; Godo 2001 as well as its predicate variant MTL</w:instrText>
      </w:r>
      <w:r w:rsidRPr="00771418">
        <w:rPr>
          <w:rFonts w:ascii="Cambria Math" w:hAnsi="Cambria Math" w:cs="Cambria Math"/>
          <w:lang w:val="el-GR"/>
        </w:rPr>
        <w:instrText>∀</w:instrText>
      </w:r>
      <w:r w:rsidRPr="00771418">
        <w:rPr>
          <w:lang w:val="el-GR"/>
        </w:rPr>
        <w:instrText xml:space="preserve">.  This isa generalization of the logic BL — a logic of left continuoust-norms. It has stronger variants IMTL and ΠMTL generalizing theŁukasiewicz and product logic. These logics are (strongly)complete with respect to corresponding algebras. For results onstandard completeness of these logics, see Jenei &amp; Montagna 2002and (for ΠMTL) Horcik 2005., Fuzzy logics with non-commutative conjunction.(φ&amp;ψ not necessarily equivalent to ψ&amp;φ). Fordetails see di Nola et al. 2002, Hajek 2003, and for standardcompleteness, Jenei &amp; Montagna 2003., Fuzzy logic and vagueness. Is fuzzy logic a logic ofvague notions? This is discussed; there are two monographs onvagueness written by philosophers, Shapiro 2006 and Smith 2008.  Theyalso discuss the relation of vagueness to truth degrees(fuzziness). Shapiro is rather negative but Smith is open andpositive. Let's mention two papers: Fermüller 2003 and Hajek2009a., Axiomatic fuzzy set theory. Let us mention two importantapproaches: first, an axiomatic theory (over a fuzzy predicate logic)which should be analogous to the classical Zermelo-Fraenkel settheory. This is well possible - see Hajek &amp; Hanikova 2003.Another very interesting approach is to have a theory (overŁukasiewicz predicate logic) which would have full comprehension— each formula determines a set of all elements satisfing theformula. Over classical logic this is contradictory (Russel'sparadox), but over Łukasiewicz it is consistent(Cantor-Łukasiewicz set theory), as was proved by White 1979. Itis very interesting to investigate what can one prove on naturalnumbers in this set theory, see e.g. Hajek 2005b andYatabe 2005, 2007, 2009.,  Copyright © 2010 byPetr Hajek&lt;hajek@cs.cas.cz&gt;    , View this site from another server:,","URL":"http://plato.stanford.edu/archives/fall2010/entries/logic-fuzzy/","author":[{"family":"Hajek","given":"Petr"}],"editor":[{"family":"Zalta","given":"Edward N."}],"issued":{"date-parts":[["2010"]]},"accessed":{"date-parts":[["2014",3,25]]}}}],"schema":"https://github.com/citation-style-language/schema/raw/master/csl-citation.json"} </w:instrText>
      </w:r>
      <w:r w:rsidRPr="00771418">
        <w:rPr>
          <w:lang w:val="el-GR"/>
        </w:rPr>
        <w:fldChar w:fldCharType="separate"/>
      </w:r>
      <w:r w:rsidRPr="00771418">
        <w:rPr>
          <w:lang w:val="el-GR"/>
        </w:rPr>
        <w:t>[1]</w:t>
      </w:r>
      <w:r w:rsidRPr="00771418">
        <w:fldChar w:fldCharType="end"/>
      </w:r>
      <w:r w:rsidRPr="00771418">
        <w:rPr>
          <w:lang w:val="el-GR"/>
        </w:rPr>
        <w:t xml:space="preserve"> επινόησε την ασαφή λογική σαν έναν τρόπο επεξεργασίας δεδομένων στο οποίο οι μεταβλητές μπορούν να ανήκουν μερικώς σε ένα ή περισσότερα σύνολα (ενώ στα παραδοσιακά δυαδικά σύνολα, οι μεταβλητές μπορούν είτε να ανήκουν, είτε να μην ανήκουν σε ένα σύνολο – τίποτα ενδιάμεσο). </w:t>
      </w:r>
      <w:r w:rsidRPr="00771418">
        <w:rPr>
          <w:lang w:val="el-GR"/>
        </w:rPr>
        <w:fldChar w:fldCharType="begin"/>
      </w:r>
      <w:r w:rsidRPr="00771418">
        <w:rPr>
          <w:lang w:val="el-GR"/>
        </w:rPr>
        <w:instrText xml:space="preserve"> ADDIN ZOTERO_ITEM CSL_CITATION {"citationID":"knIsRhVv","properties":{"formattedCitation":"[2]","plainCitation":"[2]"},"citationItems":[{"id":5,"uris":["http://zotero.org/users/local/Nt9RXW9M/items/V58NRSBN"],"uri":["http://zotero.org/users/local/Nt9RXW9M/items/V58NRSBN"],"itemData":{"id":5,"type":"entry-encyclopedia","title":"Fuzzy logic","container-title":"Wikipedia, the free encyclopedia","source":"Wikipedia","abstract":"Fuzzy logic is a form of many-valued logic; it deals with reasoning that is approximate rather than fixed and exact. Compared to traditional binary sets (where variables may take on true or false values) fuzzy logic variables may have a truth value that ranges in degree between 0 and 1. Fuzzy logic has been extended to handle the concept of partial truth, where the truth value may range between completely true and completely false.[1] Furthermore, when linguistic variables are used, these degrees may be managed by specific functions. Irrationality can be described in terms of what is known as the fuzzjective.[citation needed]","URL":"https://en.wikipedia.org/w/index.php?title=Fuzzy_logic&amp;oldid=601035533","note":"Page Version ID: 601035533","language":"en","issued":{"date-parts":[["2014",3,24]]},"accessed":{"date-parts":[["2014",3,25]]}}}],"schema":"https://github.com/citation-style-language/schema/raw/master/csl-citation.json"} </w:instrText>
      </w:r>
      <w:r w:rsidRPr="00771418">
        <w:rPr>
          <w:lang w:val="el-GR"/>
        </w:rPr>
        <w:fldChar w:fldCharType="separate"/>
      </w:r>
      <w:r w:rsidRPr="00771418">
        <w:rPr>
          <w:lang w:val="el-GR"/>
        </w:rPr>
        <w:t>[2]</w:t>
      </w:r>
      <w:r w:rsidRPr="00771418">
        <w:fldChar w:fldCharType="end"/>
      </w:r>
      <w:r w:rsidRPr="00771418">
        <w:rPr>
          <w:lang w:val="el-GR"/>
        </w:rPr>
        <w:t xml:space="preserve"> Στα παραδοσιακά σύνολα, αν υποθέσουμε ότι οι άνθρωποι που έχουν ύψος από 1.9 </w:t>
      </w:r>
      <w:r w:rsidRPr="00771418">
        <w:t>m</w:t>
      </w:r>
      <w:r w:rsidRPr="00771418">
        <w:rPr>
          <w:lang w:val="el-GR"/>
        </w:rPr>
        <w:t xml:space="preserve"> και πάνω, ανήκουν στο σύνολο των ψηλών ανθρώπων, ενώ οι υπόλοιποι ανήκουν στο σύνολο των κοντών ανθρώπων, τότε ένας άνθρωπος που έχει ύψος 1.89 </w:t>
      </w:r>
      <w:r w:rsidRPr="00771418">
        <w:t>m</w:t>
      </w:r>
      <w:r w:rsidRPr="00771418">
        <w:rPr>
          <w:lang w:val="el-GR"/>
        </w:rPr>
        <w:t xml:space="preserve">, θα ανήκει στους κοντούς ανθρώπους. Αυτό έρχεται ενάντια στην κοινή λογική. </w:t>
      </w:r>
      <w:r w:rsidRPr="00771418">
        <w:rPr>
          <w:lang w:val="el-GR"/>
        </w:rPr>
        <w:fldChar w:fldCharType="begin"/>
      </w:r>
      <w:r w:rsidRPr="00771418">
        <w:rPr>
          <w:lang w:val="el-GR"/>
        </w:rPr>
        <w:instrText xml:space="preserve"> ADDIN ZOTERO_ITEM CSL_CITATION {"citationID":"blbqns29b","properties":{"formattedCitation":"[3]","plainCitation":"[3]"},"citationItems":[{"id":23,"uris":["http://zotero.org/users/local/Nt9RXW9M/items/JDHDA3WE"],"uri":["http://zotero.org/users/local/Nt9RXW9M/items/JDHDA3WE"],"itemData":{"id":23,"type":"article-journal","title":"Introduction to fuzzy control","container-title":"Colorado School of Mines, Engineering Division, Golden, Colorado","source":"Google Scholar","URL":"http://inside.mines.edu/~mSimoes/documents/Intro_Fuzzy_Logic.pdf","author":[{"family":"Simoes","given":"Marcelo Godoy"}],"issued":{"date-parts":[["2010"]]},"accessed":{"date-parts":[["2014",3,27]]}}}],"schema":"https://github.com/citation-style-language/schema/raw/master/csl-citation.json"} </w:instrText>
      </w:r>
      <w:r w:rsidRPr="00771418">
        <w:rPr>
          <w:lang w:val="el-GR"/>
        </w:rPr>
        <w:fldChar w:fldCharType="separate"/>
      </w:r>
      <w:r w:rsidRPr="00771418">
        <w:rPr>
          <w:lang w:val="el-GR"/>
        </w:rPr>
        <w:t>[3]</w:t>
      </w:r>
      <w:r w:rsidRPr="00771418">
        <w:fldChar w:fldCharType="end"/>
      </w:r>
    </w:p>
    <w:p w:rsidR="009917BB" w:rsidRDefault="009917BB" w:rsidP="00674263">
      <w:pPr>
        <w:pStyle w:val="BodyText"/>
        <w:rPr>
          <w:lang w:val="el-GR"/>
        </w:rPr>
      </w:pPr>
      <w:r>
        <w:rPr>
          <w:lang w:val="el-GR"/>
        </w:rPr>
        <w:t>Η β</w:t>
      </w:r>
      <w:r w:rsidRPr="009917BB">
        <w:rPr>
          <w:lang w:val="el-GR"/>
        </w:rPr>
        <w:t>ασική ιδ</w:t>
      </w:r>
      <w:r>
        <w:rPr>
          <w:lang w:val="el-GR"/>
        </w:rPr>
        <w:t xml:space="preserve">έα της θεωρίας αυτής είναι ότι </w:t>
      </w:r>
      <w:r w:rsidRPr="009917BB">
        <w:rPr>
          <w:lang w:val="el-GR"/>
        </w:rPr>
        <w:t>η διαδικασία της μετατροπής διακριτών μεγέθων σε ασαφή (fuzzification) επιτρέπει τη γενίκευση μιας διακριτής (distinct) θεωρίας σε συνεχόμενη (continuous)</w:t>
      </w:r>
      <w:r>
        <w:rPr>
          <w:lang w:val="el-GR"/>
        </w:rPr>
        <w:t>[βλαχαβας]</w:t>
      </w:r>
      <w:r w:rsidRPr="009917BB">
        <w:rPr>
          <w:lang w:val="el-GR"/>
        </w:rPr>
        <w:t>.</w:t>
      </w:r>
    </w:p>
    <w:p w:rsidR="009917BB" w:rsidRDefault="009917BB" w:rsidP="009917BB">
      <w:pPr>
        <w:pStyle w:val="Heading2"/>
        <w:rPr>
          <w:lang w:val="el-GR"/>
        </w:rPr>
      </w:pPr>
      <w:r w:rsidRPr="009917BB">
        <w:rPr>
          <w:lang w:val="el-GR"/>
        </w:rPr>
        <w:t>Ασαφής Συλλογιστική</w:t>
      </w:r>
    </w:p>
    <w:p w:rsidR="009917BB" w:rsidRPr="009917BB" w:rsidRDefault="009917BB" w:rsidP="009917BB">
      <w:pPr>
        <w:rPr>
          <w:lang w:val="el-GR"/>
        </w:rPr>
      </w:pPr>
      <w:r w:rsidRPr="009917BB">
        <w:rPr>
          <w:lang w:val="el-GR"/>
        </w:rPr>
        <w:t xml:space="preserve">Ο όρος ασαφής συλλογιστική (fuzzy reasoning) αφορά την εξαγωγή συμπερασμάτων (ενδεχομένως σε ασαφή μορφή) με χρήση ασαφών κανόνων. Στη γενική περίπτωση, η χρήση ασαφούς συλλογιστικής απαιτεί την ύπαρξη μια ασαφούς λεκτικής περιγραφής του προβλήματος και περιλαμβάνει τα εξής τέσσερα στάδια: </w:t>
      </w:r>
    </w:p>
    <w:p w:rsidR="009917BB" w:rsidRPr="009917BB" w:rsidRDefault="009917BB" w:rsidP="009917BB">
      <w:pPr>
        <w:pStyle w:val="bulletlist"/>
        <w:rPr>
          <w:lang w:val="el-GR"/>
        </w:rPr>
      </w:pPr>
      <w:r w:rsidRPr="009917BB">
        <w:rPr>
          <w:lang w:val="el-GR"/>
        </w:rPr>
        <w:t>Υπολογισμό της συνάρτησης συνεπαγωγής για κάθε εμπλεκόμενο κανόνα</w:t>
      </w:r>
    </w:p>
    <w:p w:rsidR="009917BB" w:rsidRPr="009917BB" w:rsidRDefault="009917BB" w:rsidP="009917BB">
      <w:pPr>
        <w:pStyle w:val="bulletlist"/>
        <w:rPr>
          <w:lang w:val="el-GR"/>
        </w:rPr>
      </w:pPr>
      <w:r w:rsidRPr="009917BB">
        <w:rPr>
          <w:lang w:val="el-GR"/>
        </w:rPr>
        <w:t>Παραγωγή επιμέρους αποτελεσμάτων μέσω κάποιας συλλογιστικής διαδικασίας</w:t>
      </w:r>
    </w:p>
    <w:p w:rsidR="009917BB" w:rsidRPr="009917BB" w:rsidRDefault="009917BB" w:rsidP="009917BB">
      <w:pPr>
        <w:pStyle w:val="bulletlist"/>
        <w:rPr>
          <w:lang w:val="el-GR"/>
        </w:rPr>
      </w:pPr>
      <w:r w:rsidRPr="009917BB">
        <w:rPr>
          <w:lang w:val="el-GR"/>
        </w:rPr>
        <w:lastRenderedPageBreak/>
        <w:t>Συνάθροιση των επιμέρους αποτελεσμάτων</w:t>
      </w:r>
    </w:p>
    <w:p w:rsidR="009917BB" w:rsidRDefault="009917BB" w:rsidP="009917BB">
      <w:pPr>
        <w:pStyle w:val="bulletlist"/>
        <w:rPr>
          <w:lang w:val="el-GR"/>
        </w:rPr>
      </w:pPr>
      <w:r w:rsidRPr="009917BB">
        <w:rPr>
          <w:lang w:val="el-GR"/>
        </w:rPr>
        <w:t>Αποσαφήνιση αποτελεσμάτων</w:t>
      </w:r>
    </w:p>
    <w:p w:rsidR="009917BB" w:rsidRPr="009917BB" w:rsidRDefault="009917BB" w:rsidP="009917BB">
      <w:pPr>
        <w:pStyle w:val="Heading2"/>
        <w:rPr>
          <w:lang w:val="el-GR"/>
        </w:rPr>
      </w:pPr>
      <w:r w:rsidRPr="009917BB">
        <w:rPr>
          <w:lang w:val="el-GR"/>
        </w:rPr>
        <w:t>Αποσαφήνιση</w:t>
      </w:r>
    </w:p>
    <w:p w:rsidR="009917BB" w:rsidRPr="009917BB" w:rsidRDefault="009917BB" w:rsidP="009917BB">
      <w:pPr>
        <w:pStyle w:val="BodyText"/>
        <w:rPr>
          <w:lang w:val="el-GR"/>
        </w:rPr>
      </w:pPr>
      <w:r w:rsidRPr="009917BB">
        <w:rPr>
          <w:lang w:val="el-GR"/>
        </w:rPr>
        <w:t>Κατά την αποσαφήνιση (defuzzification) το ασαφές αποτέλεσμα του βήματος της συνάθροισης μετατρέπεται σε πραγματική (crisp) τιμή. Το στάδιο αυτό είναι υποχρεωτικό όταν το αποτέλεσμα χρησιμοποιείται για έλεγχο συσκευών οι οποίες απαιτούν αριθμητικές τιμές. Αν και υπάρχουν περισσότερες από 30 μέθοδοι αποσαφήνισης, περισσότερο γνωστές είναι οι maximum και centroid.</w:t>
      </w:r>
    </w:p>
    <w:p w:rsidR="00771418" w:rsidRPr="00771418" w:rsidRDefault="00771418" w:rsidP="00674263">
      <w:pPr>
        <w:pStyle w:val="Heading2"/>
        <w:rPr>
          <w:lang w:val="el-GR"/>
        </w:rPr>
      </w:pPr>
      <w:r w:rsidRPr="00771418">
        <w:rPr>
          <w:lang w:val="el-GR"/>
        </w:rPr>
        <w:t>Συναρτήσεις συμμετοχής</w:t>
      </w:r>
    </w:p>
    <w:p w:rsidR="00771418" w:rsidRPr="00771418" w:rsidRDefault="00771418" w:rsidP="00674263">
      <w:pPr>
        <w:pStyle w:val="BodyText"/>
        <w:rPr>
          <w:lang w:val="el-GR"/>
        </w:rPr>
      </w:pPr>
      <w:r w:rsidRPr="00771418">
        <w:rPr>
          <w:lang w:val="el-GR"/>
        </w:rPr>
        <w:t xml:space="preserve">Ο τρόπος με τον οποίο ορίζεται το πόσο πολύ μια μεταβλητή ανήκει σε ένα σύνολο, γίνεται με την χρήση μιας συνάρτησης συμμετοχής για κάθε σύνολο. </w:t>
      </w:r>
      <w:r w:rsidRPr="00771418">
        <w:rPr>
          <w:lang w:val="el-GR"/>
        </w:rPr>
        <w:fldChar w:fldCharType="begin"/>
      </w:r>
      <w:r w:rsidRPr="00771418">
        <w:rPr>
          <w:lang w:val="el-GR"/>
        </w:rPr>
        <w:instrText xml:space="preserve"> ADDIN ZOTERO_ITEM CSL_CITATION {"citationID":"ld09r2sf8","properties":{"formattedCitation":"[4]","plainCitation":"[4]"},"citationItems":[{"id":7,"uris":["http://zotero.org/users/local/Nt9RXW9M/items/CSKB2E4A"],"uri":["http://zotero.org/users/local/Nt9RXW9M/items/CSKB2E4A"],"itemData":{"id":7,"type":"entry-encyclopedia","title":"Fuzzy set","container-title":"Wikipedia, the free encyclopedia","source":"Wikipedia","abstract":"In mathematics, Fuzzy sets are sets whose elements have degrees of membership. Fuzzy sets were introduced by Lotfi A. Zadeh[1] and Dieter Klaua[2] in 1965 as an extension of the classical notion of set. At the same time, Salii (1965) defined a more general kind of structures called L-relations, which were studied by him in an abstract algebraic context. Fuzzy relations, which are used now in different areas, such as linguistics (De Cock, et al, 2000), decision-making (Kuzmin, 1982) and clustering (Bezdek, 1978), are special cases of L-relations when L is the unit interval [0, 1].","URL":"https://en.wikipedia.org/w/index.php?title=Fuzzy_set&amp;oldid=594584732","note":"Page Version ID: 594584732","language":"en","issued":{"date-parts":[["2014",3,22]]},"accessed":{"date-parts":[["2014",3,25]]}}}],"schema":"https://github.com/citation-style-language/schema/raw/master/csl-citation.json"} </w:instrText>
      </w:r>
      <w:r w:rsidRPr="00771418">
        <w:rPr>
          <w:lang w:val="el-GR"/>
        </w:rPr>
        <w:fldChar w:fldCharType="separate"/>
      </w:r>
      <w:r w:rsidRPr="00771418">
        <w:rPr>
          <w:lang w:val="el-GR"/>
        </w:rPr>
        <w:t>[4]</w:t>
      </w:r>
      <w:r w:rsidRPr="00771418">
        <w:fldChar w:fldCharType="end"/>
      </w:r>
    </w:p>
    <w:p w:rsidR="00771418" w:rsidRPr="00771418" w:rsidRDefault="00771418" w:rsidP="00674263">
      <w:pPr>
        <w:pStyle w:val="BodyText"/>
        <w:rPr>
          <w:lang w:val="el-GR"/>
        </w:rPr>
      </w:pPr>
      <w:r w:rsidRPr="00771418">
        <w:rPr>
          <w:lang w:val="el-GR"/>
        </w:rPr>
        <w:t xml:space="preserve">Το σύνολο τιμών μιας συνάρτησης συμμετοχής ανήκει στο πεδίο [0, 1]. Όσο μεγαλύτερη η τιμή της συνάρτησης συμμετοχής, τόσο μεγαλύτερο βαθμό συμμετοχής έχει η μεταβλητή. Όπως φαίνεται στο </w:t>
      </w:r>
      <w:r w:rsidRPr="00771418">
        <w:rPr>
          <w:lang w:val="el-GR"/>
        </w:rPr>
        <w:fldChar w:fldCharType="begin"/>
      </w:r>
      <w:r w:rsidRPr="00771418">
        <w:rPr>
          <w:lang w:val="el-GR"/>
        </w:rPr>
        <w:instrText xml:space="preserve"> REF _Ref383527766 \h </w:instrText>
      </w:r>
      <w:r>
        <w:rPr>
          <w:lang w:val="el-GR"/>
        </w:rPr>
        <w:instrText xml:space="preserve"> \* MERGEFORMAT </w:instrText>
      </w:r>
      <w:r w:rsidRPr="00771418">
        <w:rPr>
          <w:lang w:val="el-GR"/>
        </w:rPr>
        <w:fldChar w:fldCharType="separate"/>
      </w:r>
      <w:r w:rsidR="00011058">
        <w:rPr>
          <w:b/>
          <w:bCs/>
        </w:rPr>
        <w:t>Error</w:t>
      </w:r>
      <w:r w:rsidR="00011058" w:rsidRPr="00011058">
        <w:rPr>
          <w:b/>
          <w:bCs/>
          <w:lang w:val="el-GR"/>
        </w:rPr>
        <w:t xml:space="preserve">! </w:t>
      </w:r>
      <w:r w:rsidR="00011058">
        <w:rPr>
          <w:b/>
          <w:bCs/>
        </w:rPr>
        <w:t>Reference</w:t>
      </w:r>
      <w:r w:rsidR="00011058" w:rsidRPr="00011058">
        <w:rPr>
          <w:b/>
          <w:bCs/>
          <w:lang w:val="el-GR"/>
        </w:rPr>
        <w:t xml:space="preserve"> </w:t>
      </w:r>
      <w:r w:rsidR="00011058">
        <w:rPr>
          <w:b/>
          <w:bCs/>
        </w:rPr>
        <w:t>source</w:t>
      </w:r>
      <w:r w:rsidR="00011058" w:rsidRPr="00011058">
        <w:rPr>
          <w:b/>
          <w:bCs/>
          <w:lang w:val="el-GR"/>
        </w:rPr>
        <w:t xml:space="preserve"> </w:t>
      </w:r>
      <w:r w:rsidR="00011058">
        <w:rPr>
          <w:b/>
          <w:bCs/>
        </w:rPr>
        <w:t>not</w:t>
      </w:r>
      <w:r w:rsidR="00011058" w:rsidRPr="00011058">
        <w:rPr>
          <w:b/>
          <w:bCs/>
          <w:lang w:val="el-GR"/>
        </w:rPr>
        <w:t xml:space="preserve"> </w:t>
      </w:r>
      <w:r w:rsidR="00011058">
        <w:rPr>
          <w:b/>
          <w:bCs/>
        </w:rPr>
        <w:t>found</w:t>
      </w:r>
      <w:r w:rsidR="00011058" w:rsidRPr="00011058">
        <w:rPr>
          <w:b/>
          <w:bCs/>
          <w:lang w:val="el-GR"/>
        </w:rPr>
        <w:t>.</w:t>
      </w:r>
      <w:r w:rsidRPr="00771418">
        <w:fldChar w:fldCharType="end"/>
      </w:r>
      <w:r>
        <w:rPr>
          <w:lang w:val="el-GR"/>
        </w:rPr>
        <w:t xml:space="preserve">, μια μεταβλητή </w:t>
      </w:r>
      <w:r w:rsidRPr="00771418">
        <w:rPr>
          <w:lang w:val="el-GR"/>
        </w:rPr>
        <w:t>μπορεί</w:t>
      </w:r>
      <w:r>
        <w:rPr>
          <w:lang w:val="el-GR"/>
        </w:rPr>
        <w:t xml:space="preserve"> </w:t>
      </w:r>
      <w:r w:rsidRPr="00771418">
        <w:rPr>
          <w:lang w:val="el-GR"/>
        </w:rPr>
        <w:t>να ανήκει σε παραπάνω από ένα σύνολα. Στο σημείο που υπάρχει η κάθετος, η μεταβλητή ανήκει 90% στο κρύο σύνολο, 10% στο θερμό σύνολο, και 0% στο ζεστό σύνολο.</w:t>
      </w:r>
    </w:p>
    <w:p w:rsidR="00771418" w:rsidRDefault="00771418" w:rsidP="00674263">
      <w:pPr>
        <w:pStyle w:val="BodyText"/>
      </w:pPr>
      <w:r w:rsidRPr="00771418">
        <w:rPr>
          <w:lang w:val="el-GR"/>
        </w:rPr>
        <w:t>Στον</w:t>
      </w:r>
      <w:r w:rsidRPr="00DC349C">
        <w:t xml:space="preserve"> </w:t>
      </w:r>
      <w:r w:rsidRPr="00771418">
        <w:rPr>
          <w:lang w:val="el-GR"/>
        </w:rPr>
        <w:fldChar w:fldCharType="begin"/>
      </w:r>
      <w:r w:rsidRPr="00DC349C">
        <w:instrText xml:space="preserve"> REF _Ref383615493 \h  \* MERGEFORMAT </w:instrText>
      </w:r>
      <w:r w:rsidRPr="00771418">
        <w:rPr>
          <w:lang w:val="el-GR"/>
        </w:rPr>
        <w:fldChar w:fldCharType="separate"/>
      </w:r>
      <w:r w:rsidR="00011058">
        <w:rPr>
          <w:b/>
          <w:bCs/>
        </w:rPr>
        <w:t>Error! Reference source not found.</w:t>
      </w:r>
      <w:r w:rsidRPr="00771418">
        <w:fldChar w:fldCharType="end"/>
      </w:r>
      <w:r w:rsidRPr="00DC349C">
        <w:t xml:space="preserve"> </w:t>
      </w:r>
      <w:r w:rsidRPr="00771418">
        <w:rPr>
          <w:lang w:val="el-GR"/>
        </w:rPr>
        <w:t xml:space="preserve">φαίνονται μερικές από τις πιο διαδεδομένες συναρτήσεις συμμετοχής. </w:t>
      </w:r>
      <w:r w:rsidRPr="00771418">
        <w:rPr>
          <w:lang w:val="el-GR"/>
        </w:rPr>
        <w:fldChar w:fldCharType="begin"/>
      </w:r>
      <w:r w:rsidRPr="00771418">
        <w:rPr>
          <w:lang w:val="el-GR"/>
        </w:rPr>
        <w:instrText xml:space="preserve"> ADDIN ZOTERO_ITEM CSL_CITATION {"citationID":"rtiku7j8","properties":{"formattedCitation":"[5]","plainCitation":"[5]"},"citationItems":[{"id":11,"uris":["http://zotero.org/users/local/Nt9RXW9M/items/C95IC8N8"],"uri":["http://zotero.org/users/local/Nt9RXW9M/items/C95IC8N8"],"itemData":{"id":11,"type":"webpage","title":"eMathTeacher: Mamdani's fuzzy inference method - Membership functions","URL":"http://www.dma.fi.upm.es/java/fuzzy/fuzzyinf/funpert_en.htm","accessed":{"date-parts":[["2014",3,26]]}}}],"schema":"https://github.com/citation-style-language/schema/raw/master/csl-citation.json"} </w:instrText>
      </w:r>
      <w:r w:rsidRPr="00771418">
        <w:rPr>
          <w:lang w:val="el-GR"/>
        </w:rPr>
        <w:fldChar w:fldCharType="separate"/>
      </w:r>
      <w:r w:rsidRPr="00771418">
        <w:rPr>
          <w:lang w:val="el-GR"/>
        </w:rPr>
        <w:t>[5]</w:t>
      </w:r>
      <w:r w:rsidRPr="00771418">
        <w:fldChar w:fldCharType="end"/>
      </w:r>
    </w:p>
    <w:p w:rsidR="009917BB" w:rsidRDefault="009917BB" w:rsidP="009917BB">
      <w:pPr>
        <w:pStyle w:val="Heading2"/>
        <w:rPr>
          <w:lang w:val="el-GR"/>
        </w:rPr>
      </w:pPr>
      <w:r w:rsidRPr="009917BB">
        <w:rPr>
          <w:lang w:val="el-GR"/>
        </w:rPr>
        <w:t>Ασαφής Συλλογιστική</w:t>
      </w:r>
    </w:p>
    <w:p w:rsidR="009917BB" w:rsidRPr="009917BB" w:rsidRDefault="009917BB" w:rsidP="009917BB">
      <w:pPr>
        <w:rPr>
          <w:lang w:val="el-GR"/>
        </w:rPr>
      </w:pPr>
      <w:r w:rsidRPr="009917BB">
        <w:rPr>
          <w:lang w:val="el-GR"/>
        </w:rPr>
        <w:t xml:space="preserve">Ο όρος ασαφής συλλογιστική (fuzzy reasoning) αφορά την εξαγωγή συμπερασμάτων (ενδεχομένως σε ασαφή μορφή) με χρήση ασαφών κανόνων. Στη γενική περίπτωση, η χρήση ασαφούς συλλογιστικής απαιτεί την ύπαρξη μια ασαφούς λεκτικής περιγραφής του προβλήματος και περιλαμβάνει τα εξής τέσσερα στάδια: </w:t>
      </w:r>
    </w:p>
    <w:p w:rsidR="009917BB" w:rsidRPr="009917BB" w:rsidRDefault="009917BB" w:rsidP="009917BB">
      <w:pPr>
        <w:pStyle w:val="bulletlist"/>
        <w:rPr>
          <w:lang w:val="el-GR"/>
        </w:rPr>
      </w:pPr>
      <w:r w:rsidRPr="009917BB">
        <w:rPr>
          <w:lang w:val="el-GR"/>
        </w:rPr>
        <w:t>Υπολογισμό της συνάρτησης συνεπαγωγής για κάθε εμπλεκόμενο κανόνα</w:t>
      </w:r>
    </w:p>
    <w:p w:rsidR="009917BB" w:rsidRPr="009917BB" w:rsidRDefault="009917BB" w:rsidP="009917BB">
      <w:pPr>
        <w:pStyle w:val="bulletlist"/>
        <w:rPr>
          <w:lang w:val="el-GR"/>
        </w:rPr>
      </w:pPr>
      <w:r w:rsidRPr="009917BB">
        <w:rPr>
          <w:lang w:val="el-GR"/>
        </w:rPr>
        <w:t>Παραγωγή επιμέρους αποτελεσμάτων μέσω κάποιας συλλογιστικής διαδικασίας</w:t>
      </w:r>
    </w:p>
    <w:p w:rsidR="009917BB" w:rsidRPr="009917BB" w:rsidRDefault="009917BB" w:rsidP="009917BB">
      <w:pPr>
        <w:pStyle w:val="bulletlist"/>
        <w:rPr>
          <w:lang w:val="el-GR"/>
        </w:rPr>
      </w:pPr>
      <w:r w:rsidRPr="009917BB">
        <w:rPr>
          <w:lang w:val="el-GR"/>
        </w:rPr>
        <w:t>Συνάθροιση των επιμέρους αποτελεσμάτων</w:t>
      </w:r>
    </w:p>
    <w:p w:rsidR="009917BB" w:rsidRPr="009917BB" w:rsidRDefault="009917BB" w:rsidP="00904CF6">
      <w:pPr>
        <w:pStyle w:val="bulletlist"/>
        <w:rPr>
          <w:lang w:val="el-GR"/>
        </w:rPr>
      </w:pPr>
      <w:r w:rsidRPr="009917BB">
        <w:rPr>
          <w:lang w:val="el-GR"/>
        </w:rPr>
        <w:t>Αποσαφήνιση αποτελεσμάτων</w:t>
      </w:r>
    </w:p>
    <w:p w:rsidR="00771418" w:rsidRPr="00771418" w:rsidRDefault="00771418" w:rsidP="00674263">
      <w:pPr>
        <w:pStyle w:val="Heading2"/>
        <w:rPr>
          <w:lang w:val="el-GR"/>
        </w:rPr>
      </w:pPr>
      <w:r w:rsidRPr="00771418">
        <w:rPr>
          <w:lang w:val="el-GR"/>
        </w:rPr>
        <w:t>Φράκτες</w:t>
      </w:r>
    </w:p>
    <w:p w:rsidR="00771418" w:rsidRPr="00771418" w:rsidRDefault="00771418" w:rsidP="00674263">
      <w:pPr>
        <w:pStyle w:val="BodyText"/>
        <w:rPr>
          <w:lang w:val="el-GR"/>
        </w:rPr>
      </w:pPr>
      <w:r w:rsidRPr="00771418">
        <w:rPr>
          <w:lang w:val="el-GR"/>
        </w:rPr>
        <w:t>Στην καθημερινή ζωή χρησιμοποιούμε εκφράσεις όπως «λίγο θερμός», «πάρα πολύ θερμός», κτλ. Μπορούμε με ευκολία να ορίσουμε τέτοιους όρους βασιζόμενοι στις ήδη υπάρχουσες συναρτήσεις συμμετοχής. Οι φράκτες (</w:t>
      </w:r>
      <w:r w:rsidRPr="00771418">
        <w:t>hedges</w:t>
      </w:r>
      <w:r w:rsidRPr="00771418">
        <w:rPr>
          <w:lang w:val="el-GR"/>
        </w:rPr>
        <w:t>) μας παρέχουν αυτή τη δυνατότητα, και δεν είναι τίποτα άλλο, παρά κάποιοι τροποποιητές που εφαρμόζονται στις συναρτήσεις συμμετοχής.</w:t>
      </w:r>
    </w:p>
    <w:p w:rsidR="00771418" w:rsidRPr="00DC349C" w:rsidRDefault="00771418" w:rsidP="00674263">
      <w:pPr>
        <w:pStyle w:val="BodyText"/>
        <w:rPr>
          <w:lang w:val="el-GR"/>
        </w:rPr>
      </w:pPr>
      <w:r w:rsidRPr="00771418">
        <w:rPr>
          <w:lang w:val="el-GR"/>
        </w:rPr>
        <w:t xml:space="preserve">Για παράδειγμα, έστω ότι έχουμε τρεις συναρτήσεις συμμετοχής που περιγράφουν το ύψος ενός ανθρώπου (κοντός, μέσος, ψηλός) και θέλουμε να ορίσουμε και τις συναρτήσεις συμμετοχής «πολύ κοντός» και «πολύ ψηλός». Μπορούμε σύμφωνα με τον </w:t>
      </w:r>
      <w:r w:rsidRPr="00771418">
        <w:rPr>
          <w:lang w:val="el-GR"/>
        </w:rPr>
        <w:fldChar w:fldCharType="begin"/>
      </w:r>
      <w:r w:rsidRPr="00771418">
        <w:rPr>
          <w:lang w:val="el-GR"/>
        </w:rPr>
        <w:instrText xml:space="preserve"> REF _Ref383569931 \h </w:instrText>
      </w:r>
      <w:r w:rsidRPr="00771418">
        <w:rPr>
          <w:lang w:val="el-GR"/>
        </w:rPr>
        <w:fldChar w:fldCharType="separate"/>
      </w:r>
      <w:r w:rsidR="00011058">
        <w:rPr>
          <w:b/>
          <w:bCs/>
        </w:rPr>
        <w:t>Error</w:t>
      </w:r>
      <w:r w:rsidR="00011058" w:rsidRPr="00011058">
        <w:rPr>
          <w:b/>
          <w:bCs/>
          <w:lang w:val="el-GR"/>
        </w:rPr>
        <w:t xml:space="preserve">! </w:t>
      </w:r>
      <w:r w:rsidR="00011058">
        <w:rPr>
          <w:b/>
          <w:bCs/>
        </w:rPr>
        <w:t>Reference</w:t>
      </w:r>
      <w:r w:rsidR="00011058" w:rsidRPr="00011058">
        <w:rPr>
          <w:b/>
          <w:bCs/>
          <w:lang w:val="el-GR"/>
        </w:rPr>
        <w:t xml:space="preserve"> </w:t>
      </w:r>
      <w:r w:rsidR="00011058">
        <w:rPr>
          <w:b/>
          <w:bCs/>
        </w:rPr>
        <w:t>source</w:t>
      </w:r>
      <w:r w:rsidR="00011058" w:rsidRPr="00011058">
        <w:rPr>
          <w:b/>
          <w:bCs/>
          <w:lang w:val="el-GR"/>
        </w:rPr>
        <w:t xml:space="preserve"> </w:t>
      </w:r>
      <w:r w:rsidR="00011058">
        <w:rPr>
          <w:b/>
          <w:bCs/>
        </w:rPr>
        <w:t>not</w:t>
      </w:r>
      <w:r w:rsidR="00011058" w:rsidRPr="00011058">
        <w:rPr>
          <w:b/>
          <w:bCs/>
          <w:lang w:val="el-GR"/>
        </w:rPr>
        <w:t xml:space="preserve"> </w:t>
      </w:r>
      <w:r w:rsidR="00011058">
        <w:rPr>
          <w:b/>
          <w:bCs/>
        </w:rPr>
        <w:t>found</w:t>
      </w:r>
      <w:r w:rsidR="00011058" w:rsidRPr="00011058">
        <w:rPr>
          <w:b/>
          <w:bCs/>
          <w:lang w:val="el-GR"/>
        </w:rPr>
        <w:t>.</w:t>
      </w:r>
      <w:r w:rsidRPr="00771418">
        <w:fldChar w:fldCharType="end"/>
      </w:r>
      <w:r w:rsidRPr="00771418">
        <w:rPr>
          <w:lang w:val="el-GR"/>
        </w:rPr>
        <w:t xml:space="preserve"> να υψώσουμε τις αντίστοιχες συναρτήσεις στο τετράγωνο, για να πάρουμε το επιθυμητό αποτέλεσμα. </w:t>
      </w:r>
      <w:r w:rsidRPr="00771418">
        <w:rPr>
          <w:lang w:val="el-GR"/>
        </w:rPr>
        <w:fldChar w:fldCharType="begin"/>
      </w:r>
      <w:r w:rsidRPr="00771418">
        <w:rPr>
          <w:lang w:val="el-GR"/>
        </w:rPr>
        <w:instrText xml:space="preserve"> ADDIN ZOTERO_ITEM CSL_CITATION {"citationID":"mrfhqe4ah","properties":{"formattedCitation":"[6]","plainCitation":"[6]"},"citationItems":[{"id":9,"uris":["http://zotero.org/users/local/Nt9RXW9M/items/9FV37B33"],"uri":["http://zotero.org/users/local/Nt9RXW9M/items/9FV37B33"],"itemData":{"id":9,"type":"webpage","title":"Fuzzy Math, Part 1, The Theory « Synaptic","URL":"http://blog.peltarion.com/2006/10/25/fuzzy-math-part-1-the-theory/","author":[{"family":"Luka Crnkovic-Dodig","given":""}],"accessed":{"date-parts":[["2014",3,26]]}}}],"schema":"https://github.com/citation-style-language/schema/raw/master/csl-citation.json"} </w:instrText>
      </w:r>
      <w:r w:rsidRPr="00771418">
        <w:rPr>
          <w:lang w:val="el-GR"/>
        </w:rPr>
        <w:fldChar w:fldCharType="separate"/>
      </w:r>
      <w:r w:rsidRPr="00DC349C">
        <w:rPr>
          <w:lang w:val="el-GR"/>
        </w:rPr>
        <w:t>[6]</w:t>
      </w:r>
      <w:r w:rsidRPr="00771418">
        <w:fldChar w:fldCharType="end"/>
      </w:r>
    </w:p>
    <w:p w:rsidR="00CE0BE9" w:rsidRDefault="00331747" w:rsidP="00CE0BE9">
      <w:pPr>
        <w:pStyle w:val="BodyText"/>
        <w:keepNext/>
        <w:jc w:val="center"/>
      </w:pPr>
      <w:r>
        <w:rPr>
          <w:noProof/>
        </w:rPr>
        <w:lastRenderedPageBreak/>
        <w:drawing>
          <wp:inline distT="0" distB="0" distL="0" distR="0" wp14:anchorId="3D8F322E" wp14:editId="3984DCB6">
            <wp:extent cx="2131797" cy="8654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Fuzzy_logic_temperature_en.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1028" cy="901700"/>
                    </a:xfrm>
                    <a:prstGeom prst="rect">
                      <a:avLst/>
                    </a:prstGeom>
                  </pic:spPr>
                </pic:pic>
              </a:graphicData>
            </a:graphic>
          </wp:inline>
        </w:drawing>
      </w:r>
    </w:p>
    <w:p w:rsidR="00331747" w:rsidRDefault="00CE0BE9" w:rsidP="00CE0BE9">
      <w:pPr>
        <w:pStyle w:val="Caption"/>
      </w:pPr>
      <w:r>
        <w:t xml:space="preserve">Σχ. 1. </w:t>
      </w:r>
      <w:r w:rsidRPr="00CE0BE9">
        <w:t>Συναρτήσεις</w:t>
      </w:r>
      <w:r>
        <w:t xml:space="preserve"> συμμετοχής</w:t>
      </w:r>
    </w:p>
    <w:p w:rsidR="00523558" w:rsidRPr="00523558" w:rsidRDefault="00523558" w:rsidP="006E1067">
      <w:pPr>
        <w:pStyle w:val="Heading2"/>
        <w:rPr>
          <w:lang w:val="el-GR"/>
        </w:rPr>
      </w:pPr>
      <w:r w:rsidRPr="00523558">
        <w:rPr>
          <w:lang w:val="el-GR"/>
        </w:rPr>
        <w:t>Πράξεις συνόλων</w:t>
      </w:r>
    </w:p>
    <w:p w:rsidR="00523558" w:rsidRPr="00523558" w:rsidRDefault="00523558" w:rsidP="00674263">
      <w:pPr>
        <w:pStyle w:val="BodyText"/>
        <w:rPr>
          <w:lang w:val="el-GR"/>
        </w:rPr>
      </w:pPr>
      <w:r w:rsidRPr="00523558">
        <w:rPr>
          <w:lang w:val="el-GR"/>
        </w:rPr>
        <w:t xml:space="preserve">Όπως και στα κανονικά σύνολα, έτσι και στα ασαφή μπορούμε να πραγματοποιήσουμε πράξεις μεταξύ των συνόλων. Έστω οι συναρτήσεις συμμετοχής </w:t>
      </w:r>
      <m:oMath>
        <m:sSub>
          <m:sSubPr>
            <m:ctrlPr>
              <w:rPr>
                <w:rFonts w:ascii="Cambria Math" w:eastAsia="Calibri" w:hAnsi="Cambria Math"/>
                <w:i/>
                <w:sz w:val="22"/>
                <w:szCs w:val="22"/>
                <w:lang w:val="el-GR"/>
              </w:rPr>
            </m:ctrlPr>
          </m:sSubPr>
          <m:e>
            <m:r>
              <w:rPr>
                <w:rFonts w:ascii="Cambria Math" w:eastAsia="Calibri" w:hAnsi="Cambria Math"/>
                <w:sz w:val="22"/>
                <w:szCs w:val="22"/>
                <w:lang w:val="el-GR"/>
              </w:rPr>
              <m:t>μ</m:t>
            </m:r>
          </m:e>
          <m:sub>
            <m:r>
              <w:rPr>
                <w:rFonts w:ascii="Cambria Math" w:eastAsia="Calibri" w:hAnsi="Cambria Math"/>
                <w:sz w:val="22"/>
                <w:szCs w:val="22"/>
                <w:lang w:val="el-GR"/>
              </w:rPr>
              <m:t>Α</m:t>
            </m:r>
          </m:sub>
        </m:sSub>
      </m:oMath>
      <w:r w:rsidRPr="00523558">
        <w:rPr>
          <w:lang w:val="el-GR"/>
        </w:rPr>
        <w:t xml:space="preserve"> και </w:t>
      </w:r>
      <m:oMath>
        <m:sSub>
          <m:sSubPr>
            <m:ctrlPr>
              <w:rPr>
                <w:rFonts w:ascii="Cambria Math" w:eastAsia="Times New Roman" w:hAnsi="Cambria Math"/>
                <w:i/>
                <w:sz w:val="22"/>
                <w:szCs w:val="22"/>
                <w:lang w:val="el-GR"/>
              </w:rPr>
            </m:ctrlPr>
          </m:sSubPr>
          <m:e>
            <m:r>
              <w:rPr>
                <w:rFonts w:ascii="Cambria Math" w:eastAsia="Times New Roman" w:hAnsi="Cambria Math"/>
                <w:sz w:val="22"/>
                <w:szCs w:val="22"/>
                <w:lang w:val="el-GR"/>
              </w:rPr>
              <m:t>μ</m:t>
            </m:r>
          </m:e>
          <m:sub>
            <m:r>
              <w:rPr>
                <w:rFonts w:ascii="Cambria Math" w:eastAsia="Times New Roman" w:hAnsi="Cambria Math"/>
                <w:sz w:val="22"/>
                <w:szCs w:val="22"/>
                <w:lang w:val="el-GR"/>
              </w:rPr>
              <m:t>Β</m:t>
            </m:r>
          </m:sub>
        </m:sSub>
      </m:oMath>
      <w:r w:rsidRPr="00523558">
        <w:rPr>
          <w:lang w:val="el-GR"/>
        </w:rPr>
        <w:t xml:space="preserve"> που ορίζουν τα ασαφή σύνολα Α και Β αντίστοιχα. Τότε μπορούμε να ορίσουμε τις πράξεις μεταξύ συνόλων ως εξής: </w:t>
      </w:r>
      <w:r w:rsidRPr="00523558">
        <w:rPr>
          <w:lang w:val="el-GR"/>
        </w:rPr>
        <w:fldChar w:fldCharType="begin"/>
      </w:r>
      <w:r w:rsidRPr="00523558">
        <w:rPr>
          <w:lang w:val="el-GR"/>
        </w:rPr>
        <w:instrText xml:space="preserve"> ADDIN ZOTERO_ITEM CSL_CITATION {"citationID":"3mmm8537o","properties":{"formattedCitation":"[7]","plainCitation":"[7]"},"citationItems":[{"id":13,"uris":["http://zotero.org/users/local/Nt9RXW9M/items/ED9C4XE5"],"uri":["http://zotero.org/users/local/Nt9RXW9M/items/ED9C4XE5"],"itemData":{"id":13,"type":"webpage","title":"Foundations of Fuzzy Logic - MATLAB &amp; Simulink","URL":"http://www.mathworks.com/help/fuzzy/foundations-of-fuzzy-logic.html#bp78l70-5","accessed":{"date-parts":[["2014",3,26]]}}}],"schema":"https://github.com/citation-style-language/schema/raw/master/csl-citation.json"} </w:instrText>
      </w:r>
      <w:r w:rsidRPr="00523558">
        <w:rPr>
          <w:lang w:val="el-GR"/>
        </w:rPr>
        <w:fldChar w:fldCharType="separate"/>
      </w:r>
      <w:r w:rsidRPr="00523558">
        <w:rPr>
          <w:lang w:val="el-GR"/>
        </w:rPr>
        <w:t>[7]</w:t>
      </w:r>
      <w:r w:rsidRPr="00523558">
        <w:rPr>
          <w:lang w:val="el-GR"/>
        </w:rPr>
        <w:fldChar w:fldCharType="end"/>
      </w:r>
    </w:p>
    <w:p w:rsidR="00523558" w:rsidRPr="00523558" w:rsidRDefault="00523558" w:rsidP="00674263">
      <w:pPr>
        <w:pStyle w:val="BodyText"/>
        <w:numPr>
          <w:ilvl w:val="0"/>
          <w:numId w:val="13"/>
        </w:numPr>
        <w:rPr>
          <w:lang w:val="el-GR"/>
        </w:rPr>
      </w:pPr>
      <w:r w:rsidRPr="00523558">
        <w:rPr>
          <w:lang w:val="el-GR"/>
        </w:rPr>
        <w:t>Ένωση (</w:t>
      </w:r>
      <w:r w:rsidRPr="00523558">
        <w:t>OR)</w:t>
      </w:r>
    </w:p>
    <w:p w:rsidR="00523558" w:rsidRPr="00CE0BE9" w:rsidRDefault="001D08D1" w:rsidP="00674263">
      <w:pPr>
        <w:pStyle w:val="BodyText"/>
        <w:rPr>
          <w:rFonts w:ascii="Symbol" w:hAnsi="Symbol"/>
          <w:lang w:val="el-GR"/>
        </w:rPr>
      </w:pPr>
      <w:r>
        <w:rPr>
          <w:lang w:val="el-GR"/>
        </w:rPr>
        <w:tab/>
      </w:r>
      <m:oMath>
        <m:sSub>
          <m:sSubPr>
            <m:ctrlPr>
              <w:rPr>
                <w:rFonts w:ascii="Cambria Math" w:hAnsi="Cambria Math"/>
                <w:lang w:val="el-GR"/>
              </w:rPr>
            </m:ctrlPr>
          </m:sSubPr>
          <m:e>
            <m:r>
              <w:rPr>
                <w:rFonts w:ascii="Cambria Math" w:hAnsi="Cambria Math"/>
                <w:lang w:val="el-GR"/>
              </w:rPr>
              <m:t>μ</m:t>
            </m:r>
          </m:e>
          <m:sub>
            <m:r>
              <w:rPr>
                <w:rFonts w:ascii="Cambria Math" w:hAnsi="Cambria Math"/>
                <w:lang w:val="el-GR"/>
              </w:rPr>
              <m:t>Α</m:t>
            </m:r>
            <m:r>
              <m:rPr>
                <m:sty m:val="p"/>
              </m:rPr>
              <w:rPr>
                <w:rFonts w:ascii="Cambria Math" w:hAnsi="Cambria Math"/>
                <w:lang w:val="el-GR"/>
              </w:rPr>
              <m:t>∪</m:t>
            </m:r>
            <m:r>
              <w:rPr>
                <w:rFonts w:ascii="Cambria Math" w:hAnsi="Cambria Math"/>
                <w:lang w:val="el-GR"/>
              </w:rPr>
              <m:t>Β</m:t>
            </m:r>
          </m:sub>
        </m:sSub>
        <m:d>
          <m:dPr>
            <m:ctrlPr>
              <w:rPr>
                <w:rFonts w:ascii="Cambria Math" w:hAnsi="Cambria Math"/>
                <w:lang w:val="el-GR"/>
              </w:rPr>
            </m:ctrlPr>
          </m:dPr>
          <m:e>
            <m:r>
              <w:rPr>
                <w:rFonts w:ascii="Cambria Math" w:hAnsi="Cambria Math"/>
              </w:rPr>
              <m:t>x</m:t>
            </m:r>
            <m:ctrlPr>
              <w:rPr>
                <w:rFonts w:ascii="Cambria Math" w:hAnsi="Cambria Math"/>
              </w:rPr>
            </m:ctrlPr>
          </m:e>
        </m:d>
        <m:r>
          <m:rPr>
            <m:sty m:val="p"/>
          </m:rPr>
          <w:rPr>
            <w:rFonts w:ascii="Cambria Math" w:hAnsi="Cambria Math"/>
            <w:lang w:val="el-GR"/>
          </w:rPr>
          <m:t>=</m:t>
        </m:r>
        <m:r>
          <w:rPr>
            <w:rFonts w:ascii="Cambria Math" w:hAnsi="Cambria Math"/>
          </w:rPr>
          <m:t>MAX</m:t>
        </m:r>
        <m:r>
          <m:rPr>
            <m:sty m:val="p"/>
          </m:rPr>
          <w:rPr>
            <w:rFonts w:ascii="Cambria Math" w:hAnsi="Cambria Math"/>
            <w:lang w:val="el-GR"/>
          </w:rPr>
          <m:t>(</m:t>
        </m:r>
        <m:sSub>
          <m:sSubPr>
            <m:ctrlPr>
              <w:rPr>
                <w:rFonts w:ascii="Cambria Math" w:hAnsi="Cambria Math"/>
              </w:rPr>
            </m:ctrlPr>
          </m:sSubPr>
          <m:e>
            <m:r>
              <w:rPr>
                <w:rFonts w:ascii="Cambria Math" w:hAnsi="Cambria Math"/>
                <w:lang w:val="el-GR"/>
              </w:rPr>
              <m:t>μ</m:t>
            </m:r>
          </m:e>
          <m:sub>
            <m:r>
              <w:rPr>
                <w:rFonts w:ascii="Cambria Math" w:hAnsi="Cambria Math"/>
              </w:rPr>
              <m:t>Α</m:t>
            </m:r>
          </m:sub>
        </m:sSub>
        <m:d>
          <m:dPr>
            <m:ctrlPr>
              <w:rPr>
                <w:rFonts w:ascii="Cambria Math" w:hAnsi="Cambria Math"/>
              </w:rPr>
            </m:ctrlPr>
          </m:dPr>
          <m:e>
            <m:r>
              <w:rPr>
                <w:rFonts w:ascii="Cambria Math" w:hAnsi="Cambria Math"/>
              </w:rPr>
              <m:t>x</m:t>
            </m:r>
          </m:e>
        </m:d>
        <m:r>
          <m:rPr>
            <m:sty m:val="p"/>
          </m:rPr>
          <w:rPr>
            <w:rFonts w:ascii="Cambria Math" w:hAnsi="Cambria Math"/>
            <w:lang w:val="el-GR"/>
          </w:rPr>
          <m:t xml:space="preserve">, </m:t>
        </m:r>
        <m:sSub>
          <m:sSubPr>
            <m:ctrlPr>
              <w:rPr>
                <w:rFonts w:ascii="Cambria Math" w:hAnsi="Cambria Math"/>
              </w:rPr>
            </m:ctrlPr>
          </m:sSubPr>
          <m:e>
            <m:r>
              <w:rPr>
                <w:rFonts w:ascii="Cambria Math" w:hAnsi="Cambria Math"/>
                <w:lang w:val="el-GR"/>
              </w:rPr>
              <m:t>μ</m:t>
            </m:r>
          </m:e>
          <m:sub>
            <m:r>
              <w:rPr>
                <w:rFonts w:ascii="Cambria Math" w:hAnsi="Cambria Math"/>
              </w:rPr>
              <m:t>Β</m:t>
            </m:r>
          </m:sub>
        </m:sSub>
        <m:d>
          <m:dPr>
            <m:ctrlPr>
              <w:rPr>
                <w:rFonts w:ascii="Cambria Math" w:hAnsi="Cambria Math"/>
              </w:rPr>
            </m:ctrlPr>
          </m:dPr>
          <m:e>
            <m:r>
              <w:rPr>
                <w:rFonts w:ascii="Cambria Math" w:hAnsi="Cambria Math"/>
              </w:rPr>
              <m:t>x</m:t>
            </m:r>
          </m:e>
        </m:d>
        <m:r>
          <m:rPr>
            <m:sty m:val="p"/>
          </m:rPr>
          <w:rPr>
            <w:rFonts w:ascii="Cambria Math" w:hAnsi="Cambria Math"/>
            <w:lang w:val="el-GR"/>
          </w:rPr>
          <m:t>)</m:t>
        </m:r>
      </m:oMath>
      <w:r w:rsidR="00CE0BE9">
        <w:rPr>
          <w:rFonts w:ascii="Symbol" w:hAnsi="Symbol"/>
          <w:lang w:val="el-GR"/>
        </w:rPr>
        <w:tab/>
      </w:r>
      <w:r>
        <w:rPr>
          <w:rFonts w:ascii="Symbol" w:hAnsi="Symbol"/>
          <w:lang w:val="el-GR"/>
        </w:rPr>
        <w:tab/>
      </w:r>
      <w:r w:rsidR="00CE0BE9">
        <w:rPr>
          <w:rFonts w:ascii="Symbol" w:hAnsi="Symbol"/>
        </w:rPr>
        <w:t></w:t>
      </w:r>
      <w:r w:rsidR="00CE0BE9">
        <w:rPr>
          <w:rFonts w:ascii="Symbol" w:hAnsi="Symbol"/>
        </w:rPr>
        <w:t></w:t>
      </w:r>
      <w:r w:rsidR="00CE0BE9">
        <w:rPr>
          <w:rFonts w:ascii="Symbol" w:hAnsi="Symbol"/>
        </w:rPr>
        <w:t></w:t>
      </w:r>
    </w:p>
    <w:p w:rsidR="00523558" w:rsidRPr="00523558" w:rsidRDefault="00523558" w:rsidP="00674263">
      <w:pPr>
        <w:pStyle w:val="BodyText"/>
        <w:numPr>
          <w:ilvl w:val="0"/>
          <w:numId w:val="13"/>
        </w:numPr>
        <w:rPr>
          <w:lang w:val="el-GR"/>
        </w:rPr>
      </w:pPr>
      <w:r w:rsidRPr="006E1067">
        <w:rPr>
          <w:lang w:val="el-GR"/>
        </w:rPr>
        <w:t>Τομή (</w:t>
      </w:r>
      <w:r w:rsidRPr="00523558">
        <w:t>AND)</w:t>
      </w:r>
    </w:p>
    <w:p w:rsidR="00523558" w:rsidRPr="00CE0BE9" w:rsidRDefault="001D08D1" w:rsidP="00674263">
      <w:pPr>
        <w:pStyle w:val="BodyText"/>
        <w:rPr>
          <w:lang w:val="el-GR"/>
        </w:rPr>
      </w:pPr>
      <w:r>
        <w:rPr>
          <w:lang w:val="el-GR"/>
        </w:rPr>
        <w:tab/>
      </w:r>
      <m:oMath>
        <m:sSub>
          <m:sSubPr>
            <m:ctrlPr>
              <w:rPr>
                <w:rFonts w:ascii="Cambria Math" w:hAnsi="Cambria Math"/>
                <w:lang w:val="el-GR"/>
              </w:rPr>
            </m:ctrlPr>
          </m:sSubPr>
          <m:e>
            <m:r>
              <w:rPr>
                <w:rFonts w:ascii="Cambria Math" w:hAnsi="Cambria Math"/>
                <w:lang w:val="el-GR"/>
              </w:rPr>
              <m:t>μ</m:t>
            </m:r>
          </m:e>
          <m:sub>
            <m:r>
              <w:rPr>
                <w:rFonts w:ascii="Cambria Math" w:hAnsi="Cambria Math"/>
                <w:lang w:val="el-GR"/>
              </w:rPr>
              <m:t>Α</m:t>
            </m:r>
            <m:r>
              <m:rPr>
                <m:sty m:val="p"/>
              </m:rPr>
              <w:rPr>
                <w:rFonts w:ascii="Cambria Math" w:hAnsi="Cambria Math"/>
                <w:lang w:val="el-GR"/>
              </w:rPr>
              <m:t>∩</m:t>
            </m:r>
            <m:r>
              <w:rPr>
                <w:rFonts w:ascii="Cambria Math" w:hAnsi="Cambria Math"/>
                <w:lang w:val="el-GR"/>
              </w:rPr>
              <m:t>Β</m:t>
            </m:r>
          </m:sub>
        </m:sSub>
        <m:d>
          <m:dPr>
            <m:ctrlPr>
              <w:rPr>
                <w:rFonts w:ascii="Cambria Math" w:hAnsi="Cambria Math"/>
                <w:lang w:val="el-GR"/>
              </w:rPr>
            </m:ctrlPr>
          </m:dPr>
          <m:e>
            <m:r>
              <w:rPr>
                <w:rFonts w:ascii="Cambria Math" w:hAnsi="Cambria Math"/>
              </w:rPr>
              <m:t>x</m:t>
            </m:r>
            <m:ctrlPr>
              <w:rPr>
                <w:rFonts w:ascii="Cambria Math" w:hAnsi="Cambria Math"/>
              </w:rPr>
            </m:ctrlPr>
          </m:e>
        </m:d>
        <m:r>
          <m:rPr>
            <m:sty m:val="p"/>
          </m:rPr>
          <w:rPr>
            <w:rFonts w:ascii="Cambria Math" w:hAnsi="Cambria Math"/>
            <w:lang w:val="el-GR"/>
          </w:rPr>
          <m:t>=</m:t>
        </m:r>
        <m:r>
          <w:rPr>
            <w:rFonts w:ascii="Cambria Math" w:hAnsi="Cambria Math"/>
          </w:rPr>
          <m:t>MIN</m:t>
        </m:r>
        <m:r>
          <m:rPr>
            <m:sty m:val="p"/>
          </m:rPr>
          <w:rPr>
            <w:rFonts w:ascii="Cambria Math" w:hAnsi="Cambria Math"/>
            <w:lang w:val="el-GR"/>
          </w:rPr>
          <m:t>(</m:t>
        </m:r>
        <m:sSub>
          <m:sSubPr>
            <m:ctrlPr>
              <w:rPr>
                <w:rFonts w:ascii="Cambria Math" w:hAnsi="Cambria Math"/>
              </w:rPr>
            </m:ctrlPr>
          </m:sSubPr>
          <m:e>
            <m:r>
              <w:rPr>
                <w:rFonts w:ascii="Cambria Math" w:hAnsi="Cambria Math"/>
                <w:lang w:val="el-GR"/>
              </w:rPr>
              <m:t>μ</m:t>
            </m:r>
          </m:e>
          <m:sub>
            <m:r>
              <w:rPr>
                <w:rFonts w:ascii="Cambria Math" w:hAnsi="Cambria Math"/>
              </w:rPr>
              <m:t>Α</m:t>
            </m:r>
          </m:sub>
        </m:sSub>
        <m:d>
          <m:dPr>
            <m:ctrlPr>
              <w:rPr>
                <w:rFonts w:ascii="Cambria Math" w:hAnsi="Cambria Math"/>
              </w:rPr>
            </m:ctrlPr>
          </m:dPr>
          <m:e>
            <m:r>
              <w:rPr>
                <w:rFonts w:ascii="Cambria Math" w:hAnsi="Cambria Math"/>
              </w:rPr>
              <m:t>x</m:t>
            </m:r>
          </m:e>
        </m:d>
        <m:r>
          <m:rPr>
            <m:sty m:val="p"/>
          </m:rPr>
          <w:rPr>
            <w:rFonts w:ascii="Cambria Math" w:hAnsi="Cambria Math"/>
            <w:lang w:val="el-GR"/>
          </w:rPr>
          <m:t xml:space="preserve">, </m:t>
        </m:r>
        <m:sSub>
          <m:sSubPr>
            <m:ctrlPr>
              <w:rPr>
                <w:rFonts w:ascii="Cambria Math" w:hAnsi="Cambria Math"/>
              </w:rPr>
            </m:ctrlPr>
          </m:sSubPr>
          <m:e>
            <m:r>
              <w:rPr>
                <w:rFonts w:ascii="Cambria Math" w:hAnsi="Cambria Math"/>
                <w:lang w:val="el-GR"/>
              </w:rPr>
              <m:t>μ</m:t>
            </m:r>
          </m:e>
          <m:sub>
            <m:r>
              <w:rPr>
                <w:rFonts w:ascii="Cambria Math" w:hAnsi="Cambria Math"/>
              </w:rPr>
              <m:t>Β</m:t>
            </m:r>
          </m:sub>
        </m:sSub>
        <m:d>
          <m:dPr>
            <m:ctrlPr>
              <w:rPr>
                <w:rFonts w:ascii="Cambria Math" w:hAnsi="Cambria Math"/>
              </w:rPr>
            </m:ctrlPr>
          </m:dPr>
          <m:e>
            <m:r>
              <w:rPr>
                <w:rFonts w:ascii="Cambria Math" w:hAnsi="Cambria Math"/>
              </w:rPr>
              <m:t>x</m:t>
            </m:r>
          </m:e>
        </m:d>
        <m:r>
          <m:rPr>
            <m:sty m:val="p"/>
          </m:rPr>
          <w:rPr>
            <w:rFonts w:ascii="Cambria Math" w:hAnsi="Cambria Math"/>
            <w:lang w:val="el-GR"/>
          </w:rPr>
          <m:t>)</m:t>
        </m:r>
      </m:oMath>
      <w:r w:rsidR="00CE0BE9" w:rsidRPr="00CE0BE9">
        <w:rPr>
          <w:lang w:val="el-GR"/>
        </w:rPr>
        <w:tab/>
      </w:r>
      <w:r w:rsidR="00CE0BE9" w:rsidRPr="00CE0BE9">
        <w:rPr>
          <w:lang w:val="el-GR"/>
        </w:rPr>
        <w:tab/>
        <w:t>(2)</w:t>
      </w:r>
    </w:p>
    <w:p w:rsidR="00523558" w:rsidRPr="00523558" w:rsidRDefault="00523558" w:rsidP="00674263">
      <w:pPr>
        <w:pStyle w:val="BodyText"/>
        <w:numPr>
          <w:ilvl w:val="0"/>
          <w:numId w:val="13"/>
        </w:numPr>
        <w:rPr>
          <w:lang w:val="el-GR"/>
        </w:rPr>
      </w:pPr>
      <w:r w:rsidRPr="00523558">
        <w:rPr>
          <w:lang w:val="el-GR"/>
        </w:rPr>
        <w:t>Συμπλήρωμα</w:t>
      </w:r>
      <w:r w:rsidRPr="00523558">
        <w:t xml:space="preserve"> (NOT)</w:t>
      </w:r>
    </w:p>
    <w:p w:rsidR="00523558" w:rsidRDefault="001D08D1" w:rsidP="00674263">
      <w:pPr>
        <w:pStyle w:val="BodyText"/>
      </w:pPr>
      <w:r>
        <w:rPr>
          <w:lang w:val="el-GR"/>
        </w:rPr>
        <w:tab/>
      </w:r>
      <m:oMath>
        <m:sSubSup>
          <m:sSubSupPr>
            <m:ctrlPr>
              <w:rPr>
                <w:rFonts w:ascii="Cambria Math" w:hAnsi="Cambria Math"/>
                <w:lang w:val="el-GR"/>
              </w:rPr>
            </m:ctrlPr>
          </m:sSubSupPr>
          <m:e>
            <m:r>
              <w:rPr>
                <w:rFonts w:ascii="Cambria Math" w:hAnsi="Cambria Math"/>
                <w:lang w:val="el-GR"/>
              </w:rPr>
              <m:t>μ</m:t>
            </m:r>
          </m:e>
          <m:sub>
            <m:r>
              <w:rPr>
                <w:rFonts w:ascii="Cambria Math" w:hAnsi="Cambria Math"/>
                <w:lang w:val="el-GR"/>
              </w:rPr>
              <m:t>Α</m:t>
            </m:r>
          </m:sub>
          <m:sup>
            <m:r>
              <m:rPr>
                <m:sty m:val="p"/>
              </m:rPr>
              <w:rPr>
                <w:rFonts w:ascii="Cambria Math" w:hAnsi="Cambria Math"/>
                <w:lang w:val="el-GR"/>
              </w:rPr>
              <m:t>'</m:t>
            </m:r>
          </m:sup>
        </m:sSubSup>
        <m:d>
          <m:dPr>
            <m:ctrlPr>
              <w:rPr>
                <w:rFonts w:ascii="Cambria Math" w:hAnsi="Cambria Math"/>
                <w:lang w:val="el-GR"/>
              </w:rPr>
            </m:ctrlPr>
          </m:dPr>
          <m:e>
            <m:r>
              <w:rPr>
                <w:rFonts w:ascii="Cambria Math" w:hAnsi="Cambria Math"/>
              </w:rPr>
              <m:t>x</m:t>
            </m:r>
            <m:ctrlPr>
              <w:rPr>
                <w:rFonts w:ascii="Cambria Math" w:hAnsi="Cambria Math"/>
              </w:rPr>
            </m:ctrlPr>
          </m:e>
        </m:d>
        <m:r>
          <m:rPr>
            <m:sty m:val="p"/>
          </m:rPr>
          <w:rPr>
            <w:rFonts w:ascii="Cambria Math" w:hAnsi="Cambria Math"/>
          </w:rPr>
          <m:t xml:space="preserve">=1- </m:t>
        </m:r>
        <m:sSub>
          <m:sSubPr>
            <m:ctrlPr>
              <w:rPr>
                <w:rFonts w:ascii="Cambria Math" w:hAnsi="Cambria Math"/>
              </w:rPr>
            </m:ctrlPr>
          </m:sSubPr>
          <m:e>
            <m:r>
              <w:rPr>
                <w:rFonts w:ascii="Cambria Math" w:hAnsi="Cambria Math"/>
                <w:lang w:val="el-GR"/>
              </w:rPr>
              <m:t>μ</m:t>
            </m:r>
          </m:e>
          <m:sub>
            <m:r>
              <w:rPr>
                <w:rFonts w:ascii="Cambria Math" w:hAnsi="Cambria Math"/>
                <w:lang w:val="el-GR"/>
              </w:rPr>
              <m:t>Α</m:t>
            </m:r>
          </m:sub>
        </m:sSub>
        <m:r>
          <m:rPr>
            <m:sty m:val="p"/>
          </m:rPr>
          <w:rPr>
            <w:rFonts w:ascii="Cambria Math" w:hAnsi="Cambria Math"/>
          </w:rPr>
          <m:t>(</m:t>
        </m:r>
        <m:r>
          <w:rPr>
            <w:rFonts w:ascii="Cambria Math" w:hAnsi="Cambria Math"/>
          </w:rPr>
          <m:t>x</m:t>
        </m:r>
        <m:r>
          <m:rPr>
            <m:sty m:val="p"/>
          </m:rPr>
          <w:rPr>
            <w:rFonts w:ascii="Cambria Math" w:hAnsi="Cambria Math"/>
          </w:rPr>
          <m:t>)</m:t>
        </m:r>
      </m:oMath>
      <w:r>
        <w:tab/>
      </w:r>
      <w:r>
        <w:tab/>
      </w:r>
      <w:r>
        <w:tab/>
        <w:t>(3)</w:t>
      </w:r>
    </w:p>
    <w:p w:rsidR="00523558" w:rsidRPr="00523558" w:rsidRDefault="00523558" w:rsidP="009537F1">
      <w:pPr>
        <w:pStyle w:val="Heading1"/>
        <w:rPr>
          <w:lang w:val="el-GR"/>
        </w:rPr>
      </w:pPr>
      <w:r w:rsidRPr="00523558">
        <w:rPr>
          <w:lang w:val="el-GR"/>
        </w:rPr>
        <w:t>Ασαφή συστήματα συμπερασμού</w:t>
      </w:r>
    </w:p>
    <w:p w:rsidR="00523558" w:rsidRPr="00523558" w:rsidRDefault="00523558" w:rsidP="00674263">
      <w:pPr>
        <w:pStyle w:val="BodyText"/>
        <w:rPr>
          <w:lang w:val="el-GR"/>
        </w:rPr>
      </w:pPr>
      <w:r w:rsidRPr="00523558">
        <w:rPr>
          <w:lang w:val="el-GR"/>
        </w:rPr>
        <w:t>Ένα ασαφές σύστημα συμπερασμού (</w:t>
      </w:r>
      <w:r w:rsidRPr="00523558">
        <w:t>Fuzzy</w:t>
      </w:r>
      <w:r w:rsidRPr="00523558">
        <w:rPr>
          <w:lang w:val="el-GR"/>
        </w:rPr>
        <w:t xml:space="preserve"> </w:t>
      </w:r>
      <w:r w:rsidRPr="00523558">
        <w:t>Interference</w:t>
      </w:r>
      <w:r w:rsidRPr="00523558">
        <w:rPr>
          <w:lang w:val="el-GR"/>
        </w:rPr>
        <w:t xml:space="preserve"> </w:t>
      </w:r>
      <w:r w:rsidRPr="00523558">
        <w:t>System</w:t>
      </w:r>
      <w:r w:rsidRPr="00523558">
        <w:rPr>
          <w:lang w:val="el-GR"/>
        </w:rPr>
        <w:t xml:space="preserve"> – </w:t>
      </w:r>
      <w:r w:rsidRPr="00523558">
        <w:t>FIS</w:t>
      </w:r>
      <w:r w:rsidRPr="00523558">
        <w:rPr>
          <w:lang w:val="el-GR"/>
        </w:rPr>
        <w:t>) είναι ένα σύστημα που χρησιμοποιεί θεωρία ασαφών συνόλων για την αντιστοίχηση τιμών από έναν χώρο εισόδου σε έναν χώρο εξόδου. Αυτό γίνεται με την χρήση απλών ΕΑΝ-ΤΟΤΕ κανόνων (</w:t>
      </w:r>
      <w:r w:rsidRPr="00523558">
        <w:t>IF</w:t>
      </w:r>
      <w:r w:rsidRPr="00523558">
        <w:rPr>
          <w:lang w:val="el-GR"/>
        </w:rPr>
        <w:t>-</w:t>
      </w:r>
      <w:r w:rsidRPr="00523558">
        <w:t>THEN</w:t>
      </w:r>
      <w:r w:rsidRPr="00523558">
        <w:rPr>
          <w:lang w:val="el-GR"/>
        </w:rPr>
        <w:t xml:space="preserve"> </w:t>
      </w:r>
      <w:r w:rsidRPr="00523558">
        <w:t>rules</w:t>
      </w:r>
      <w:r w:rsidRPr="00523558">
        <w:rPr>
          <w:lang w:val="el-GR"/>
        </w:rPr>
        <w:t xml:space="preserve">) της ανθρώπινης γλώσσας. </w:t>
      </w:r>
      <w:r w:rsidRPr="00523558">
        <w:rPr>
          <w:lang w:val="el-GR"/>
        </w:rPr>
        <w:fldChar w:fldCharType="begin"/>
      </w:r>
      <w:r w:rsidRPr="00523558">
        <w:rPr>
          <w:lang w:val="el-GR"/>
        </w:rPr>
        <w:instrText xml:space="preserve"> ADDIN ZOTERO_ITEM CSL_CITATION {"citationID":"16qnh9codu","properties":{"formattedCitation":"[8]","plainCitation":"[8]"},"citationItems":[{"id":24,"uris":["http://zotero.org/users/local/Nt9RXW9M/items/9C3MTHWV"],"uri":["http://zotero.org/users/local/Nt9RXW9M/items/9C3MTHWV"],"itemData":{"id":24,"type":"webpage","title":"eMathTeacher: Mamdani's fuzzy inference method - FIS Introduction","URL":"http://www.dma.fi.upm.es/java/fuzzy/fuzzyinf/introfis_en.htm","accessed":{"date-parts":[["2014",4,1]]}}}],"schema":"https://github.com/citation-style-language/schema/raw/master/csl-citation.json"} </w:instrText>
      </w:r>
      <w:r w:rsidRPr="00523558">
        <w:rPr>
          <w:lang w:val="el-GR"/>
        </w:rPr>
        <w:fldChar w:fldCharType="separate"/>
      </w:r>
      <w:r w:rsidRPr="00523558">
        <w:rPr>
          <w:lang w:val="el-GR"/>
        </w:rPr>
        <w:t>[8]</w:t>
      </w:r>
      <w:r w:rsidRPr="00523558">
        <w:rPr>
          <w:lang w:val="el-GR"/>
        </w:rPr>
        <w:fldChar w:fldCharType="end"/>
      </w:r>
      <w:r w:rsidRPr="00523558">
        <w:rPr>
          <w:lang w:val="el-GR"/>
        </w:rPr>
        <w:t xml:space="preserve"> Για παράδειγμα, ο αυτόματος πιλότος (</w:t>
      </w:r>
      <w:r w:rsidRPr="00523558">
        <w:t>cruise</w:t>
      </w:r>
      <w:r w:rsidRPr="00523558">
        <w:rPr>
          <w:lang w:val="el-GR"/>
        </w:rPr>
        <w:t xml:space="preserve"> </w:t>
      </w:r>
      <w:r w:rsidRPr="00523558">
        <w:t>control</w:t>
      </w:r>
      <w:r w:rsidRPr="00523558">
        <w:rPr>
          <w:lang w:val="el-GR"/>
        </w:rPr>
        <w:t>) στα καινούργια αυτοκίνητα είναι ένα σύστημα το οποίο έχει σκοπό να κρατάει σταθερή την ταχύτητα  του οχήματος ελέγχοντας το γκάζι. Ένα τέτοιο σύστημα θα μπορούσε να χρησιμοποιεί τον εξής κανόνα:</w:t>
      </w:r>
    </w:p>
    <w:p w:rsidR="00523558" w:rsidRPr="001D08D1" w:rsidRDefault="00523558" w:rsidP="00674263">
      <w:pPr>
        <w:pStyle w:val="BodyText"/>
        <w:rPr>
          <w:i/>
          <w:lang w:val="el-GR"/>
        </w:rPr>
      </w:pPr>
      <w:r w:rsidRPr="001D08D1">
        <w:rPr>
          <w:i/>
          <w:lang w:val="el-GR"/>
        </w:rPr>
        <w:t xml:space="preserve">Εάν η ταχύτητα είναι </w:t>
      </w:r>
      <w:r w:rsidRPr="001D08D1">
        <w:rPr>
          <w:b/>
          <w:i/>
          <w:lang w:val="el-GR"/>
        </w:rPr>
        <w:t>μικρή</w:t>
      </w:r>
      <w:r w:rsidRPr="001D08D1">
        <w:rPr>
          <w:i/>
          <w:lang w:val="el-GR"/>
        </w:rPr>
        <w:t xml:space="preserve"> και η επιτάχυνση </w:t>
      </w:r>
      <w:r w:rsidRPr="001D08D1">
        <w:rPr>
          <w:b/>
          <w:i/>
          <w:lang w:val="el-GR"/>
        </w:rPr>
        <w:t>μικραίνει</w:t>
      </w:r>
      <w:r w:rsidRPr="001D08D1">
        <w:rPr>
          <w:i/>
          <w:lang w:val="el-GR"/>
        </w:rPr>
        <w:t xml:space="preserve">, τότε πάτα </w:t>
      </w:r>
      <w:r w:rsidRPr="001D08D1">
        <w:rPr>
          <w:b/>
          <w:i/>
          <w:lang w:val="el-GR"/>
        </w:rPr>
        <w:t>λίγο</w:t>
      </w:r>
      <w:r w:rsidRPr="001D08D1">
        <w:rPr>
          <w:i/>
          <w:lang w:val="el-GR"/>
        </w:rPr>
        <w:t xml:space="preserve"> γκάζι.</w:t>
      </w:r>
    </w:p>
    <w:p w:rsidR="00523558" w:rsidRPr="00523558" w:rsidRDefault="00523558" w:rsidP="006E1067">
      <w:pPr>
        <w:pStyle w:val="Heading2"/>
        <w:rPr>
          <w:lang w:val="el-GR"/>
        </w:rPr>
      </w:pPr>
      <w:r w:rsidRPr="00523558">
        <w:rPr>
          <w:lang w:val="el-GR"/>
        </w:rPr>
        <w:t>Δομή ενός ασαφούς συστήματος</w:t>
      </w:r>
    </w:p>
    <w:p w:rsidR="00523558" w:rsidRDefault="00523558" w:rsidP="00674263">
      <w:pPr>
        <w:pStyle w:val="BodyText"/>
        <w:rPr>
          <w:lang w:val="el-GR"/>
        </w:rPr>
      </w:pPr>
      <w:r w:rsidRPr="00523558">
        <w:rPr>
          <w:lang w:val="el-GR"/>
        </w:rPr>
        <w:t>Όλα ξεκινούν από τον ασαφοποιητή. Ο ασαφοποιητής δέχεται την είσοδο του συστήματος (που είναι καθαροί (</w:t>
      </w:r>
      <w:r w:rsidRPr="00523558">
        <w:t>crisp</w:t>
      </w:r>
      <w:r w:rsidRPr="00523558">
        <w:rPr>
          <w:lang w:val="el-GR"/>
        </w:rPr>
        <w:t>) αριθμοί) και την μετατρέπει σε ασαφή σύνολα με την βοήθεια των συναρτήσεων συμμετοχής. Η έξοδος του ασαφοποιητή είναι η είσοδος της μηχανής συμπερασμού, η οποία προσομοιώνει τον ανθρώπινο τρόπο σκέψης βγάζοντας ασαφή συμπεράσματα βάσει των εισόδων και των ΕΑΝ-ΤΟΤΕ κανόνων που βρίσκονται αποθηκευμένοι στη βάση γνώσεων. Τέλος, το αποτέλεσμα της μηχανής συμπερασμού περνάει από τον αποσαφοποιητή για να βγει μια καθαρή τιμή.</w:t>
      </w:r>
    </w:p>
    <w:p w:rsidR="00C227B6" w:rsidRDefault="00C227B6" w:rsidP="00C227B6">
      <w:pPr>
        <w:pStyle w:val="BodyText"/>
        <w:jc w:val="center"/>
        <w:rPr>
          <w:lang w:val="el-GR"/>
        </w:rPr>
      </w:pPr>
      <w:r>
        <w:rPr>
          <w:noProof/>
        </w:rPr>
        <w:drawing>
          <wp:inline distT="0" distB="0" distL="0" distR="0" wp14:anchorId="4AEADFA7" wp14:editId="2F92D5B9">
            <wp:extent cx="2065271" cy="1117600"/>
            <wp:effectExtent l="0" t="0" r="0" b="6350"/>
            <wp:docPr id="23" name="Picture 23" descr="http://www.mathworks.com/help/fuzzy/logic_graph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works.com/help/fuzzy/logic_graphs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435" cy="1195072"/>
                    </a:xfrm>
                    <a:prstGeom prst="rect">
                      <a:avLst/>
                    </a:prstGeom>
                    <a:noFill/>
                    <a:ln>
                      <a:noFill/>
                    </a:ln>
                  </pic:spPr>
                </pic:pic>
              </a:graphicData>
            </a:graphic>
          </wp:inline>
        </w:drawing>
      </w:r>
    </w:p>
    <w:p w:rsidR="00C227B6" w:rsidRDefault="00C227B6" w:rsidP="00C227B6">
      <w:pPr>
        <w:pStyle w:val="figurecaption"/>
        <w:numPr>
          <w:ilvl w:val="0"/>
          <w:numId w:val="0"/>
        </w:numPr>
        <w:rPr>
          <w:lang w:val="el-GR"/>
        </w:rPr>
      </w:pPr>
      <w:r>
        <w:rPr>
          <w:lang w:val="el-GR"/>
        </w:rPr>
        <w:t>Σχ. 3. Πράξεις συνόλων</w:t>
      </w:r>
    </w:p>
    <w:p w:rsidR="002A3292" w:rsidRDefault="002A3292" w:rsidP="002A3292">
      <w:pPr>
        <w:pStyle w:val="tablehead"/>
        <w:rPr>
          <w:lang w:val="el-GR"/>
        </w:rPr>
      </w:pPr>
      <w:r>
        <w:rPr>
          <w:lang w:val="el-GR"/>
        </w:rPr>
        <w:lastRenderedPageBreak/>
        <w:t xml:space="preserve">Διάφοροι </w:t>
      </w:r>
      <w:r w:rsidR="00243CBA">
        <w:rPr>
          <w:lang w:val="el-GR"/>
        </w:rPr>
        <w:t>φράκτεσ</w:t>
      </w: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0"/>
        <w:gridCol w:w="824"/>
        <w:gridCol w:w="1740"/>
      </w:tblGrid>
      <w:tr w:rsidR="00C227B6" w:rsidRPr="00A937BD" w:rsidTr="002A3292">
        <w:trPr>
          <w:jc w:val="center"/>
        </w:trPr>
        <w:tc>
          <w:tcPr>
            <w:tcW w:w="0" w:type="auto"/>
            <w:vAlign w:val="center"/>
            <w:hideMark/>
          </w:tcPr>
          <w:p w:rsidR="00C227B6" w:rsidRPr="00583249" w:rsidRDefault="00C227B6" w:rsidP="00011058">
            <w:pPr>
              <w:ind w:firstLine="0"/>
              <w:jc w:val="center"/>
              <w:rPr>
                <w:lang w:val="el-GR"/>
              </w:rPr>
            </w:pPr>
            <w:r>
              <w:rPr>
                <w:b/>
                <w:bCs/>
                <w:lang w:val="el-GR"/>
              </w:rPr>
              <w:t>Φράκτης</w:t>
            </w:r>
          </w:p>
        </w:tc>
        <w:tc>
          <w:tcPr>
            <w:tcW w:w="0" w:type="auto"/>
            <w:vAlign w:val="center"/>
            <w:hideMark/>
          </w:tcPr>
          <w:p w:rsidR="00C227B6" w:rsidRPr="00583249" w:rsidRDefault="00C227B6" w:rsidP="00011058">
            <w:pPr>
              <w:ind w:firstLine="0"/>
              <w:jc w:val="center"/>
              <w:rPr>
                <w:lang w:val="el-GR"/>
              </w:rPr>
            </w:pPr>
            <w:r>
              <w:rPr>
                <w:b/>
                <w:bCs/>
                <w:lang w:val="el-GR"/>
              </w:rPr>
              <w:t>Τελεστής</w:t>
            </w:r>
          </w:p>
        </w:tc>
        <w:tc>
          <w:tcPr>
            <w:tcW w:w="0" w:type="auto"/>
            <w:vAlign w:val="center"/>
            <w:hideMark/>
          </w:tcPr>
          <w:p w:rsidR="00C227B6" w:rsidRPr="00583249" w:rsidRDefault="00C227B6" w:rsidP="00011058">
            <w:pPr>
              <w:ind w:firstLine="0"/>
              <w:jc w:val="center"/>
              <w:rPr>
                <w:lang w:val="el-GR"/>
              </w:rPr>
            </w:pPr>
            <w:r>
              <w:rPr>
                <w:b/>
                <w:bCs/>
                <w:lang w:val="el-GR"/>
              </w:rPr>
              <w:t>Αποτέλεσμα</w:t>
            </w:r>
          </w:p>
        </w:tc>
      </w:tr>
      <w:tr w:rsidR="00C227B6" w:rsidRPr="00A937BD" w:rsidTr="002A3292">
        <w:trPr>
          <w:jc w:val="center"/>
        </w:trPr>
        <w:tc>
          <w:tcPr>
            <w:tcW w:w="0" w:type="auto"/>
            <w:vAlign w:val="center"/>
            <w:hideMark/>
          </w:tcPr>
          <w:p w:rsidR="00C227B6" w:rsidRPr="00583249" w:rsidRDefault="00C227B6" w:rsidP="00011058">
            <w:pPr>
              <w:ind w:firstLine="0"/>
              <w:jc w:val="center"/>
              <w:rPr>
                <w:lang w:val="el-GR"/>
              </w:rPr>
            </w:pPr>
            <w:r>
              <w:rPr>
                <w:lang w:val="el-GR"/>
              </w:rPr>
              <w:t>Λίγο</w:t>
            </w:r>
          </w:p>
        </w:tc>
        <w:tc>
          <w:tcPr>
            <w:tcW w:w="0" w:type="auto"/>
            <w:vAlign w:val="center"/>
            <w:hideMark/>
          </w:tcPr>
          <w:p w:rsidR="00C227B6" w:rsidRPr="00011058" w:rsidRDefault="00011058" w:rsidP="00011058">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Α</m:t>
                    </m:r>
                  </m:sub>
                </m:sSub>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1.3</m:t>
                    </m:r>
                  </m:sup>
                </m:sSup>
              </m:oMath>
            </m:oMathPara>
          </w:p>
        </w:tc>
        <w:tc>
          <w:tcPr>
            <w:tcW w:w="0" w:type="auto"/>
            <w:vAlign w:val="center"/>
            <w:hideMark/>
          </w:tcPr>
          <w:p w:rsidR="00C227B6" w:rsidRPr="00A937BD" w:rsidRDefault="00C227B6" w:rsidP="00011058">
            <w:pPr>
              <w:ind w:firstLine="0"/>
              <w:jc w:val="center"/>
            </w:pPr>
            <w:r w:rsidRPr="00A937BD">
              <w:rPr>
                <w:noProof/>
              </w:rPr>
              <w:drawing>
                <wp:inline distT="0" distB="0" distL="0" distR="0" wp14:anchorId="21352D21" wp14:editId="1011164B">
                  <wp:extent cx="1080000" cy="543234"/>
                  <wp:effectExtent l="0" t="0" r="6350" b="9525"/>
                  <wp:docPr id="14" name="Picture 14" descr="http://blog.peltarion.com/img/fuzz/h_a_li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peltarion.com/img/fuzz/h_a_litt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2A3292">
        <w:trPr>
          <w:jc w:val="center"/>
        </w:trPr>
        <w:tc>
          <w:tcPr>
            <w:tcW w:w="0" w:type="auto"/>
            <w:vAlign w:val="center"/>
            <w:hideMark/>
          </w:tcPr>
          <w:p w:rsidR="00C227B6" w:rsidRPr="00583249" w:rsidRDefault="00C227B6" w:rsidP="00011058">
            <w:pPr>
              <w:ind w:firstLine="0"/>
              <w:jc w:val="center"/>
              <w:rPr>
                <w:lang w:val="el-GR"/>
              </w:rPr>
            </w:pPr>
            <w:r>
              <w:rPr>
                <w:lang w:val="el-GR"/>
              </w:rPr>
              <w:t>Ελαφρώς</w:t>
            </w:r>
          </w:p>
        </w:tc>
        <w:tc>
          <w:tcPr>
            <w:tcW w:w="0" w:type="auto"/>
            <w:vAlign w:val="center"/>
            <w:hideMark/>
          </w:tcPr>
          <w:p w:rsidR="00C227B6" w:rsidRPr="00A937BD" w:rsidRDefault="00011058" w:rsidP="00814BF0">
            <m:oMathPara>
              <m:oMath>
                <m:sSub>
                  <m:sSubPr>
                    <m:ctrlPr>
                      <w:rPr>
                        <w:rFonts w:ascii="Cambria Math" w:hAnsi="Cambria Math"/>
                        <w:i/>
                      </w:rPr>
                    </m:ctrlPr>
                  </m:sSubPr>
                  <m:e>
                    <m:r>
                      <w:rPr>
                        <w:rFonts w:ascii="Cambria Math" w:hAnsi="Cambria Math"/>
                      </w:rPr>
                      <m:t>μ</m:t>
                    </m:r>
                  </m:e>
                  <m:sub>
                    <m:r>
                      <w:rPr>
                        <w:rFonts w:ascii="Cambria Math" w:hAnsi="Cambria Math"/>
                      </w:rPr>
                      <m:t>Α</m:t>
                    </m:r>
                  </m:sub>
                </m:sSub>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1</m:t>
                    </m:r>
                    <m:r>
                      <w:rPr>
                        <w:rFonts w:ascii="Cambria Math" w:hAnsi="Cambria Math"/>
                      </w:rPr>
                      <m:t>.7</m:t>
                    </m:r>
                  </m:sup>
                </m:sSup>
              </m:oMath>
            </m:oMathPara>
          </w:p>
        </w:tc>
        <w:tc>
          <w:tcPr>
            <w:tcW w:w="0" w:type="auto"/>
            <w:vAlign w:val="center"/>
            <w:hideMark/>
          </w:tcPr>
          <w:p w:rsidR="00C227B6" w:rsidRPr="00A937BD" w:rsidRDefault="00C227B6" w:rsidP="00011058">
            <w:pPr>
              <w:ind w:firstLine="0"/>
              <w:jc w:val="center"/>
            </w:pPr>
            <w:r w:rsidRPr="00A937BD">
              <w:rPr>
                <w:noProof/>
              </w:rPr>
              <w:drawing>
                <wp:inline distT="0" distB="0" distL="0" distR="0" wp14:anchorId="562FCC7A" wp14:editId="02C45611">
                  <wp:extent cx="1080000" cy="543234"/>
                  <wp:effectExtent l="0" t="0" r="6350" b="9525"/>
                  <wp:docPr id="12" name="Picture 12" descr="http://blog.peltarion.com/img/fuzz/h_slight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peltarion.com/img/fuzz/h_slightl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2A3292">
        <w:trPr>
          <w:jc w:val="center"/>
        </w:trPr>
        <w:tc>
          <w:tcPr>
            <w:tcW w:w="0" w:type="auto"/>
            <w:vAlign w:val="center"/>
            <w:hideMark/>
          </w:tcPr>
          <w:p w:rsidR="00C227B6" w:rsidRPr="00583249" w:rsidRDefault="00C227B6" w:rsidP="00011058">
            <w:pPr>
              <w:ind w:firstLine="0"/>
              <w:jc w:val="center"/>
              <w:rPr>
                <w:lang w:val="el-GR"/>
              </w:rPr>
            </w:pPr>
            <w:r>
              <w:rPr>
                <w:lang w:val="el-GR"/>
              </w:rPr>
              <w:t>Πολύ</w:t>
            </w:r>
          </w:p>
        </w:tc>
        <w:tc>
          <w:tcPr>
            <w:tcW w:w="0" w:type="auto"/>
            <w:vAlign w:val="center"/>
            <w:hideMark/>
          </w:tcPr>
          <w:p w:rsidR="00C227B6" w:rsidRPr="00A937BD" w:rsidRDefault="00011058" w:rsidP="00814BF0">
            <m:oMathPara>
              <m:oMath>
                <m:sSub>
                  <m:sSubPr>
                    <m:ctrlPr>
                      <w:rPr>
                        <w:rFonts w:ascii="Cambria Math" w:hAnsi="Cambria Math"/>
                        <w:i/>
                      </w:rPr>
                    </m:ctrlPr>
                  </m:sSubPr>
                  <m:e>
                    <m:r>
                      <w:rPr>
                        <w:rFonts w:ascii="Cambria Math" w:hAnsi="Cambria Math"/>
                      </w:rPr>
                      <m:t>μ</m:t>
                    </m:r>
                  </m:e>
                  <m:sub>
                    <m:r>
                      <w:rPr>
                        <w:rFonts w:ascii="Cambria Math" w:hAnsi="Cambria Math"/>
                      </w:rPr>
                      <m:t>Α</m:t>
                    </m:r>
                  </m:sub>
                </m:sSub>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oMath>
            </m:oMathPara>
          </w:p>
        </w:tc>
        <w:tc>
          <w:tcPr>
            <w:tcW w:w="0" w:type="auto"/>
            <w:vAlign w:val="center"/>
            <w:hideMark/>
          </w:tcPr>
          <w:p w:rsidR="00C227B6" w:rsidRPr="00A937BD" w:rsidRDefault="00C227B6" w:rsidP="00011058">
            <w:pPr>
              <w:ind w:firstLine="0"/>
              <w:jc w:val="center"/>
            </w:pPr>
            <w:r w:rsidRPr="00A937BD">
              <w:rPr>
                <w:noProof/>
              </w:rPr>
              <w:drawing>
                <wp:inline distT="0" distB="0" distL="0" distR="0" wp14:anchorId="78758215" wp14:editId="4F0C6454">
                  <wp:extent cx="1080000" cy="543234"/>
                  <wp:effectExtent l="0" t="0" r="6350" b="9525"/>
                  <wp:docPr id="10" name="Picture 10" descr="http://blog.peltarion.com/img/fuzz/h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peltarion.com/img/fuzz/h_ver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2A3292">
        <w:trPr>
          <w:jc w:val="center"/>
        </w:trPr>
        <w:tc>
          <w:tcPr>
            <w:tcW w:w="0" w:type="auto"/>
            <w:vAlign w:val="center"/>
            <w:hideMark/>
          </w:tcPr>
          <w:p w:rsidR="00C227B6" w:rsidRPr="00583249" w:rsidRDefault="00C227B6" w:rsidP="00011058">
            <w:pPr>
              <w:ind w:firstLine="0"/>
              <w:jc w:val="center"/>
              <w:rPr>
                <w:lang w:val="el-GR"/>
              </w:rPr>
            </w:pPr>
            <w:r>
              <w:rPr>
                <w:lang w:val="el-GR"/>
              </w:rPr>
              <w:t>Υπερβολικά</w:t>
            </w:r>
          </w:p>
        </w:tc>
        <w:tc>
          <w:tcPr>
            <w:tcW w:w="0" w:type="auto"/>
            <w:vAlign w:val="center"/>
            <w:hideMark/>
          </w:tcPr>
          <w:p w:rsidR="00C227B6" w:rsidRPr="00A937BD" w:rsidRDefault="00011058" w:rsidP="00814BF0">
            <m:oMathPara>
              <m:oMath>
                <m:sSub>
                  <m:sSubPr>
                    <m:ctrlPr>
                      <w:rPr>
                        <w:rFonts w:ascii="Cambria Math" w:hAnsi="Cambria Math"/>
                        <w:i/>
                      </w:rPr>
                    </m:ctrlPr>
                  </m:sSubPr>
                  <m:e>
                    <m:r>
                      <w:rPr>
                        <w:rFonts w:ascii="Cambria Math" w:hAnsi="Cambria Math"/>
                      </w:rPr>
                      <m:t>μ</m:t>
                    </m:r>
                  </m:e>
                  <m:sub>
                    <m:r>
                      <w:rPr>
                        <w:rFonts w:ascii="Cambria Math" w:hAnsi="Cambria Math"/>
                      </w:rPr>
                      <m:t>Α</m:t>
                    </m:r>
                  </m:sub>
                </m:sSub>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3</m:t>
                    </m:r>
                  </m:sup>
                </m:sSup>
              </m:oMath>
            </m:oMathPara>
          </w:p>
        </w:tc>
        <w:tc>
          <w:tcPr>
            <w:tcW w:w="0" w:type="auto"/>
            <w:vAlign w:val="center"/>
            <w:hideMark/>
          </w:tcPr>
          <w:p w:rsidR="00C227B6" w:rsidRPr="00A937BD" w:rsidRDefault="00C227B6" w:rsidP="00011058">
            <w:pPr>
              <w:ind w:firstLine="0"/>
              <w:jc w:val="center"/>
            </w:pPr>
            <w:r w:rsidRPr="00A937BD">
              <w:rPr>
                <w:noProof/>
              </w:rPr>
              <w:drawing>
                <wp:inline distT="0" distB="0" distL="0" distR="0" wp14:anchorId="3901B8D1" wp14:editId="121C08F0">
                  <wp:extent cx="1080000" cy="543234"/>
                  <wp:effectExtent l="0" t="0" r="6350" b="9525"/>
                  <wp:docPr id="8" name="Picture 8" descr="http://blog.peltarion.com/img/fuzz/h_extrem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peltarion.com/img/fuzz/h_extremel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2A3292">
        <w:trPr>
          <w:jc w:val="center"/>
        </w:trPr>
        <w:tc>
          <w:tcPr>
            <w:tcW w:w="0" w:type="auto"/>
            <w:vAlign w:val="center"/>
            <w:hideMark/>
          </w:tcPr>
          <w:p w:rsidR="00C227B6" w:rsidRPr="00583249" w:rsidRDefault="00C227B6" w:rsidP="00011058">
            <w:pPr>
              <w:ind w:firstLine="0"/>
              <w:jc w:val="center"/>
              <w:rPr>
                <w:lang w:val="el-GR"/>
              </w:rPr>
            </w:pPr>
            <w:r>
              <w:rPr>
                <w:lang w:val="el-GR"/>
              </w:rPr>
              <w:t>Υπερβολικά πολύ</w:t>
            </w:r>
          </w:p>
        </w:tc>
        <w:tc>
          <w:tcPr>
            <w:tcW w:w="0" w:type="auto"/>
            <w:vAlign w:val="center"/>
            <w:hideMark/>
          </w:tcPr>
          <w:p w:rsidR="00C227B6" w:rsidRPr="00A937BD" w:rsidRDefault="00011058" w:rsidP="00814BF0">
            <m:oMathPara>
              <m:oMath>
                <m:sSub>
                  <m:sSubPr>
                    <m:ctrlPr>
                      <w:rPr>
                        <w:rFonts w:ascii="Cambria Math" w:hAnsi="Cambria Math"/>
                        <w:i/>
                      </w:rPr>
                    </m:ctrlPr>
                  </m:sSubPr>
                  <m:e>
                    <m:r>
                      <w:rPr>
                        <w:rFonts w:ascii="Cambria Math" w:hAnsi="Cambria Math"/>
                      </w:rPr>
                      <m:t>μ</m:t>
                    </m:r>
                  </m:e>
                  <m:sub>
                    <m:r>
                      <w:rPr>
                        <w:rFonts w:ascii="Cambria Math" w:hAnsi="Cambria Math"/>
                      </w:rPr>
                      <m:t>Α</m:t>
                    </m:r>
                  </m:sub>
                </m:sSub>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4</m:t>
                    </m:r>
                  </m:sup>
                </m:sSup>
              </m:oMath>
            </m:oMathPara>
          </w:p>
        </w:tc>
        <w:tc>
          <w:tcPr>
            <w:tcW w:w="0" w:type="auto"/>
            <w:vAlign w:val="center"/>
            <w:hideMark/>
          </w:tcPr>
          <w:p w:rsidR="00C227B6" w:rsidRPr="00A937BD" w:rsidRDefault="00C227B6" w:rsidP="00011058">
            <w:pPr>
              <w:ind w:firstLine="0"/>
              <w:jc w:val="center"/>
            </w:pPr>
            <w:r w:rsidRPr="00A937BD">
              <w:rPr>
                <w:noProof/>
              </w:rPr>
              <w:drawing>
                <wp:inline distT="0" distB="0" distL="0" distR="0" wp14:anchorId="41C80C6B" wp14:editId="32914A2D">
                  <wp:extent cx="1080000" cy="543234"/>
                  <wp:effectExtent l="0" t="0" r="6350" b="9525"/>
                  <wp:docPr id="6" name="Picture 6" descr="http://blog.peltarion.com/img/fuzz/h_very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peltarion.com/img/fuzz/h_very_very.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2A3292">
        <w:trPr>
          <w:trHeight w:val="890"/>
          <w:jc w:val="center"/>
        </w:trPr>
        <w:tc>
          <w:tcPr>
            <w:tcW w:w="0" w:type="auto"/>
            <w:vAlign w:val="center"/>
            <w:hideMark/>
          </w:tcPr>
          <w:p w:rsidR="00C227B6" w:rsidRPr="00583249" w:rsidRDefault="00C227B6" w:rsidP="00011058">
            <w:pPr>
              <w:ind w:firstLine="0"/>
              <w:jc w:val="center"/>
              <w:rPr>
                <w:lang w:val="el-GR"/>
              </w:rPr>
            </w:pPr>
            <w:r>
              <w:rPr>
                <w:lang w:val="el-GR"/>
              </w:rPr>
              <w:t>Περίπου</w:t>
            </w:r>
          </w:p>
        </w:tc>
        <w:tc>
          <w:tcPr>
            <w:tcW w:w="0" w:type="auto"/>
            <w:vAlign w:val="center"/>
            <w:hideMark/>
          </w:tcPr>
          <w:p w:rsidR="00C227B6" w:rsidRPr="00A937BD" w:rsidRDefault="00011058" w:rsidP="00011058">
            <m:oMathPara>
              <m:oMath>
                <m:rad>
                  <m:radPr>
                    <m:degHide m:val="1"/>
                    <m:ctrlPr>
                      <w:rPr>
                        <w:rFonts w:ascii="Cambria Math" w:hAnsi="Cambria Math"/>
                        <w:i/>
                      </w:rPr>
                    </m:ctrlPr>
                  </m:radPr>
                  <m:deg/>
                  <m:e>
                    <m:sSub>
                      <m:sSubPr>
                        <m:ctrlPr>
                          <w:rPr>
                            <w:rFonts w:ascii="Cambria Math" w:hAnsi="Cambria Math"/>
                            <w:i/>
                            <w:lang w:val="el-GR"/>
                          </w:rPr>
                        </m:ctrlPr>
                      </m:sSubPr>
                      <m:e>
                        <m:r>
                          <w:rPr>
                            <w:rFonts w:ascii="Cambria Math" w:hAnsi="Cambria Math"/>
                            <w:lang w:val="el-GR"/>
                          </w:rPr>
                          <m:t>μ</m:t>
                        </m:r>
                      </m:e>
                      <m:sub>
                        <m:r>
                          <w:rPr>
                            <w:rFonts w:ascii="Cambria Math" w:hAnsi="Cambria Math"/>
                          </w:rPr>
                          <m:t>A</m:t>
                        </m:r>
                      </m:sub>
                    </m:sSub>
                    <m:r>
                      <w:rPr>
                        <w:rFonts w:ascii="Cambria Math" w:hAnsi="Cambria Math"/>
                        <w:lang w:val="el-GR"/>
                      </w:rPr>
                      <m:t>(x)</m:t>
                    </m:r>
                  </m:e>
                </m:rad>
              </m:oMath>
            </m:oMathPara>
          </w:p>
        </w:tc>
        <w:tc>
          <w:tcPr>
            <w:tcW w:w="0" w:type="auto"/>
            <w:vAlign w:val="center"/>
            <w:hideMark/>
          </w:tcPr>
          <w:p w:rsidR="00C227B6" w:rsidRPr="00A937BD" w:rsidRDefault="00C227B6" w:rsidP="00011058">
            <w:pPr>
              <w:ind w:firstLine="0"/>
              <w:jc w:val="center"/>
            </w:pPr>
            <w:r w:rsidRPr="00A937BD">
              <w:rPr>
                <w:noProof/>
              </w:rPr>
              <w:drawing>
                <wp:inline distT="0" distB="0" distL="0" distR="0" wp14:anchorId="7C9F942D" wp14:editId="110472BE">
                  <wp:extent cx="1080000" cy="543234"/>
                  <wp:effectExtent l="0" t="0" r="6350" b="9525"/>
                  <wp:docPr id="4" name="Picture 4" descr="http://blog.peltarion.com/img/fuzz/h_somew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peltarion.com/img/fuzz/h_somewha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bl>
    <w:p w:rsidR="00C227B6" w:rsidRPr="00523558" w:rsidRDefault="00C227B6" w:rsidP="00674263">
      <w:pPr>
        <w:pStyle w:val="BodyText"/>
        <w:rPr>
          <w:lang w:val="el-GR"/>
        </w:rPr>
      </w:pPr>
    </w:p>
    <w:p w:rsidR="00523558" w:rsidRPr="00523558" w:rsidRDefault="00523558" w:rsidP="009537F1">
      <w:pPr>
        <w:pStyle w:val="Heading2"/>
        <w:rPr>
          <w:lang w:val="el-GR"/>
        </w:rPr>
      </w:pPr>
      <w:r w:rsidRPr="00523558">
        <w:rPr>
          <w:lang w:val="el-GR"/>
        </w:rPr>
        <w:t xml:space="preserve">Ασαφές σύστημα συμπερασμού </w:t>
      </w:r>
      <w:r w:rsidRPr="00523558">
        <w:t>Mamdani</w:t>
      </w:r>
    </w:p>
    <w:p w:rsidR="00463BDC" w:rsidRPr="00523558" w:rsidRDefault="00523558" w:rsidP="00674263">
      <w:pPr>
        <w:pStyle w:val="BodyText"/>
        <w:rPr>
          <w:lang w:val="el-GR"/>
        </w:rPr>
      </w:pPr>
      <w:r w:rsidRPr="00523558">
        <w:rPr>
          <w:lang w:val="el-GR"/>
        </w:rPr>
        <w:t xml:space="preserve">Το </w:t>
      </w:r>
      <w:r w:rsidRPr="00523558">
        <w:t>Mamdani</w:t>
      </w:r>
      <w:r w:rsidRPr="00523558">
        <w:rPr>
          <w:lang w:val="el-GR"/>
        </w:rPr>
        <w:t xml:space="preserve"> </w:t>
      </w:r>
      <w:r w:rsidRPr="00523558">
        <w:t>FIS</w:t>
      </w:r>
      <w:r w:rsidRPr="00523558">
        <w:rPr>
          <w:lang w:val="el-GR"/>
        </w:rPr>
        <w:t xml:space="preserve"> είναι μία από τις πιο διαδεδομένες μεθοδολογίες στον χώρο των ασαφών συστημάτων και ήταν από τα πρώτα συστήματα ελέγχου που χρησιμοποίησαν θεωρία ασαφών συνόλων. Προτάθηκε το 1975 από τον </w:t>
      </w:r>
      <w:r w:rsidRPr="00523558">
        <w:t>Ebrahim</w:t>
      </w:r>
      <w:r w:rsidRPr="00523558">
        <w:rPr>
          <w:lang w:val="el-GR"/>
        </w:rPr>
        <w:t xml:space="preserve"> </w:t>
      </w:r>
      <w:r w:rsidRPr="00523558">
        <w:t>Mamdani</w:t>
      </w:r>
      <w:r w:rsidRPr="00523558">
        <w:rPr>
          <w:lang w:val="el-GR"/>
        </w:rPr>
        <w:t xml:space="preserve"> σαν μια προσπάθεια ελέγχου ενός συνδυασμού ατμομηχανής και βραστήρα χρησιμοποιώντας μια ομάδα από </w:t>
      </w:r>
    </w:p>
    <w:p w:rsidR="00463BDC" w:rsidRDefault="00A97881" w:rsidP="00A97881">
      <w:pPr>
        <w:pStyle w:val="tablehead"/>
      </w:pPr>
      <w:r>
        <w:rPr>
          <w:lang w:val="el-GR"/>
        </w:rPr>
        <w:t>Συνηθισμένεσ συναρτήσεισ συμμετοχήσ</w:t>
      </w:r>
    </w:p>
    <w:tbl>
      <w:tblPr>
        <w:tblStyle w:val="TableGrid"/>
        <w:tblW w:w="0" w:type="auto"/>
        <w:tblLayout w:type="fixed"/>
        <w:tblLook w:val="04A0" w:firstRow="1" w:lastRow="0" w:firstColumn="1" w:lastColumn="0" w:noHBand="0" w:noVBand="1"/>
      </w:tblPr>
      <w:tblGrid>
        <w:gridCol w:w="1271"/>
        <w:gridCol w:w="2126"/>
        <w:gridCol w:w="1633"/>
      </w:tblGrid>
      <w:tr w:rsidR="00463BDC" w:rsidRPr="00463BDC" w:rsidTr="00463BDC">
        <w:tc>
          <w:tcPr>
            <w:tcW w:w="1271" w:type="dxa"/>
          </w:tcPr>
          <w:p w:rsidR="00463BDC" w:rsidRPr="00463BDC" w:rsidRDefault="00463BDC" w:rsidP="00A97881">
            <w:pPr>
              <w:pStyle w:val="tablecolhead"/>
              <w:ind w:firstLine="0"/>
              <w:jc w:val="center"/>
              <w:rPr>
                <w:lang w:val="el-GR"/>
              </w:rPr>
            </w:pPr>
            <w:r w:rsidRPr="00463BDC">
              <w:rPr>
                <w:lang w:val="el-GR"/>
              </w:rPr>
              <w:t>Ονομασία</w:t>
            </w:r>
          </w:p>
        </w:tc>
        <w:tc>
          <w:tcPr>
            <w:tcW w:w="2126" w:type="dxa"/>
          </w:tcPr>
          <w:p w:rsidR="00463BDC" w:rsidRPr="00463BDC" w:rsidRDefault="00463BDC" w:rsidP="00A97881">
            <w:pPr>
              <w:pStyle w:val="tablecolhead"/>
              <w:ind w:firstLine="0"/>
              <w:jc w:val="center"/>
              <w:rPr>
                <w:lang w:val="el-GR"/>
              </w:rPr>
            </w:pPr>
            <w:r w:rsidRPr="00463BDC">
              <w:rPr>
                <w:lang w:val="el-GR"/>
              </w:rPr>
              <w:t>Τύπος</w:t>
            </w:r>
          </w:p>
        </w:tc>
        <w:tc>
          <w:tcPr>
            <w:tcW w:w="1633" w:type="dxa"/>
          </w:tcPr>
          <w:p w:rsidR="00463BDC" w:rsidRPr="00463BDC" w:rsidRDefault="00463BDC" w:rsidP="00A97881">
            <w:pPr>
              <w:pStyle w:val="tablecolhead"/>
              <w:ind w:firstLine="0"/>
              <w:jc w:val="center"/>
              <w:rPr>
                <w:lang w:val="el-GR"/>
              </w:rPr>
            </w:pPr>
            <w:r w:rsidRPr="00463BDC">
              <w:rPr>
                <w:lang w:val="el-GR"/>
              </w:rPr>
              <w:t>Γράφημα</w:t>
            </w:r>
          </w:p>
        </w:tc>
      </w:tr>
      <w:tr w:rsidR="00463BDC" w:rsidRPr="00463BDC" w:rsidTr="002A3292">
        <w:trPr>
          <w:trHeight w:val="1639"/>
        </w:trPr>
        <w:tc>
          <w:tcPr>
            <w:tcW w:w="1271" w:type="dxa"/>
            <w:vAlign w:val="center"/>
          </w:tcPr>
          <w:p w:rsidR="00463BDC" w:rsidRPr="00463BDC" w:rsidRDefault="00463BDC" w:rsidP="00463BDC">
            <w:pPr>
              <w:pStyle w:val="tablecopy"/>
              <w:rPr>
                <w:lang w:val="el-GR"/>
              </w:rPr>
            </w:pPr>
            <w:r w:rsidRPr="00463BDC">
              <w:rPr>
                <w:lang w:val="el-GR"/>
              </w:rPr>
              <w:t>Τριγωνική</w:t>
            </w:r>
          </w:p>
        </w:tc>
        <w:tc>
          <w:tcPr>
            <w:tcW w:w="2126" w:type="dxa"/>
            <w:vAlign w:val="center"/>
          </w:tcPr>
          <w:p w:rsidR="00463BDC" w:rsidRPr="00463BDC" w:rsidRDefault="00463BDC" w:rsidP="00463BDC">
            <w:pPr>
              <w:pStyle w:val="tablecopy"/>
              <w:jc w:val="center"/>
              <w:rPr>
                <w:lang w:val="el-GR"/>
              </w:rPr>
            </w:pPr>
            <w:r w:rsidRPr="00463BDC">
              <w:drawing>
                <wp:inline distT="0" distB="0" distL="0" distR="0" wp14:anchorId="16B25409" wp14:editId="524E9E88">
                  <wp:extent cx="1350000" cy="1080000"/>
                  <wp:effectExtent l="0" t="0" r="3175" b="6350"/>
                  <wp:docPr id="17" name="Picture 17" descr="Description of triangula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triangular fun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0000" cy="1080000"/>
                          </a:xfrm>
                          <a:prstGeom prst="rect">
                            <a:avLst/>
                          </a:prstGeom>
                          <a:noFill/>
                          <a:ln>
                            <a:noFill/>
                          </a:ln>
                        </pic:spPr>
                      </pic:pic>
                    </a:graphicData>
                  </a:graphic>
                </wp:inline>
              </w:drawing>
            </w:r>
          </w:p>
        </w:tc>
        <w:tc>
          <w:tcPr>
            <w:tcW w:w="1633" w:type="dxa"/>
            <w:vAlign w:val="center"/>
          </w:tcPr>
          <w:p w:rsidR="00463BDC" w:rsidRPr="00463BDC" w:rsidRDefault="00463BDC" w:rsidP="00463BDC">
            <w:pPr>
              <w:pStyle w:val="tablecopy"/>
              <w:jc w:val="center"/>
              <w:rPr>
                <w:lang w:val="el-GR"/>
              </w:rPr>
            </w:pPr>
            <w:r w:rsidRPr="00463BDC">
              <w:drawing>
                <wp:inline distT="0" distB="0" distL="0" distR="0" wp14:anchorId="2D24A944" wp14:editId="727E51B8">
                  <wp:extent cx="900000" cy="720000"/>
                  <wp:effectExtent l="0" t="0" r="0" b="4445"/>
                  <wp:docPr id="18" name="Picture 18" descr="triangular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ular function grap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0000" cy="720000"/>
                          </a:xfrm>
                          <a:prstGeom prst="rect">
                            <a:avLst/>
                          </a:prstGeom>
                          <a:noFill/>
                          <a:ln>
                            <a:noFill/>
                          </a:ln>
                        </pic:spPr>
                      </pic:pic>
                    </a:graphicData>
                  </a:graphic>
                </wp:inline>
              </w:drawing>
            </w:r>
          </w:p>
        </w:tc>
      </w:tr>
      <w:tr w:rsidR="00463BDC" w:rsidRPr="00463BDC" w:rsidTr="00463BDC">
        <w:tc>
          <w:tcPr>
            <w:tcW w:w="1271" w:type="dxa"/>
            <w:vAlign w:val="center"/>
          </w:tcPr>
          <w:p w:rsidR="00463BDC" w:rsidRPr="00463BDC" w:rsidRDefault="00463BDC" w:rsidP="00463BDC">
            <w:pPr>
              <w:pStyle w:val="tablecopy"/>
              <w:rPr>
                <w:lang w:val="el-GR"/>
              </w:rPr>
            </w:pPr>
            <w:r w:rsidRPr="00463BDC">
              <w:rPr>
                <w:lang w:val="el-GR"/>
              </w:rPr>
              <w:t>Τραπεζοειδή</w:t>
            </w:r>
          </w:p>
        </w:tc>
        <w:tc>
          <w:tcPr>
            <w:tcW w:w="2126" w:type="dxa"/>
            <w:vAlign w:val="center"/>
          </w:tcPr>
          <w:p w:rsidR="00463BDC" w:rsidRPr="00463BDC" w:rsidRDefault="00463BDC" w:rsidP="00463BDC">
            <w:pPr>
              <w:pStyle w:val="tablecopy"/>
              <w:jc w:val="center"/>
              <w:rPr>
                <w:lang w:val="el-GR"/>
              </w:rPr>
            </w:pPr>
            <w:r w:rsidRPr="00463BDC">
              <w:drawing>
                <wp:inline distT="0" distB="0" distL="0" distR="0" wp14:anchorId="7311ECA3" wp14:editId="11B01F88">
                  <wp:extent cx="1350000" cy="1080000"/>
                  <wp:effectExtent l="0" t="0" r="3175" b="6350"/>
                  <wp:docPr id="19" name="Picture 19" descr="Description of trapezoid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trapezoidal func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0000" cy="1080000"/>
                          </a:xfrm>
                          <a:prstGeom prst="rect">
                            <a:avLst/>
                          </a:prstGeom>
                          <a:noFill/>
                          <a:ln>
                            <a:noFill/>
                          </a:ln>
                        </pic:spPr>
                      </pic:pic>
                    </a:graphicData>
                  </a:graphic>
                </wp:inline>
              </w:drawing>
            </w:r>
          </w:p>
        </w:tc>
        <w:tc>
          <w:tcPr>
            <w:tcW w:w="1633" w:type="dxa"/>
            <w:vAlign w:val="center"/>
          </w:tcPr>
          <w:p w:rsidR="00463BDC" w:rsidRPr="00463BDC" w:rsidRDefault="00463BDC" w:rsidP="00463BDC">
            <w:pPr>
              <w:pStyle w:val="tablecopy"/>
              <w:jc w:val="center"/>
              <w:rPr>
                <w:lang w:val="el-GR"/>
              </w:rPr>
            </w:pPr>
            <w:r w:rsidRPr="00463BDC">
              <w:drawing>
                <wp:inline distT="0" distB="0" distL="0" distR="0" wp14:anchorId="2CB650B1" wp14:editId="69425730">
                  <wp:extent cx="900000" cy="720000"/>
                  <wp:effectExtent l="0" t="0" r="0" b="4445"/>
                  <wp:docPr id="20" name="Picture 20" descr="trapezoidal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pezoidal function graph"/>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0000" cy="720000"/>
                          </a:xfrm>
                          <a:prstGeom prst="rect">
                            <a:avLst/>
                          </a:prstGeom>
                          <a:noFill/>
                          <a:ln>
                            <a:noFill/>
                          </a:ln>
                        </pic:spPr>
                      </pic:pic>
                    </a:graphicData>
                  </a:graphic>
                </wp:inline>
              </w:drawing>
            </w:r>
          </w:p>
        </w:tc>
      </w:tr>
      <w:tr w:rsidR="00463BDC" w:rsidRPr="00463BDC" w:rsidTr="00463BDC">
        <w:tc>
          <w:tcPr>
            <w:tcW w:w="1271" w:type="dxa"/>
            <w:vAlign w:val="center"/>
          </w:tcPr>
          <w:p w:rsidR="00463BDC" w:rsidRPr="00463BDC" w:rsidRDefault="00463BDC" w:rsidP="00463BDC">
            <w:pPr>
              <w:pStyle w:val="tablecopy"/>
              <w:rPr>
                <w:lang w:val="el-GR"/>
              </w:rPr>
            </w:pPr>
            <w:r w:rsidRPr="00463BDC">
              <w:rPr>
                <w:lang w:val="el-GR"/>
              </w:rPr>
              <w:lastRenderedPageBreak/>
              <w:t>Γκαουσιανή</w:t>
            </w:r>
          </w:p>
        </w:tc>
        <w:tc>
          <w:tcPr>
            <w:tcW w:w="2126" w:type="dxa"/>
            <w:vAlign w:val="center"/>
          </w:tcPr>
          <w:p w:rsidR="00463BDC" w:rsidRPr="00463BDC" w:rsidRDefault="00463BDC" w:rsidP="00463BDC">
            <w:pPr>
              <w:pStyle w:val="tablecopy"/>
              <w:jc w:val="center"/>
              <w:rPr>
                <w:lang w:val="el-GR"/>
              </w:rPr>
            </w:pPr>
            <w:r w:rsidRPr="00463BDC">
              <w:drawing>
                <wp:inline distT="0" distB="0" distL="0" distR="0" wp14:anchorId="3117B1D1" wp14:editId="750D6F8C">
                  <wp:extent cx="1350000" cy="1080000"/>
                  <wp:effectExtent l="0" t="0" r="3175" b="6350"/>
                  <wp:docPr id="21" name="Picture 21" descr="Description of gaussia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gaussian func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50000" cy="1080000"/>
                          </a:xfrm>
                          <a:prstGeom prst="rect">
                            <a:avLst/>
                          </a:prstGeom>
                          <a:noFill/>
                          <a:ln>
                            <a:noFill/>
                          </a:ln>
                        </pic:spPr>
                      </pic:pic>
                    </a:graphicData>
                  </a:graphic>
                </wp:inline>
              </w:drawing>
            </w:r>
          </w:p>
        </w:tc>
        <w:tc>
          <w:tcPr>
            <w:tcW w:w="1633" w:type="dxa"/>
            <w:vAlign w:val="center"/>
          </w:tcPr>
          <w:p w:rsidR="00463BDC" w:rsidRPr="00463BDC" w:rsidRDefault="00463BDC" w:rsidP="00463BDC">
            <w:pPr>
              <w:pStyle w:val="tablecopy"/>
              <w:jc w:val="center"/>
              <w:rPr>
                <w:lang w:val="el-GR"/>
              </w:rPr>
            </w:pPr>
            <w:r w:rsidRPr="00463BDC">
              <w:drawing>
                <wp:inline distT="0" distB="0" distL="0" distR="0" wp14:anchorId="1F7D38C9" wp14:editId="21F8324A">
                  <wp:extent cx="900000" cy="720000"/>
                  <wp:effectExtent l="0" t="0" r="0" b="4445"/>
                  <wp:docPr id="22" name="Picture 22" descr="gaussian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ussian function graph"/>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00000" cy="720000"/>
                          </a:xfrm>
                          <a:prstGeom prst="rect">
                            <a:avLst/>
                          </a:prstGeom>
                          <a:noFill/>
                          <a:ln>
                            <a:noFill/>
                          </a:ln>
                        </pic:spPr>
                      </pic:pic>
                    </a:graphicData>
                  </a:graphic>
                </wp:inline>
              </w:drawing>
            </w:r>
          </w:p>
        </w:tc>
      </w:tr>
    </w:tbl>
    <w:p w:rsidR="00523558" w:rsidRPr="00523558" w:rsidRDefault="00523558" w:rsidP="00674263">
      <w:pPr>
        <w:pStyle w:val="BodyText"/>
        <w:rPr>
          <w:lang w:val="el-GR"/>
        </w:rPr>
      </w:pPr>
      <w:r w:rsidRPr="00523558">
        <w:rPr>
          <w:lang w:val="el-GR"/>
        </w:rPr>
        <w:t>γλωσσικούς κανόνες που προμηθεύτηκαν από κάποιον ειδικό. [http://www.mathworks.com/help/fuzzy/what-is-mamdani-type-fuzzy-inference.html]</w:t>
      </w:r>
    </w:p>
    <w:p w:rsidR="00523558" w:rsidRPr="00523558" w:rsidRDefault="00523558" w:rsidP="00674263">
      <w:pPr>
        <w:pStyle w:val="BodyText"/>
        <w:rPr>
          <w:lang w:val="el-GR"/>
        </w:rPr>
      </w:pPr>
      <w:r w:rsidRPr="00523558">
        <w:rPr>
          <w:lang w:val="el-GR"/>
        </w:rPr>
        <w:t xml:space="preserve">Για την δημιουργία και τον υπολογισμό ενός συστήματος </w:t>
      </w:r>
      <w:r w:rsidRPr="00523558">
        <w:t>Mamdani</w:t>
      </w:r>
      <w:r w:rsidRPr="00523558">
        <w:rPr>
          <w:lang w:val="el-GR"/>
        </w:rPr>
        <w:t xml:space="preserve"> πρέπει να ακολουθηθούν τα εξής βήματα:</w:t>
      </w:r>
    </w:p>
    <w:p w:rsidR="00523558" w:rsidRPr="00523558" w:rsidRDefault="00523558" w:rsidP="009537F1">
      <w:pPr>
        <w:pStyle w:val="Heading3"/>
        <w:rPr>
          <w:lang w:val="el-GR"/>
        </w:rPr>
      </w:pPr>
      <w:r w:rsidRPr="00523558">
        <w:rPr>
          <w:lang w:val="el-GR"/>
        </w:rPr>
        <w:t>Δημιουργία ασαφών κανόνων</w:t>
      </w:r>
    </w:p>
    <w:p w:rsidR="00523558" w:rsidRPr="00523558" w:rsidRDefault="00523558" w:rsidP="00674263">
      <w:pPr>
        <w:pStyle w:val="BodyText"/>
        <w:rPr>
          <w:lang w:val="el-GR"/>
        </w:rPr>
      </w:pPr>
      <w:r w:rsidRPr="00523558">
        <w:rPr>
          <w:lang w:val="el-GR"/>
        </w:rPr>
        <w:t xml:space="preserve">Όπως περιγράφηκαν παραπάνω, οι ασαφείς κανόνες είναι μια συλλογή από προτάσεις που περιγράφουν πως θα πρέπει να παρθούν οι αποφάσεις από το </w:t>
      </w:r>
      <w:r w:rsidRPr="00523558">
        <w:t>FIS</w:t>
      </w:r>
      <w:r w:rsidRPr="00523558">
        <w:rPr>
          <w:lang w:val="el-GR"/>
        </w:rPr>
        <w:t xml:space="preserve"> όσων αφορά την είσοδο ή τον έλεγχο της εξόδου.</w:t>
      </w:r>
    </w:p>
    <w:p w:rsidR="00523558" w:rsidRPr="00523558" w:rsidRDefault="00523558" w:rsidP="00674263">
      <w:pPr>
        <w:pStyle w:val="BodyText"/>
        <w:rPr>
          <w:lang w:val="el-GR"/>
        </w:rPr>
      </w:pPr>
      <w:r w:rsidRPr="00523558">
        <w:rPr>
          <w:lang w:val="el-GR"/>
        </w:rPr>
        <w:t>Με τη χρήση των συναρτήσεων συμμετοχής προσδιορίζονται οι διάφορες τιμές των προτάσεων που προκύπτουν (υψηλό, χαμηλό, κτλ).</w:t>
      </w:r>
    </w:p>
    <w:p w:rsidR="00523558" w:rsidRPr="00523558" w:rsidRDefault="00523558" w:rsidP="009537F1">
      <w:pPr>
        <w:pStyle w:val="Heading3"/>
        <w:rPr>
          <w:lang w:val="el-GR"/>
        </w:rPr>
      </w:pPr>
      <w:r w:rsidRPr="00523558">
        <w:rPr>
          <w:lang w:val="el-GR"/>
        </w:rPr>
        <w:t>Ασαφοποίηση</w:t>
      </w:r>
    </w:p>
    <w:p w:rsidR="00523558" w:rsidRPr="00523558" w:rsidRDefault="00523558" w:rsidP="00674263">
      <w:pPr>
        <w:pStyle w:val="BodyText"/>
        <w:rPr>
          <w:lang w:val="el-GR"/>
        </w:rPr>
      </w:pPr>
      <w:r w:rsidRPr="00523558">
        <w:rPr>
          <w:lang w:val="el-GR"/>
        </w:rPr>
        <w:t>Στο βήμα της ασαφοποίησης γίνεται η αντιστοίχηση των εισόδων σε τιμές από 0 μέχρι 1 με την χρήση των συναρτήσεων συμμετοχής εισόδου.</w:t>
      </w:r>
    </w:p>
    <w:p w:rsidR="00523558" w:rsidRPr="00523558" w:rsidRDefault="00523558" w:rsidP="009537F1">
      <w:pPr>
        <w:pStyle w:val="Heading3"/>
        <w:rPr>
          <w:lang w:val="el-GR"/>
        </w:rPr>
      </w:pPr>
      <w:r w:rsidRPr="00523558">
        <w:rPr>
          <w:lang w:val="el-GR"/>
        </w:rPr>
        <w:t>Ασαφείς συνδυασμοί</w:t>
      </w:r>
    </w:p>
    <w:p w:rsidR="00523558" w:rsidRPr="00523558" w:rsidRDefault="00523558" w:rsidP="00674263">
      <w:pPr>
        <w:pStyle w:val="BodyText"/>
        <w:rPr>
          <w:lang w:val="el-GR"/>
        </w:rPr>
      </w:pPr>
      <w:r w:rsidRPr="00523558">
        <w:rPr>
          <w:lang w:val="el-GR"/>
        </w:rPr>
        <w:t>Οι κανόνες μπορούν να περιέχουν εκφράσεις όπως «</w:t>
      </w:r>
      <w:r w:rsidRPr="00523558">
        <w:t>or</w:t>
      </w:r>
      <w:r w:rsidRPr="00523558">
        <w:rPr>
          <w:lang w:val="el-GR"/>
        </w:rPr>
        <w:t>», «</w:t>
      </w:r>
      <w:r w:rsidRPr="00523558">
        <w:t>and</w:t>
      </w:r>
      <w:r w:rsidRPr="00523558">
        <w:rPr>
          <w:lang w:val="el-GR"/>
        </w:rPr>
        <w:t>», και «</w:t>
      </w:r>
      <w:r w:rsidRPr="00523558">
        <w:t>not</w:t>
      </w:r>
      <w:r w:rsidRPr="00523558">
        <w:rPr>
          <w:lang w:val="el-GR"/>
        </w:rPr>
        <w:t>». Οι πράξεις αυτές, εκτός από την κλασική τους υλοποίηση που αναφέρθηκε παραπάνω στην ενότητα των πράξεων ασαφών συνόλων, μπορούν να οριστούν και με διαφορετικό τρόπο.</w:t>
      </w:r>
    </w:p>
    <w:p w:rsidR="00523558" w:rsidRPr="00523558" w:rsidRDefault="00523558" w:rsidP="00674263">
      <w:pPr>
        <w:pStyle w:val="BodyText"/>
        <w:rPr>
          <w:lang w:val="el-GR"/>
        </w:rPr>
      </w:pPr>
      <w:r w:rsidRPr="00523558">
        <w:rPr>
          <w:lang w:val="el-GR"/>
        </w:rPr>
        <w:t xml:space="preserve">Συγκεκριμένα, στην πράξη </w:t>
      </w:r>
      <w:r w:rsidRPr="00523558">
        <w:t>AND</w:t>
      </w:r>
      <w:r w:rsidRPr="00523558">
        <w:rPr>
          <w:lang w:val="el-GR"/>
        </w:rPr>
        <w:t>, αντί για τη χρήση του ελάχιστου των δύο τιμών των συναρτήσεων συμμετοχής, μπορεί να χρησιμοποιηθεί το γινόμενό τους (</w:t>
      </w:r>
      <w:r w:rsidRPr="00523558">
        <w:t>product</w:t>
      </w:r>
      <w:r w:rsidRPr="00523558">
        <w:rPr>
          <w:lang w:val="el-GR"/>
        </w:rPr>
        <w:t xml:space="preserve">). Αντίστοιχα, στην πράξη </w:t>
      </w:r>
      <w:r w:rsidRPr="00523558">
        <w:t>OR</w:t>
      </w:r>
      <w:r w:rsidRPr="00523558">
        <w:rPr>
          <w:lang w:val="el-GR"/>
        </w:rPr>
        <w:t>, στη θέση του μεγίστου των τιμών των συναρτήσεων συμμετοχής, μπορεί να χρησιμοποιηθεί το άθροισμά τους μείον το γινόμενό τους.</w:t>
      </w:r>
    </w:p>
    <w:p w:rsidR="00523558" w:rsidRPr="00523558" w:rsidRDefault="00523558" w:rsidP="009537F1">
      <w:pPr>
        <w:pStyle w:val="Heading3"/>
        <w:rPr>
          <w:lang w:val="el-GR"/>
        </w:rPr>
      </w:pPr>
      <w:r w:rsidRPr="00523558">
        <w:rPr>
          <w:lang w:val="el-GR"/>
        </w:rPr>
        <w:t>Εξαγωγή αποτελέσματος</w:t>
      </w:r>
    </w:p>
    <w:p w:rsidR="00C227B6" w:rsidRDefault="00523558" w:rsidP="00674263">
      <w:pPr>
        <w:pStyle w:val="BodyText"/>
        <w:rPr>
          <w:lang w:val="el-GR"/>
        </w:rPr>
      </w:pPr>
      <w:r w:rsidRPr="00523558">
        <w:rPr>
          <w:lang w:val="el-GR"/>
        </w:rPr>
        <w:t>Μετά τον υπολογισμό της δύναμης του ασαφούς κανόνα, γίνεται η αποκοπή της εξόδου στο σημείο της δύναμης του κανόνα (βλ. σχήμα).</w:t>
      </w:r>
    </w:p>
    <w:p w:rsidR="00523558" w:rsidRDefault="00C227B6" w:rsidP="00674263">
      <w:pPr>
        <w:pStyle w:val="BodyText"/>
        <w:rPr>
          <w:noProof/>
          <w:lang w:val="el-GR"/>
        </w:rPr>
      </w:pPr>
      <w:r w:rsidRPr="00C227B6">
        <w:rPr>
          <w:noProof/>
          <w:lang w:val="el-GR"/>
        </w:rPr>
        <w:t xml:space="preserve"> </w:t>
      </w:r>
      <w:r>
        <w:rPr>
          <w:noProof/>
        </w:rPr>
        <w:drawing>
          <wp:inline distT="0" distB="0" distL="0" distR="0" wp14:anchorId="3A2BE599" wp14:editId="4113F69F">
            <wp:extent cx="2750523" cy="1562100"/>
            <wp:effectExtent l="0" t="0" r="0" b="0"/>
            <wp:docPr id="25" name="Picture 25" descr="FIS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S Modul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1024" cy="1590781"/>
                    </a:xfrm>
                    <a:prstGeom prst="rect">
                      <a:avLst/>
                    </a:prstGeom>
                    <a:noFill/>
                    <a:ln>
                      <a:noFill/>
                    </a:ln>
                  </pic:spPr>
                </pic:pic>
              </a:graphicData>
            </a:graphic>
          </wp:inline>
        </w:drawing>
      </w:r>
    </w:p>
    <w:p w:rsidR="00C227B6" w:rsidRPr="00523558" w:rsidRDefault="00C227B6" w:rsidP="00C227B6">
      <w:pPr>
        <w:pStyle w:val="figurecaption"/>
        <w:numPr>
          <w:ilvl w:val="0"/>
          <w:numId w:val="0"/>
        </w:numPr>
        <w:rPr>
          <w:rFonts w:eastAsia="MS Mincho"/>
          <w:lang w:val="el-GR"/>
        </w:rPr>
      </w:pPr>
      <w:r>
        <w:rPr>
          <w:rFonts w:eastAsia="MS Mincho"/>
          <w:lang w:val="el-GR"/>
        </w:rPr>
        <w:t>Σχ. 4. Δομή ασαφούς συστήματος</w:t>
      </w:r>
    </w:p>
    <w:p w:rsidR="00523558" w:rsidRPr="00523558" w:rsidRDefault="00523558" w:rsidP="009537F1">
      <w:pPr>
        <w:pStyle w:val="Heading3"/>
        <w:rPr>
          <w:lang w:val="el-GR"/>
        </w:rPr>
      </w:pPr>
      <w:r w:rsidRPr="00523558">
        <w:rPr>
          <w:lang w:val="el-GR"/>
        </w:rPr>
        <w:lastRenderedPageBreak/>
        <w:t>Συνδυασμός των αποτελεσμάτων</w:t>
      </w:r>
    </w:p>
    <w:p w:rsidR="00C227B6" w:rsidRPr="00523558" w:rsidRDefault="00523558" w:rsidP="00674263">
      <w:pPr>
        <w:pStyle w:val="BodyText"/>
        <w:rPr>
          <w:lang w:val="el-GR"/>
        </w:rPr>
      </w:pPr>
      <w:r w:rsidRPr="00523558">
        <w:rPr>
          <w:lang w:val="el-GR"/>
        </w:rPr>
        <w:t xml:space="preserve">Δημιουργείται η τελική έξοδος από τον συνδυασμό των εξόδων των κανόνων. Συχνά, αλλά όχι πάντα, γίνεται η χρήση της πράξης </w:t>
      </w:r>
      <w:r w:rsidRPr="00523558">
        <w:t>OR</w:t>
      </w:r>
      <w:r w:rsidRPr="00523558">
        <w:rPr>
          <w:lang w:val="el-GR"/>
        </w:rPr>
        <w:t>.</w:t>
      </w:r>
    </w:p>
    <w:p w:rsidR="00523558" w:rsidRPr="00523558" w:rsidRDefault="00523558" w:rsidP="009537F1">
      <w:pPr>
        <w:pStyle w:val="Heading3"/>
        <w:rPr>
          <w:lang w:val="el-GR"/>
        </w:rPr>
      </w:pPr>
      <w:r w:rsidRPr="00523558">
        <w:rPr>
          <w:lang w:val="el-GR"/>
        </w:rPr>
        <w:t>Αποσαφοποίηση</w:t>
      </w:r>
    </w:p>
    <w:p w:rsidR="00523558" w:rsidRPr="00523558" w:rsidRDefault="00523558" w:rsidP="00674263">
      <w:pPr>
        <w:pStyle w:val="BodyText"/>
        <w:rPr>
          <w:lang w:val="el-GR"/>
        </w:rPr>
      </w:pPr>
      <w:r w:rsidRPr="00523558">
        <w:rPr>
          <w:lang w:val="el-GR"/>
        </w:rPr>
        <w:t xml:space="preserve">Τέλος, για να παραχθεί μια καθαρή τιμή εξόδου από το </w:t>
      </w:r>
      <w:r w:rsidRPr="00523558">
        <w:t>FIS</w:t>
      </w:r>
      <w:r w:rsidRPr="00523558">
        <w:rPr>
          <w:lang w:val="el-GR"/>
        </w:rPr>
        <w:t>, πρέπει να χρησιμοποιηθεί μια μέθοδος αποσαφοποίησης. Υπάρχουν διάφορες τέτοιες τεχνικές, με τις πιο διαδεδομένες να είναι το κέντρο βάρους και το μέσο των μεγίστων τιμών.</w:t>
      </w:r>
    </w:p>
    <w:p w:rsidR="00523558" w:rsidRPr="00523558" w:rsidRDefault="00523558" w:rsidP="009537F1">
      <w:pPr>
        <w:pStyle w:val="Heading2"/>
      </w:pPr>
      <w:r w:rsidRPr="00523558">
        <w:rPr>
          <w:lang w:val="el-GR"/>
        </w:rPr>
        <w:t xml:space="preserve">Πλεονεκτήματα για το μοντέλο </w:t>
      </w:r>
      <w:r w:rsidRPr="00523558">
        <w:t>Mamdani</w:t>
      </w:r>
    </w:p>
    <w:p w:rsidR="00523558" w:rsidRPr="00523558" w:rsidRDefault="00523558" w:rsidP="00674263">
      <w:pPr>
        <w:pStyle w:val="BodyText"/>
        <w:numPr>
          <w:ilvl w:val="0"/>
          <w:numId w:val="13"/>
        </w:numPr>
      </w:pPr>
      <w:r w:rsidRPr="00523558">
        <w:rPr>
          <w:lang w:val="el-GR"/>
        </w:rPr>
        <w:t>Είναι διαισθητική μέθοδος</w:t>
      </w:r>
    </w:p>
    <w:p w:rsidR="00523558" w:rsidRPr="00523558" w:rsidRDefault="00523558" w:rsidP="00674263">
      <w:pPr>
        <w:pStyle w:val="BodyText"/>
        <w:numPr>
          <w:ilvl w:val="0"/>
          <w:numId w:val="13"/>
        </w:numPr>
      </w:pPr>
      <w:r w:rsidRPr="00523558">
        <w:rPr>
          <w:lang w:val="el-GR"/>
        </w:rPr>
        <w:t>Είναι κοινά αποδεκτό</w:t>
      </w:r>
    </w:p>
    <w:p w:rsidR="00523558" w:rsidRPr="00523558" w:rsidRDefault="00523558" w:rsidP="00674263">
      <w:pPr>
        <w:pStyle w:val="BodyText"/>
        <w:numPr>
          <w:ilvl w:val="0"/>
          <w:numId w:val="13"/>
        </w:numPr>
        <w:rPr>
          <w:lang w:val="el-GR"/>
        </w:rPr>
      </w:pPr>
      <w:r w:rsidRPr="00523558">
        <w:rPr>
          <w:lang w:val="el-GR"/>
        </w:rPr>
        <w:t>Είναι κατάλληλη για την είσοδο από ανθρώπους</w:t>
      </w:r>
    </w:p>
    <w:p w:rsidR="00523558" w:rsidRPr="00523558" w:rsidRDefault="00523558" w:rsidP="009537F1">
      <w:pPr>
        <w:pStyle w:val="Heading2"/>
        <w:rPr>
          <w:lang w:val="el-GR"/>
        </w:rPr>
      </w:pPr>
      <w:r w:rsidRPr="00523558">
        <w:rPr>
          <w:lang w:val="el-GR"/>
        </w:rPr>
        <w:t xml:space="preserve">Ασαφές σύστημα συμπερασμού </w:t>
      </w:r>
      <w:r w:rsidRPr="00523558">
        <w:t>Sugeno</w:t>
      </w:r>
    </w:p>
    <w:p w:rsidR="00523558" w:rsidRPr="00523558" w:rsidRDefault="00523558" w:rsidP="00674263">
      <w:pPr>
        <w:pStyle w:val="BodyText"/>
        <w:rPr>
          <w:lang w:val="el-GR"/>
        </w:rPr>
      </w:pPr>
      <w:r w:rsidRPr="00523558">
        <w:rPr>
          <w:lang w:val="el-GR"/>
        </w:rPr>
        <w:t xml:space="preserve">Το μοντέλο </w:t>
      </w:r>
      <w:r w:rsidRPr="00523558">
        <w:t>Sugeno</w:t>
      </w:r>
      <w:r w:rsidRPr="00523558">
        <w:rPr>
          <w:lang w:val="el-GR"/>
        </w:rPr>
        <w:t xml:space="preserve"> (γνωστό και ως </w:t>
      </w:r>
      <w:r w:rsidRPr="00523558">
        <w:t>TSK</w:t>
      </w:r>
      <w:r w:rsidRPr="00523558">
        <w:rPr>
          <w:lang w:val="el-GR"/>
        </w:rPr>
        <w:t xml:space="preserve"> από τα αρχικά των κατασκευαστών </w:t>
      </w:r>
      <w:r w:rsidRPr="00523558">
        <w:t>Takagi</w:t>
      </w:r>
      <w:r w:rsidRPr="00523558">
        <w:rPr>
          <w:lang w:val="el-GR"/>
        </w:rPr>
        <w:t>-</w:t>
      </w:r>
      <w:r w:rsidRPr="00523558">
        <w:t>Sugeno</w:t>
      </w:r>
      <w:r w:rsidRPr="00523558">
        <w:rPr>
          <w:lang w:val="el-GR"/>
        </w:rPr>
        <w:t>-</w:t>
      </w:r>
      <w:r w:rsidRPr="00523558">
        <w:t>Kang</w:t>
      </w:r>
      <w:r w:rsidRPr="00523558">
        <w:rPr>
          <w:lang w:val="el-GR"/>
        </w:rPr>
        <w:t xml:space="preserve">) παρουσιάζει πολλές ομοιότητες με το μοντέλο </w:t>
      </w:r>
      <w:r w:rsidRPr="00523558">
        <w:t>Mamdani</w:t>
      </w:r>
      <w:r w:rsidRPr="00523558">
        <w:rPr>
          <w:lang w:val="el-GR"/>
        </w:rPr>
        <w:t xml:space="preserve">. Η κύρια διαφορά βρίσκεται στη διαδικασία της εξαγωγής του αποτελέσματος, καθώς στο μοντέλο </w:t>
      </w:r>
      <w:r w:rsidRPr="00523558">
        <w:t>Sugeno</w:t>
      </w:r>
      <w:r w:rsidRPr="00523558">
        <w:rPr>
          <w:lang w:val="el-GR"/>
        </w:rPr>
        <w:t xml:space="preserve"> δεν υπάρχει συνάρτηση συμμετοχής για την έξοδο. Στη θέση αυτής, υπάρχει ένας καθαρός αριθμός, ο οποίος προκύπτει από τον πολλαπλασιασμό κάθε εισόδου με μία σταθερά, και στη συνέχεια το άθροισμα των αποτελεσμάτων τους. Ένας τυπικός κανόνας στο μοντέλο </w:t>
      </w:r>
      <w:r w:rsidRPr="00523558">
        <w:t>Sugeno</w:t>
      </w:r>
      <w:r w:rsidRPr="00523558">
        <w:rPr>
          <w:lang w:val="el-GR"/>
        </w:rPr>
        <w:t xml:space="preserve"> έχει την εξής μορφή:</w:t>
      </w:r>
    </w:p>
    <w:p w:rsidR="00AC43EB" w:rsidRDefault="00523558" w:rsidP="00AC43EB">
      <w:pPr>
        <w:pStyle w:val="BodyText"/>
        <w:jc w:val="center"/>
        <w:rPr>
          <w:lang w:val="el-GR"/>
        </w:rPr>
      </w:pPr>
      <w:r w:rsidRPr="00523558">
        <w:rPr>
          <w:lang w:val="el-GR"/>
        </w:rPr>
        <w:t xml:space="preserve">Εάν Είσοδος </w:t>
      </w:r>
      <m:oMath>
        <m:r>
          <w:rPr>
            <w:rFonts w:ascii="Cambria Math" w:hAnsi="Cambria Math"/>
            <w:lang w:val="el-GR"/>
          </w:rPr>
          <m:t>1=</m:t>
        </m:r>
        <m:r>
          <w:rPr>
            <w:rFonts w:ascii="Cambria Math" w:hAnsi="Cambria Math"/>
          </w:rPr>
          <m:t>x</m:t>
        </m:r>
      </m:oMath>
      <w:r w:rsidRPr="00523558">
        <w:rPr>
          <w:lang w:val="el-GR"/>
        </w:rPr>
        <w:t xml:space="preserve"> και Είσοδος </w:t>
      </w:r>
      <m:oMath>
        <m:r>
          <w:rPr>
            <w:rFonts w:ascii="Cambria Math" w:hAnsi="Cambria Math"/>
            <w:lang w:val="el-GR"/>
          </w:rPr>
          <m:t>2=</m:t>
        </m:r>
        <m:r>
          <w:rPr>
            <w:rFonts w:ascii="Cambria Math" w:hAnsi="Cambria Math"/>
          </w:rPr>
          <m:t>y</m:t>
        </m:r>
      </m:oMath>
      <w:r w:rsidRPr="00523558">
        <w:rPr>
          <w:lang w:val="el-GR"/>
        </w:rPr>
        <w:t xml:space="preserve">, </w:t>
      </w:r>
    </w:p>
    <w:p w:rsidR="00523558" w:rsidRPr="00523558" w:rsidRDefault="00523558" w:rsidP="00AC43EB">
      <w:pPr>
        <w:pStyle w:val="BodyText"/>
        <w:jc w:val="center"/>
        <w:rPr>
          <w:lang w:val="el-GR"/>
        </w:rPr>
      </w:pPr>
      <w:r w:rsidRPr="00523558">
        <w:rPr>
          <w:lang w:val="el-GR"/>
        </w:rPr>
        <w:t xml:space="preserve">τότε Έξοδος </w:t>
      </w:r>
      <m:oMath>
        <m:r>
          <w:rPr>
            <w:rFonts w:ascii="Cambria Math" w:hAnsi="Cambria Math"/>
            <w:lang w:val="el-GR"/>
          </w:rPr>
          <m:t>z=ax+by+c</m:t>
        </m:r>
      </m:oMath>
    </w:p>
    <w:p w:rsidR="00523558" w:rsidRPr="00523558" w:rsidRDefault="00523558" w:rsidP="00674263">
      <w:pPr>
        <w:pStyle w:val="BodyText"/>
        <w:rPr>
          <w:lang w:val="el-GR"/>
        </w:rPr>
      </w:pPr>
      <w:r w:rsidRPr="00523558">
        <w:rPr>
          <w:lang w:val="el-GR"/>
        </w:rPr>
        <w:t xml:space="preserve">Επίσης, υπάρχουν αλγόριθμοι που μπορούν να χρησιμοποιηθούν για την βελτιστοποίηση του </w:t>
      </w:r>
      <w:r w:rsidRPr="00523558">
        <w:t>FIS</w:t>
      </w:r>
      <w:r w:rsidRPr="00523558">
        <w:rPr>
          <w:lang w:val="el-GR"/>
        </w:rPr>
        <w:t xml:space="preserve">, ενώ στο </w:t>
      </w:r>
      <w:r w:rsidRPr="00523558">
        <w:t>Mamdani</w:t>
      </w:r>
      <w:r w:rsidRPr="00523558">
        <w:rPr>
          <w:lang w:val="el-GR"/>
        </w:rPr>
        <w:t xml:space="preserve"> δεν υπάρχουν. Ένας αλγόριθμος για την βελτιστοποίηση του </w:t>
      </w:r>
      <w:r w:rsidRPr="00523558">
        <w:t>FIS</w:t>
      </w:r>
      <w:r w:rsidRPr="00523558">
        <w:rPr>
          <w:lang w:val="el-GR"/>
        </w:rPr>
        <w:t xml:space="preserve"> είναι το προσαρμοστικό νευρο-ασαφές σύστημα συμπερασμού (</w:t>
      </w:r>
      <w:r w:rsidRPr="00523558">
        <w:t>adaptive</w:t>
      </w:r>
      <w:r w:rsidRPr="00523558">
        <w:rPr>
          <w:lang w:val="el-GR"/>
        </w:rPr>
        <w:t xml:space="preserve"> </w:t>
      </w:r>
      <w:r w:rsidRPr="00523558">
        <w:t>neuro</w:t>
      </w:r>
      <w:r w:rsidRPr="00523558">
        <w:rPr>
          <w:lang w:val="el-GR"/>
        </w:rPr>
        <w:t>-</w:t>
      </w:r>
      <w:r w:rsidRPr="00523558">
        <w:t>fuzzy</w:t>
      </w:r>
      <w:r w:rsidRPr="00523558">
        <w:rPr>
          <w:lang w:val="el-GR"/>
        </w:rPr>
        <w:t xml:space="preserve"> </w:t>
      </w:r>
      <w:r w:rsidRPr="00523558">
        <w:t>inference</w:t>
      </w:r>
      <w:r w:rsidRPr="00523558">
        <w:rPr>
          <w:lang w:val="el-GR"/>
        </w:rPr>
        <w:t xml:space="preserve"> </w:t>
      </w:r>
      <w:r w:rsidRPr="00523558">
        <w:t>system</w:t>
      </w:r>
      <w:r w:rsidRPr="00523558">
        <w:rPr>
          <w:lang w:val="el-GR"/>
        </w:rPr>
        <w:t xml:space="preserve"> – </w:t>
      </w:r>
      <w:r w:rsidRPr="00523558">
        <w:t>ANFIS</w:t>
      </w:r>
      <w:r w:rsidRPr="00523558">
        <w:rPr>
          <w:lang w:val="el-GR"/>
        </w:rPr>
        <w:t>).</w:t>
      </w:r>
    </w:p>
    <w:p w:rsidR="00523558" w:rsidRPr="009537F1" w:rsidRDefault="00523558" w:rsidP="009537F1">
      <w:pPr>
        <w:pStyle w:val="Heading2"/>
        <w:rPr>
          <w:lang w:val="el-GR"/>
        </w:rPr>
      </w:pPr>
      <w:r w:rsidRPr="00523558">
        <w:rPr>
          <w:lang w:val="el-GR"/>
        </w:rPr>
        <w:t xml:space="preserve">Πλεονεκτήματα για το μοντέλο </w:t>
      </w:r>
      <w:r w:rsidRPr="00523558">
        <w:t>Sugeno</w:t>
      </w:r>
    </w:p>
    <w:p w:rsidR="00523558" w:rsidRPr="00523558" w:rsidRDefault="00523558" w:rsidP="00674263">
      <w:pPr>
        <w:pStyle w:val="BodyText"/>
        <w:numPr>
          <w:ilvl w:val="0"/>
          <w:numId w:val="15"/>
        </w:numPr>
        <w:rPr>
          <w:lang w:val="el-GR"/>
        </w:rPr>
      </w:pPr>
      <w:r w:rsidRPr="00523558">
        <w:rPr>
          <w:lang w:val="el-GR"/>
        </w:rPr>
        <w:t>Είναι υπολογιστικά αποδοτικό</w:t>
      </w:r>
    </w:p>
    <w:p w:rsidR="00523558" w:rsidRPr="00523558" w:rsidRDefault="00523558" w:rsidP="00674263">
      <w:pPr>
        <w:pStyle w:val="BodyText"/>
        <w:numPr>
          <w:ilvl w:val="0"/>
          <w:numId w:val="15"/>
        </w:numPr>
        <w:rPr>
          <w:lang w:val="el-GR"/>
        </w:rPr>
      </w:pPr>
      <w:r w:rsidRPr="00523558">
        <w:rPr>
          <w:lang w:val="el-GR"/>
        </w:rPr>
        <w:t>Δουλεύει καλά με τις γραμμικές τεχνικές</w:t>
      </w:r>
    </w:p>
    <w:p w:rsidR="00523558" w:rsidRPr="00523558" w:rsidRDefault="00523558" w:rsidP="00674263">
      <w:pPr>
        <w:pStyle w:val="BodyText"/>
        <w:numPr>
          <w:ilvl w:val="0"/>
          <w:numId w:val="15"/>
        </w:numPr>
        <w:rPr>
          <w:lang w:val="el-GR"/>
        </w:rPr>
      </w:pPr>
      <w:r w:rsidRPr="00523558">
        <w:rPr>
          <w:lang w:val="el-GR"/>
        </w:rPr>
        <w:t>Δουλεύει καλά με τις τεχνικές βελτιστοποίησης και προσαρμοστικότητας</w:t>
      </w:r>
    </w:p>
    <w:p w:rsidR="00523558" w:rsidRPr="00523558" w:rsidRDefault="00523558" w:rsidP="00674263">
      <w:pPr>
        <w:pStyle w:val="BodyText"/>
        <w:numPr>
          <w:ilvl w:val="0"/>
          <w:numId w:val="15"/>
        </w:numPr>
        <w:rPr>
          <w:lang w:val="el-GR"/>
        </w:rPr>
      </w:pPr>
      <w:r w:rsidRPr="00523558">
        <w:rPr>
          <w:lang w:val="el-GR"/>
        </w:rPr>
        <w:t>Παρέχει εγγύηση για την συνέχεια της εξόδου</w:t>
      </w:r>
    </w:p>
    <w:p w:rsidR="00523558" w:rsidRPr="00523558" w:rsidRDefault="00523558" w:rsidP="00674263">
      <w:pPr>
        <w:pStyle w:val="BodyText"/>
        <w:numPr>
          <w:ilvl w:val="0"/>
          <w:numId w:val="15"/>
        </w:numPr>
        <w:rPr>
          <w:lang w:val="el-GR"/>
        </w:rPr>
      </w:pPr>
      <w:r w:rsidRPr="00523558">
        <w:rPr>
          <w:lang w:val="el-GR"/>
        </w:rPr>
        <w:t>Είναι κατάλληλο για τη μαθηματική ανάλυση</w:t>
      </w:r>
    </w:p>
    <w:p w:rsidR="002A7A5F" w:rsidRPr="002A7A5F" w:rsidRDefault="002A7A5F" w:rsidP="009537F1">
      <w:pPr>
        <w:pStyle w:val="Heading1"/>
        <w:rPr>
          <w:lang w:val="el-GR"/>
        </w:rPr>
      </w:pPr>
      <w:r w:rsidRPr="002A7A5F">
        <w:rPr>
          <w:lang w:val="el-GR"/>
        </w:rPr>
        <w:t>Συσταδοποίηση (Clustering)</w:t>
      </w:r>
    </w:p>
    <w:p w:rsidR="002A7A5F" w:rsidRPr="002A7A5F" w:rsidRDefault="002A7A5F" w:rsidP="009537F1">
      <w:pPr>
        <w:pStyle w:val="Heading2"/>
        <w:rPr>
          <w:lang w:val="el-GR"/>
        </w:rPr>
      </w:pPr>
      <w:r w:rsidRPr="002A7A5F">
        <w:rPr>
          <w:lang w:val="el-GR"/>
        </w:rPr>
        <w:t>Απλός Ορισμός</w:t>
      </w:r>
    </w:p>
    <w:p w:rsidR="002A7A5F" w:rsidRPr="002A7A5F" w:rsidRDefault="002A7A5F" w:rsidP="00674263">
      <w:pPr>
        <w:pStyle w:val="BodyText"/>
        <w:rPr>
          <w:lang w:val="el-GR"/>
        </w:rPr>
      </w:pPr>
      <w:r w:rsidRPr="002A7A5F">
        <w:rPr>
          <w:lang w:val="el-GR"/>
        </w:rPr>
        <w:t>Πολλά προβλήματα αφορούν την ομαδοποίηση αντικείμενων με βάση κάποιο κοινό χαρακτηριστικό. Η διαδικασία εύρεσης τέτοιων ομάδων (συστάδων), κατά την οποία κάθε αντικείμενο μιας συστάδας είναι όμοιο με κάποιο τρόπο με τα υπόλοιπα και διαφορετικό από τα αντικείμενα των άλλων συστάδων, ονομάζεται συσταδοποίηση.</w:t>
      </w:r>
    </w:p>
    <w:p w:rsidR="002A7A5F" w:rsidRPr="002A7A5F" w:rsidRDefault="002A7A5F" w:rsidP="00674263">
      <w:pPr>
        <w:pStyle w:val="BodyText"/>
        <w:rPr>
          <w:lang w:val="el-GR"/>
        </w:rPr>
      </w:pPr>
      <w:r w:rsidRPr="002A7A5F">
        <w:rPr>
          <w:lang w:val="el-GR"/>
        </w:rPr>
        <w:t xml:space="preserve">Η συσταδοποίηση χαρακτηρίζεται και ως μάθηση χωρίς επίβλεψη, επειδή με τη χρήση του κατάλληλου αλγορίθμου </w:t>
      </w:r>
      <w:r w:rsidRPr="002A7A5F">
        <w:rPr>
          <w:lang w:val="el-GR"/>
        </w:rPr>
        <w:lastRenderedPageBreak/>
        <w:t>επιτυγχάνεται η ομαδοποίηση των αντικειμένων χωρίς να είναι γνωστές από πριν οι ομάδες στις οποίες χωρίζονται τα αντικείμενα.</w:t>
      </w:r>
    </w:p>
    <w:p w:rsidR="002A7A5F" w:rsidRPr="002A7A5F" w:rsidRDefault="002A7A5F" w:rsidP="009537F1">
      <w:pPr>
        <w:pStyle w:val="Heading2"/>
        <w:rPr>
          <w:lang w:val="el-GR"/>
        </w:rPr>
      </w:pPr>
      <w:r w:rsidRPr="002A7A5F">
        <w:rPr>
          <w:lang w:val="el-GR"/>
        </w:rPr>
        <w:t>Μαθηματικός Ορισμός</w:t>
      </w:r>
    </w:p>
    <w:p w:rsidR="002A7A5F" w:rsidRPr="002A7A5F" w:rsidRDefault="002A7A5F" w:rsidP="00674263">
      <w:pPr>
        <w:pStyle w:val="BodyText"/>
        <w:rPr>
          <w:lang w:val="el-GR"/>
        </w:rPr>
      </w:pPr>
      <w:r w:rsidRPr="002A7A5F">
        <w:rPr>
          <w:lang w:val="el-GR"/>
        </w:rPr>
        <w:t xml:space="preserve">Έχοντας ένα σύνολο αντικειμένων </w:t>
      </w:r>
      <m:oMath>
        <m:r>
          <w:rPr>
            <w:rFonts w:ascii="Cambria Math" w:hAnsi="Cambria Math"/>
            <w:lang w:val="el-GR"/>
          </w:rPr>
          <m:t>Χ={</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n</m:t>
            </m:r>
          </m:sub>
        </m:sSub>
        <m:r>
          <w:rPr>
            <w:rFonts w:ascii="Cambria Math" w:hAnsi="Cambria Math"/>
            <w:lang w:val="el-GR"/>
          </w:rPr>
          <m:t>},</m:t>
        </m:r>
      </m:oMath>
      <w:r w:rsidRPr="002A7A5F">
        <w:rPr>
          <w:lang w:val="el-GR"/>
        </w:rPr>
        <w:t xml:space="preserve"> ζητούνται </w:t>
      </w:r>
      <m:oMath>
        <m:r>
          <w:rPr>
            <w:rFonts w:ascii="Cambria Math" w:hAnsi="Cambria Math"/>
            <w:lang w:val="el-GR"/>
          </w:rPr>
          <m:t>m</m:t>
        </m:r>
      </m:oMath>
      <w:r w:rsidRPr="002A7A5F">
        <w:rPr>
          <w:lang w:val="el-GR"/>
        </w:rPr>
        <w:t xml:space="preserve"> ομάδες </w:t>
      </w:r>
      <m:oMath>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1</m:t>
            </m:r>
          </m:sub>
        </m:sSub>
        <m:r>
          <w:rPr>
            <w:rFonts w:ascii="Cambria Math" w:hAnsi="Cambria Math"/>
            <w:lang w:val="el-GR"/>
          </w:rPr>
          <m:t>,</m:t>
        </m:r>
        <m:sSub>
          <m:sSubPr>
            <m:ctrlPr>
              <w:rPr>
                <w:rFonts w:ascii="Cambria Math" w:hAnsi="Cambria Math"/>
                <w:i/>
                <w:vertAlign w:val="subscript"/>
                <w:lang w:val="el-GR"/>
              </w:rPr>
            </m:ctrlPr>
          </m:sSubPr>
          <m:e>
            <m:r>
              <w:rPr>
                <w:rFonts w:ascii="Cambria Math" w:hAnsi="Cambria Math"/>
                <w:vertAlign w:val="subscript"/>
                <w:lang w:val="el-GR"/>
              </w:rPr>
              <m:t>C</m:t>
            </m:r>
          </m:e>
          <m:sub>
            <m:r>
              <w:rPr>
                <w:rFonts w:ascii="Cambria Math" w:hAnsi="Cambria Math"/>
                <w:vertAlign w:val="subscript"/>
                <w:lang w:val="el-GR"/>
              </w:rPr>
              <m:t>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m</m:t>
            </m:r>
          </m:sub>
        </m:sSub>
      </m:oMath>
      <w:r w:rsidRPr="002A7A5F">
        <w:rPr>
          <w:lang w:val="el-GR"/>
        </w:rPr>
        <w:t xml:space="preserve">, με </w:t>
      </w:r>
      <m:oMath>
        <m:r>
          <w:rPr>
            <w:rFonts w:ascii="Cambria Math" w:hAnsi="Cambria Math"/>
            <w:lang w:val="el-GR"/>
          </w:rPr>
          <m:t>m&lt;n</m:t>
        </m:r>
      </m:oMath>
      <w:r w:rsidRPr="002A7A5F">
        <w:rPr>
          <w:lang w:val="el-GR"/>
        </w:rPr>
        <w:t xml:space="preserve"> έτσι ώστε:</w:t>
      </w:r>
    </w:p>
    <w:p w:rsidR="002A7A5F" w:rsidRPr="00C227B6" w:rsidRDefault="005858D2" w:rsidP="009537F1">
      <w:pPr>
        <w:pStyle w:val="BodyText"/>
        <w:jc w:val="center"/>
      </w:pPr>
      <m:oMathPara>
        <m:oMath>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i</m:t>
              </m:r>
            </m:sub>
          </m:sSub>
          <m:r>
            <w:rPr>
              <w:rFonts w:ascii="Cambria Math" w:hAnsi="Cambria Math"/>
              <w:lang w:val="el-GR"/>
            </w:rPr>
            <m:t>≠∅ ∀ i=1, 2, 3…m</m:t>
          </m:r>
        </m:oMath>
      </m:oMathPara>
    </w:p>
    <w:p w:rsidR="002A7A5F" w:rsidRPr="002A7A5F" w:rsidRDefault="002A7A5F" w:rsidP="00674263">
      <w:pPr>
        <w:pStyle w:val="BodyText"/>
        <w:rPr>
          <w:lang w:val="el-GR"/>
        </w:rPr>
      </w:pPr>
      <w:r w:rsidRPr="002A7A5F">
        <w:rPr>
          <w:lang w:val="el-GR"/>
        </w:rPr>
        <w:t xml:space="preserve">Έτσι οι </w:t>
      </w:r>
      <m:oMath>
        <m:r>
          <w:rPr>
            <w:rFonts w:ascii="Cambria Math" w:hAnsi="Cambria Math"/>
            <w:lang w:val="el-GR"/>
          </w:rPr>
          <m:t>m</m:t>
        </m:r>
      </m:oMath>
      <w:r w:rsidRPr="002A7A5F">
        <w:rPr>
          <w:lang w:val="el-GR"/>
        </w:rPr>
        <w:t xml:space="preserve"> ομάδες αποτελούν τη διαμέριση του συνόλου </w:t>
      </w:r>
      <m:oMath>
        <m:r>
          <w:rPr>
            <w:rFonts w:ascii="Cambria Math" w:hAnsi="Cambria Math"/>
            <w:lang w:val="el-GR"/>
          </w:rPr>
          <m:t xml:space="preserve">Χ </m:t>
        </m:r>
      </m:oMath>
      <w:r w:rsidRPr="002A7A5F">
        <w:rPr>
          <w:lang w:val="el-GR"/>
        </w:rPr>
        <w:t>και κάθε αντικείμενο ανήκει αυστηρά σε μία και μόνο ομάδα.</w:t>
      </w:r>
    </w:p>
    <w:p w:rsidR="002A7A5F" w:rsidRPr="002A7A5F" w:rsidRDefault="002A7A5F" w:rsidP="00674263">
      <w:pPr>
        <w:pStyle w:val="BodyText"/>
        <w:rPr>
          <w:lang w:val="el-GR"/>
        </w:rPr>
      </w:pPr>
      <w:r w:rsidRPr="002A7A5F">
        <w:rPr>
          <w:lang w:val="el-GR"/>
        </w:rPr>
        <w:t xml:space="preserve">Εναλλακτικά μπορεί να οριστεί η ασαφής συσταδοποίηση κατά την οποία, κάνοντας χρήση ασαφών συνόλων ορίζονται </w:t>
      </w:r>
      <m:oMath>
        <m:r>
          <w:rPr>
            <w:rFonts w:ascii="Cambria Math" w:hAnsi="Cambria Math"/>
            <w:lang w:val="el-GR"/>
          </w:rPr>
          <m:t>m</m:t>
        </m:r>
      </m:oMath>
      <w:r w:rsidRPr="002A7A5F">
        <w:rPr>
          <w:lang w:val="el-GR"/>
        </w:rPr>
        <w:t xml:space="preserve"> συναρτήσεις συμμετοχής </w:t>
      </w:r>
      <m:oMath>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j</m:t>
            </m:r>
          </m:sub>
        </m:sSub>
        <m:r>
          <w:rPr>
            <w:rFonts w:ascii="Cambria Math" w:hAnsi="Cambria Math"/>
            <w:lang w:val="el-GR"/>
          </w:rPr>
          <m:t>: X→[0, 1]</m:t>
        </m:r>
      </m:oMath>
      <w:r w:rsidRPr="002A7A5F">
        <w:rPr>
          <w:lang w:val="el-GR"/>
        </w:rPr>
        <w:t xml:space="preserve"> για </w:t>
      </w:r>
      <m:oMath>
        <m:r>
          <w:rPr>
            <w:rFonts w:ascii="Cambria Math" w:hAnsi="Cambria Math"/>
            <w:lang w:val="el-GR"/>
          </w:rPr>
          <m:t>j=1, 2,…m</m:t>
        </m:r>
      </m:oMath>
      <w:r w:rsidRPr="002A7A5F">
        <w:rPr>
          <w:lang w:val="el-GR"/>
        </w:rPr>
        <w:t xml:space="preserve">. Οι συναρτήσεις ποσοτικοποιούν τη βεβαιότητα που έχουμε για το αν κάποιο αντικείμενο </w:t>
      </w:r>
      <m:oMath>
        <m:r>
          <w:rPr>
            <w:rFonts w:ascii="Cambria Math" w:hAnsi="Cambria Math"/>
            <w:lang w:val="el-GR"/>
          </w:rPr>
          <m:t>i</m:t>
        </m:r>
      </m:oMath>
      <w:r w:rsidRPr="002A7A5F">
        <w:rPr>
          <w:lang w:val="el-GR"/>
        </w:rPr>
        <w:t xml:space="preserve"> ανήκει στην ομάδα </w:t>
      </w:r>
      <m:oMath>
        <m:r>
          <w:rPr>
            <w:rFonts w:ascii="Cambria Math" w:hAnsi="Cambria Math"/>
            <w:lang w:val="el-GR"/>
          </w:rPr>
          <m:t>j</m:t>
        </m:r>
      </m:oMath>
      <w:r w:rsidRPr="002A7A5F">
        <w:rPr>
          <w:lang w:val="el-GR"/>
        </w:rPr>
        <w:t>.</w:t>
      </w:r>
    </w:p>
    <w:p w:rsidR="002A7A5F" w:rsidRPr="002A7A5F" w:rsidRDefault="002A7A5F" w:rsidP="009537F1">
      <w:pPr>
        <w:pStyle w:val="Heading2"/>
        <w:rPr>
          <w:lang w:val="el-GR"/>
        </w:rPr>
      </w:pPr>
      <w:r w:rsidRPr="002A7A5F">
        <w:rPr>
          <w:lang w:val="el-GR"/>
        </w:rPr>
        <w:t>Στάδια Συσταδοποίησης</w:t>
      </w:r>
    </w:p>
    <w:p w:rsidR="002A7A5F" w:rsidRPr="002A7A5F" w:rsidRDefault="002A7A5F" w:rsidP="00674263">
      <w:pPr>
        <w:pStyle w:val="BodyText"/>
        <w:rPr>
          <w:lang w:val="el-GR"/>
        </w:rPr>
      </w:pPr>
      <w:r w:rsidRPr="002A7A5F">
        <w:rPr>
          <w:lang w:val="el-GR"/>
        </w:rPr>
        <w:t>Τα βασικά βήματα της συσταδοποίησης είναι τα εξής:</w:t>
      </w:r>
    </w:p>
    <w:p w:rsidR="002A7A5F" w:rsidRPr="002A7A5F" w:rsidRDefault="002A7A5F" w:rsidP="009537F1">
      <w:pPr>
        <w:pStyle w:val="bulletlist"/>
        <w:numPr>
          <w:ilvl w:val="0"/>
          <w:numId w:val="21"/>
        </w:numPr>
        <w:rPr>
          <w:lang w:val="el-GR"/>
        </w:rPr>
      </w:pPr>
      <w:r w:rsidRPr="002A7A5F">
        <w:rPr>
          <w:lang w:val="el-GR"/>
        </w:rPr>
        <w:t>Αναπαράσταση των προτύπων και εξαγωγή των χαρακτηριστικών τους για την βέλτιστη ομοιογένεια της κάθε συστάδας.</w:t>
      </w:r>
    </w:p>
    <w:p w:rsidR="002A7A5F" w:rsidRPr="002A7A5F" w:rsidRDefault="002A7A5F" w:rsidP="009537F1">
      <w:pPr>
        <w:pStyle w:val="bulletlist"/>
        <w:numPr>
          <w:ilvl w:val="0"/>
          <w:numId w:val="21"/>
        </w:numPr>
        <w:rPr>
          <w:lang w:val="el-GR"/>
        </w:rPr>
      </w:pPr>
      <w:r w:rsidRPr="002A7A5F">
        <w:rPr>
          <w:lang w:val="el-GR"/>
        </w:rPr>
        <w:t>Επιλογή του κατάλληλου αλγορίθμου με βάση την ομοιότητα των αντικειμένων και της συνάρτησης κόστους, καθώς και τη δυνατότητα καθορισμού του σχήματος της συσταδοποίησης.</w:t>
      </w:r>
    </w:p>
    <w:p w:rsidR="002A7A5F" w:rsidRPr="002A7A5F" w:rsidRDefault="002A7A5F" w:rsidP="009537F1">
      <w:pPr>
        <w:pStyle w:val="bulletlist"/>
        <w:numPr>
          <w:ilvl w:val="0"/>
          <w:numId w:val="21"/>
        </w:numPr>
        <w:rPr>
          <w:lang w:val="el-GR"/>
        </w:rPr>
      </w:pPr>
      <w:r w:rsidRPr="002A7A5F">
        <w:rPr>
          <w:lang w:val="el-GR"/>
        </w:rPr>
        <w:t>Ομαδοποίηση των δεδομένων και αξιολόγηση των αποτελεσμάτων του αλγορίθμου συσταδοποίησης σύμφωνα και τα κατάλληλα κριτήρια ορθότητας συσταδοποίησης. Σε κάποιες περιπτώσεις μπορεί να χρειαστεί να αφαιρεθούν κάποια δεδομένα.</w:t>
      </w:r>
    </w:p>
    <w:p w:rsidR="002A7A5F" w:rsidRPr="002A7A5F" w:rsidRDefault="002A7A5F" w:rsidP="009537F1">
      <w:pPr>
        <w:pStyle w:val="bulletlist"/>
        <w:numPr>
          <w:ilvl w:val="0"/>
          <w:numId w:val="21"/>
        </w:numPr>
        <w:rPr>
          <w:lang w:val="el-GR"/>
        </w:rPr>
      </w:pPr>
      <w:r w:rsidRPr="002A7A5F">
        <w:rPr>
          <w:lang w:val="el-GR"/>
        </w:rPr>
        <w:t>Αξιολόγηση του τελικού αποτελέσματος και ερμηνεία των αποτελεσμάτων.</w:t>
      </w:r>
    </w:p>
    <w:p w:rsidR="002A7A5F" w:rsidRPr="002A7A5F" w:rsidRDefault="002A7A5F" w:rsidP="009537F1">
      <w:pPr>
        <w:pStyle w:val="Heading2"/>
        <w:rPr>
          <w:lang w:val="el-GR"/>
        </w:rPr>
      </w:pPr>
      <w:r w:rsidRPr="002A7A5F">
        <w:rPr>
          <w:lang w:val="el-GR"/>
        </w:rPr>
        <w:t>Αλγόριθμοι Συσταδοποίησης</w:t>
      </w:r>
    </w:p>
    <w:p w:rsidR="002A7A5F" w:rsidRPr="002A7A5F" w:rsidRDefault="002A7A5F" w:rsidP="00674263">
      <w:pPr>
        <w:pStyle w:val="BodyText"/>
        <w:rPr>
          <w:lang w:val="el-GR"/>
        </w:rPr>
      </w:pPr>
      <w:r w:rsidRPr="002A7A5F">
        <w:rPr>
          <w:lang w:val="el-GR"/>
        </w:rPr>
        <w:t xml:space="preserve">Για την επίτευξη της συσταδοποίησης έχουν αναπτυχθεί εκατοντάδες αλγόριθμοι και συνεχίζονται να δημοσιεύονται νέοι μέχρι και σήμερα. Για αυτόν ακριβός το λόγο είναι αρκετά δύσκολη η επιλογή του καλύτερου αλγορίθμου για το κάθε πρόβλημα που αντιμετωπίζεται. </w:t>
      </w:r>
    </w:p>
    <w:p w:rsidR="002A7A5F" w:rsidRPr="002A7A5F" w:rsidRDefault="002A7A5F" w:rsidP="00674263">
      <w:pPr>
        <w:pStyle w:val="BodyText"/>
        <w:rPr>
          <w:lang w:val="el-GR"/>
        </w:rPr>
      </w:pPr>
      <w:r w:rsidRPr="002A7A5F">
        <w:rPr>
          <w:lang w:val="el-GR"/>
        </w:rPr>
        <w:t xml:space="preserve">Για την διευκόλυνση της επιλογής του καταλληλότερου αλγορίθμου έχουν προταθεί κάποια κριτήρια που βασίζονται στο τρόπο σχηματισμού των ομάδων, τη δομή που έχουν τα δεδομένα προς επεξεργασία και στην ευαισθησία που έχει ο αλγόριθμος σε αλλαγές που δεν επηρεάζουν τη δομή των δεδομένων. </w:t>
      </w:r>
    </w:p>
    <w:p w:rsidR="002619F1" w:rsidRDefault="002A7A5F" w:rsidP="00674263">
      <w:pPr>
        <w:pStyle w:val="BodyText"/>
        <w:rPr>
          <w:lang w:val="el-GR"/>
        </w:rPr>
      </w:pPr>
      <w:r w:rsidRPr="002A7A5F">
        <w:rPr>
          <w:lang w:val="el-GR"/>
        </w:rPr>
        <w:t>Παρακάτω γίνεται μια αναφορά στις πιο διαδεδομένες τεχνικές συσταδοποίησης που είναι χωρισμένες με βάση τα παραπάνω κριτήρια.</w:t>
      </w:r>
    </w:p>
    <w:p w:rsidR="002619F1" w:rsidRDefault="00011058" w:rsidP="002619F1">
      <w:pPr>
        <w:pStyle w:val="BodyText"/>
        <w:jc w:val="center"/>
        <w:rPr>
          <w:lang w:val="el-GR"/>
        </w:rPr>
      </w:pPr>
      <w:r>
        <w:rPr>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45pt;height:64.25pt">
            <v:imagedata r:id="rId24" o:title="HierarchicalClusteringExample_01"/>
          </v:shape>
        </w:pict>
      </w:r>
      <w:r w:rsidR="002619F1">
        <w:rPr>
          <w:lang w:val="el-GR"/>
        </w:rPr>
        <w:t xml:space="preserve"> </w:t>
      </w:r>
      <w:r>
        <w:rPr>
          <w:lang w:val="el-GR"/>
        </w:rPr>
        <w:pict>
          <v:shape id="_x0000_i1026" type="#_x0000_t75" style="width:67.5pt;height:64.4pt">
            <v:imagedata r:id="rId25" o:title="multivariate_stats19"/>
          </v:shape>
        </w:pict>
      </w:r>
    </w:p>
    <w:p w:rsidR="002619F1" w:rsidRDefault="002619F1" w:rsidP="002619F1">
      <w:pPr>
        <w:pStyle w:val="figurecaption"/>
        <w:numPr>
          <w:ilvl w:val="0"/>
          <w:numId w:val="0"/>
        </w:numPr>
        <w:rPr>
          <w:lang w:val="el-GR"/>
        </w:rPr>
      </w:pPr>
      <w:r>
        <w:rPr>
          <w:lang w:val="el-GR"/>
        </w:rPr>
        <w:t>Σχ. 4. Παραδείγματα ιεραρχικής συσταδοποίησης</w:t>
      </w:r>
    </w:p>
    <w:p w:rsidR="002619F1" w:rsidRPr="002619F1" w:rsidRDefault="001131C7" w:rsidP="00DC349C">
      <w:pPr>
        <w:pStyle w:val="Heading3"/>
        <w:rPr>
          <w:lang w:val="el-GR"/>
        </w:rPr>
      </w:pPr>
      <w:r>
        <w:lastRenderedPageBreak/>
        <mc:AlternateContent>
          <mc:Choice Requires="wps">
            <w:drawing>
              <wp:anchor distT="0" distB="0" distL="114300" distR="114300" simplePos="0" relativeHeight="251660288" behindDoc="0" locked="0" layoutInCell="1" allowOverlap="1" wp14:anchorId="29839357" wp14:editId="37B8438D">
                <wp:simplePos x="0" y="0"/>
                <wp:positionH relativeFrom="column">
                  <wp:posOffset>1347322</wp:posOffset>
                </wp:positionH>
                <wp:positionV relativeFrom="paragraph">
                  <wp:posOffset>783293</wp:posOffset>
                </wp:positionV>
                <wp:extent cx="3842385"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3842385" cy="635"/>
                        </a:xfrm>
                        <a:prstGeom prst="rect">
                          <a:avLst/>
                        </a:prstGeom>
                        <a:solidFill>
                          <a:prstClr val="white"/>
                        </a:solidFill>
                        <a:ln>
                          <a:noFill/>
                        </a:ln>
                        <a:effectLst/>
                      </wps:spPr>
                      <wps:txbx>
                        <w:txbxContent>
                          <w:p w:rsidR="001131C7" w:rsidRPr="006428FB" w:rsidRDefault="001131C7" w:rsidP="001131C7">
                            <w:pPr>
                              <w:pStyle w:val="figurecaption"/>
                              <w:numPr>
                                <w:ilvl w:val="0"/>
                                <w:numId w:val="0"/>
                              </w:numPr>
                              <w:rPr>
                                <w:rFonts w:eastAsia="MS Mincho"/>
                                <w:spacing w:val="-1"/>
                                <w:sz w:val="20"/>
                                <w:szCs w:val="20"/>
                              </w:rPr>
                            </w:pPr>
                            <w:r>
                              <w:rPr>
                                <w:lang w:val="el-GR"/>
                              </w:rPr>
                              <w:t xml:space="preserve">Σχ. 5. Αναπαράσταση αλγορίθμου </w:t>
                            </w:r>
                            <w:r>
                              <w:t>k-means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39357" id="Text Box 46" o:spid="_x0000_s1027" type="#_x0000_t202" style="position:absolute;left:0;text-align:left;margin-left:106.1pt;margin-top:61.7pt;width:30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" stroked="f">
                <v:textbox style="mso-fit-shape-to-text:t" inset="0,0,0,0">
                  <w:txbxContent>
                    <w:p w:rsidR="001131C7" w:rsidRPr="006428FB" w:rsidRDefault="001131C7" w:rsidP="001131C7">
                      <w:pPr>
                        <w:pStyle w:val="figurecaption"/>
                        <w:numPr>
                          <w:ilvl w:val="0"/>
                          <w:numId w:val="0"/>
                        </w:numPr>
                        <w:rPr>
                          <w:rFonts w:eastAsia="MS Mincho"/>
                          <w:spacing w:val="-1"/>
                          <w:sz w:val="20"/>
                          <w:szCs w:val="20"/>
                        </w:rPr>
                      </w:pPr>
                      <w:r>
                        <w:rPr>
                          <w:lang w:val="el-GR"/>
                        </w:rPr>
                        <w:t xml:space="preserve">Σχ. 5. Αναπαράσταση αλγορίθμου </w:t>
                      </w:r>
                      <w:r>
                        <w:t>k-means</w:t>
                      </w:r>
                    </w:p>
                  </w:txbxContent>
                </v:textbox>
                <w10:wrap type="topAndBottom"/>
              </v:shape>
            </w:pict>
          </mc:Fallback>
        </mc:AlternateContent>
      </w:r>
      <w:r>
        <w:drawing>
          <wp:anchor distT="0" distB="0" distL="114300" distR="114300" simplePos="0" relativeHeight="251658240" behindDoc="0" locked="0" layoutInCell="1" allowOverlap="1" wp14:anchorId="072E2058" wp14:editId="0F9B737D">
            <wp:simplePos x="0" y="0"/>
            <wp:positionH relativeFrom="column">
              <wp:posOffset>1347321</wp:posOffset>
            </wp:positionH>
            <wp:positionV relativeFrom="paragraph">
              <wp:posOffset>0</wp:posOffset>
            </wp:positionV>
            <wp:extent cx="3842385" cy="774065"/>
            <wp:effectExtent l="0" t="0" r="5715" b="698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24px-K_Means_Example_Steps.png"/>
                    <pic:cNvPicPr/>
                  </pic:nvPicPr>
                  <pic:blipFill>
                    <a:blip r:embed="rId26">
                      <a:extLst>
                        <a:ext uri="{28A0092B-C50C-407E-A947-70E740481C1C}">
                          <a14:useLocalDpi xmlns:a14="http://schemas.microsoft.com/office/drawing/2010/main" val="0"/>
                        </a:ext>
                      </a:extLst>
                    </a:blip>
                    <a:stretch>
                      <a:fillRect/>
                    </a:stretch>
                  </pic:blipFill>
                  <pic:spPr>
                    <a:xfrm>
                      <a:off x="0" y="0"/>
                      <a:ext cx="3842385" cy="774065"/>
                    </a:xfrm>
                    <a:prstGeom prst="rect">
                      <a:avLst/>
                    </a:prstGeom>
                  </pic:spPr>
                </pic:pic>
              </a:graphicData>
            </a:graphic>
            <wp14:sizeRelH relativeFrom="page">
              <wp14:pctWidth>0</wp14:pctWidth>
            </wp14:sizeRelH>
            <wp14:sizeRelV relativeFrom="page">
              <wp14:pctHeight>0</wp14:pctHeight>
            </wp14:sizeRelV>
          </wp:anchor>
        </w:drawing>
      </w:r>
      <w:r w:rsidR="002619F1" w:rsidRPr="002619F1">
        <w:rPr>
          <w:lang w:val="el-GR"/>
        </w:rPr>
        <w:t>Ιεραρχική Συσταδοποίηση</w:t>
      </w:r>
    </w:p>
    <w:p w:rsidR="002A7A5F" w:rsidRPr="002A7A5F" w:rsidRDefault="002A7A5F" w:rsidP="00674263">
      <w:pPr>
        <w:pStyle w:val="BodyText"/>
        <w:rPr>
          <w:lang w:val="el-GR"/>
        </w:rPr>
      </w:pPr>
      <w:r w:rsidRPr="002A7A5F">
        <w:rPr>
          <w:lang w:val="el-GR"/>
        </w:rPr>
        <w:t>Στόχος αυτής της μεθόδου συσταδοποίησης είναι η δημιουργία μιας ιεραρχίας από ομάδες. Για την εφαρμογή του χρησιμοποιούνται δύο βασικές προσεγγίσεις. Στη πρώτη προσέγγιση οι ομάδες συγχωνεύονται μεταξύ τους όσο ανεβαίνουμε τα σκαλοπάτια της ιεραρχίας, ενώ στη δεύτερη ξεκινώντας από μία ομάδα γίνονται αναδρομικά διαχωρισμοί καθώς κατεβαίνουμε την ιεραρχία. Οι δύο μέθοδοι μπορούν να περιγραφούν και ως «κάτω-προς-τα-επάνω» και «επάνω-προς-τα-κάτω».</w:t>
      </w:r>
    </w:p>
    <w:p w:rsidR="002A7A5F" w:rsidRPr="002A7A5F" w:rsidRDefault="002A7A5F" w:rsidP="00674263">
      <w:pPr>
        <w:pStyle w:val="BodyText"/>
        <w:rPr>
          <w:lang w:val="el-GR"/>
        </w:rPr>
      </w:pPr>
      <w:r w:rsidRPr="002A7A5F">
        <w:rPr>
          <w:lang w:val="el-GR"/>
        </w:rPr>
        <w:t>Για την συγχώνευση ή το διαχωρισμό των ομάδων γίνεται η χρήση διάφορων συνδετικών κριτηρίων και μετρικών, όπως η Ευκλείδεια μετρική.</w:t>
      </w:r>
    </w:p>
    <w:p w:rsidR="002A7A5F" w:rsidRPr="002A7A5F" w:rsidRDefault="002A7A5F" w:rsidP="00674263">
      <w:pPr>
        <w:pStyle w:val="BodyText"/>
        <w:rPr>
          <w:lang w:val="el-GR"/>
        </w:rPr>
      </w:pPr>
      <w:r w:rsidRPr="002A7A5F">
        <w:rPr>
          <w:lang w:val="el-GR"/>
        </w:rPr>
        <w:t>Γενικά η Ιεραρχική συσταδοποίηση είναι ιδανική για μικρό μέγεθος δεδομένων και τα αποτελέσματά της παρουσιάζονται με τη μορφή δενδροδιαγράμματος.</w:t>
      </w:r>
    </w:p>
    <w:p w:rsidR="002A7A5F" w:rsidRPr="002A7A5F" w:rsidRDefault="002A7A5F" w:rsidP="009537F1">
      <w:pPr>
        <w:pStyle w:val="Heading3"/>
        <w:rPr>
          <w:lang w:val="el-GR"/>
        </w:rPr>
      </w:pPr>
      <w:r w:rsidRPr="002A7A5F">
        <w:rPr>
          <w:lang w:val="el-GR"/>
        </w:rPr>
        <w:t xml:space="preserve">Διαμεριστική Συσταδοποίηση </w:t>
      </w:r>
    </w:p>
    <w:p w:rsidR="002A7A5F" w:rsidRPr="002A7A5F" w:rsidRDefault="002A7A5F" w:rsidP="00674263">
      <w:pPr>
        <w:pStyle w:val="BodyText"/>
        <w:rPr>
          <w:lang w:val="el-GR"/>
        </w:rPr>
      </w:pPr>
      <w:r w:rsidRPr="002A7A5F">
        <w:rPr>
          <w:lang w:val="el-GR"/>
        </w:rPr>
        <w:t>Στη διαμεριστική συσταδοποίηση δημιουργούνται αρχικά k ομάδες από το σύνολο των αντικειμένων Ν και στη συνέχεια βελτιστοποιούνται. Ο αλγόριθμος φτάνει στο τέλος του όταν δεν υπάρχει αλλαγή στη κατάσταση των αντικειμένων. Το κύριο πρόβλημα που έχει αυτή η τεχνική είναι η σωστή επιλογή των ομάδων και του αριθμού k.</w:t>
      </w:r>
    </w:p>
    <w:p w:rsidR="002A7A5F" w:rsidRPr="002A7A5F" w:rsidRDefault="002A7A5F" w:rsidP="009537F1">
      <w:pPr>
        <w:pStyle w:val="Heading3"/>
        <w:rPr>
          <w:lang w:val="el-GR"/>
        </w:rPr>
      </w:pPr>
      <w:r w:rsidRPr="002A7A5F">
        <w:rPr>
          <w:lang w:val="el-GR"/>
        </w:rPr>
        <w:t xml:space="preserve">Ασαφής Συσταδοποίηση </w:t>
      </w:r>
    </w:p>
    <w:p w:rsidR="002A7A5F" w:rsidRPr="002A7A5F" w:rsidRDefault="002A7A5F" w:rsidP="00674263">
      <w:pPr>
        <w:pStyle w:val="BodyText"/>
        <w:rPr>
          <w:lang w:val="el-GR"/>
        </w:rPr>
      </w:pPr>
      <w:r w:rsidRPr="002A7A5F">
        <w:rPr>
          <w:lang w:val="el-GR"/>
        </w:rPr>
        <w:t xml:space="preserve">Η ασαφής συσταδοποίηση είναι μια τεχνική που επιτρέπει το κάθε πρότυπο να ανήκει σε όλες τις ομάδες σε κάποιο βαθμό. Με τον ορισμό μια συνάρτησης συμμετοχής δηλώνονται οι βαθμοί συμμετοχής κάθε προτύπου στην κάθε ομάδα. Οι τιμές που μπορεί να πάρει ο βαθμός συμμετοχής είναι από μηδέν ως ένα. </w:t>
      </w:r>
    </w:p>
    <w:p w:rsidR="002A7A5F" w:rsidRPr="002A7A5F" w:rsidRDefault="002A7A5F" w:rsidP="00674263">
      <w:pPr>
        <w:pStyle w:val="BodyText"/>
        <w:rPr>
          <w:lang w:val="el-GR"/>
        </w:rPr>
      </w:pPr>
      <w:r w:rsidRPr="002A7A5F">
        <w:rPr>
          <w:lang w:val="el-GR"/>
        </w:rPr>
        <w:t xml:space="preserve">Όσο πιο κοντά στο ένα είναι ο βαθμός συμμετοχής του προτύπου σε μια ομάδα, τόσο πιο μεγάλη σιγουριά υπάρχει για τη συμμετοχή του συγκεκριμένου προτύπου στη συγκεκριμένη ομάδα. Αντίθετα, όσο πιο κοντά στο μηδέν είναι ο βαθμός συμμετοχής του προτύπου σε μια ομάδα, τόσο μεγαλώνουν οι αμφιβολίες για τη συμμετοχή του σε αυτήν. </w:t>
      </w:r>
    </w:p>
    <w:p w:rsidR="001131C7" w:rsidRPr="00B23F3B" w:rsidRDefault="002A7A5F" w:rsidP="001131C7">
      <w:pPr>
        <w:pStyle w:val="BodyText"/>
        <w:rPr>
          <w:noProof/>
          <w:lang w:val="el-GR"/>
        </w:rPr>
      </w:pPr>
      <w:r w:rsidRPr="002A7A5F">
        <w:rPr>
          <w:lang w:val="el-GR"/>
        </w:rPr>
        <w:t>Φυσικά, δεν είναι απαραίτητο όλες οι ομάδες να έχουν ασαφή χαρακτήρα, καθώς είναι πιθανό να προκύψουν και απόλυτες ομάδες στη περίπτωση που όλα τα στοιχεία κάποιας ομάδας έχουν βαθμό συμμετοχής ένα.</w:t>
      </w:r>
    </w:p>
    <w:p w:rsidR="001131C7" w:rsidRDefault="001131C7" w:rsidP="001131C7">
      <w:pPr>
        <w:pStyle w:val="BodyText"/>
        <w:jc w:val="center"/>
        <w:rPr>
          <w:lang w:val="el-GR"/>
        </w:rPr>
      </w:pPr>
      <w:r>
        <w:rPr>
          <w:noProof/>
        </w:rPr>
        <w:drawing>
          <wp:inline distT="0" distB="0" distL="0" distR="0">
            <wp:extent cx="1491849" cy="797668"/>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rticle2.fuzzypeople.gif"/>
                    <pic:cNvPicPr/>
                  </pic:nvPicPr>
                  <pic:blipFill rotWithShape="1">
                    <a:blip r:embed="rId27">
                      <a:extLst>
                        <a:ext uri="{28A0092B-C50C-407E-A947-70E740481C1C}">
                          <a14:useLocalDpi xmlns:a14="http://schemas.microsoft.com/office/drawing/2010/main" val="0"/>
                        </a:ext>
                      </a:extLst>
                    </a:blip>
                    <a:srcRect t="8297" b="6626"/>
                    <a:stretch/>
                  </pic:blipFill>
                  <pic:spPr bwMode="auto">
                    <a:xfrm>
                      <a:off x="0" y="0"/>
                      <a:ext cx="1544384" cy="825757"/>
                    </a:xfrm>
                    <a:prstGeom prst="rect">
                      <a:avLst/>
                    </a:prstGeom>
                    <a:ln>
                      <a:noFill/>
                    </a:ln>
                    <a:extLst>
                      <a:ext uri="{53640926-AAD7-44D8-BBD7-CCE9431645EC}">
                        <a14:shadowObscured xmlns:a14="http://schemas.microsoft.com/office/drawing/2010/main"/>
                      </a:ext>
                    </a:extLst>
                  </pic:spPr>
                </pic:pic>
              </a:graphicData>
            </a:graphic>
          </wp:inline>
        </w:drawing>
      </w:r>
    </w:p>
    <w:p w:rsidR="001131C7" w:rsidRDefault="001131C7" w:rsidP="001131C7">
      <w:pPr>
        <w:pStyle w:val="figurecaption"/>
        <w:numPr>
          <w:ilvl w:val="0"/>
          <w:numId w:val="0"/>
        </w:numPr>
        <w:rPr>
          <w:lang w:val="el-GR"/>
        </w:rPr>
      </w:pPr>
      <w:r>
        <w:rPr>
          <w:lang w:val="el-GR"/>
        </w:rPr>
        <w:t>Σχ. 6. Διαφορά ασαφών με μη-ασαφών τιμών</w:t>
      </w:r>
    </w:p>
    <w:p w:rsidR="001131C7" w:rsidRPr="002A7A5F" w:rsidRDefault="002A7A5F" w:rsidP="00DE6F9D">
      <w:pPr>
        <w:pStyle w:val="BodyText"/>
        <w:rPr>
          <w:lang w:val="el-GR"/>
        </w:rPr>
      </w:pPr>
      <w:r w:rsidRPr="002A7A5F">
        <w:rPr>
          <w:lang w:val="el-GR"/>
        </w:rPr>
        <w:t>Η διαφορά της ασαφής συσταδοποίησης από τις κλασσικές τεχνικές οφείλεται στο γεγονός ότι η μεταβλητή που υποδηλώνει το βαθμό συμμετοχής ενός προτύπου σε κάποια ομάδα είναι συνεχής, ενώ στις κλασσικές τεχνικές παίρνει διακριτές τιμές.</w:t>
      </w:r>
    </w:p>
    <w:p w:rsidR="002A7A5F" w:rsidRPr="002A7A5F" w:rsidRDefault="002A7A5F" w:rsidP="009537F1">
      <w:pPr>
        <w:pStyle w:val="Heading1"/>
        <w:rPr>
          <w:lang w:val="el-GR"/>
        </w:rPr>
      </w:pPr>
      <w:r w:rsidRPr="002A7A5F">
        <w:rPr>
          <w:lang w:val="el-GR"/>
        </w:rPr>
        <w:t>Ομαδοποίηση (Classification)</w:t>
      </w:r>
    </w:p>
    <w:p w:rsidR="002A7A5F" w:rsidRPr="002A7A5F" w:rsidRDefault="002A7A5F" w:rsidP="009537F1">
      <w:pPr>
        <w:pStyle w:val="Heading2"/>
        <w:rPr>
          <w:lang w:val="el-GR"/>
        </w:rPr>
      </w:pPr>
      <w:r w:rsidRPr="002A7A5F">
        <w:rPr>
          <w:lang w:val="el-GR"/>
        </w:rPr>
        <w:t>Ορισμός</w:t>
      </w:r>
    </w:p>
    <w:p w:rsidR="002A7A5F" w:rsidRPr="002A7A5F" w:rsidRDefault="002A7A5F" w:rsidP="00674263">
      <w:pPr>
        <w:pStyle w:val="BodyText"/>
        <w:rPr>
          <w:lang w:val="el-GR"/>
        </w:rPr>
      </w:pPr>
      <w:r w:rsidRPr="002A7A5F">
        <w:rPr>
          <w:lang w:val="el-GR"/>
        </w:rPr>
        <w:t xml:space="preserve">Με τον όρο ομαδοποίηση αναφερόμαστε στη διαδικασία της ενσωμάτωσης ενός νέου αντικειμένου σε μια ομάδα με τη βοήθεια της εκπαίδευσης στην οποία, γίνεται χρήση μιας συλλογής δεδομένων που προέκυψε από άλλα αντικείμενα των οποίων η ομαδοποίηση είναι γνωστή. </w:t>
      </w:r>
    </w:p>
    <w:p w:rsidR="00523558" w:rsidRDefault="002A7A5F" w:rsidP="00674263">
      <w:pPr>
        <w:pStyle w:val="BodyText"/>
        <w:rPr>
          <w:lang w:val="el-GR"/>
        </w:rPr>
      </w:pPr>
      <w:r w:rsidRPr="002A7A5F">
        <w:rPr>
          <w:lang w:val="el-GR"/>
        </w:rPr>
        <w:t>Η ομαδοποίηση που προκύπτει από μια σειρά δεδομένων των οποίων ο διαχωρισμός είναι γνωστός αναφέρεται και ως αναγνώριση προτύπων ή μάθηση υπό επίβλεψη (για τον διαχωρισμό του από την μάθηση χωρίς επίβλεψη ή αλλιώς συσταδοποίηση, στην οποία η ομαδοποίηση προκύπτει από τα δεδομένα).</w:t>
      </w:r>
    </w:p>
    <w:p w:rsidR="00464FBA" w:rsidRDefault="00464FBA" w:rsidP="00464FBA">
      <w:pPr>
        <w:pStyle w:val="Heading1"/>
        <w:rPr>
          <w:lang w:val="el-GR"/>
        </w:rPr>
      </w:pPr>
      <w:r>
        <w:rPr>
          <w:lang w:val="el-GR"/>
        </w:rPr>
        <w:t>Παρουσιαση προβληματος</w:t>
      </w:r>
    </w:p>
    <w:p w:rsidR="00464FBA" w:rsidRPr="00EF3B3A" w:rsidRDefault="00464FBA" w:rsidP="00464FBA">
      <w:pPr>
        <w:pStyle w:val="BodyText"/>
        <w:rPr>
          <w:lang w:val="el-GR"/>
        </w:rPr>
      </w:pPr>
      <w:r>
        <w:rPr>
          <w:lang w:val="el-GR"/>
        </w:rPr>
        <w:t>Ένα κλασσικό πρόβλημα ομαδοποίησης είναι ο διαχωρισμός λουλουδιών σε κατηγορίες. Συγκεκριμένα σε αυτήν την εργασία, το πρόβλημα που αντιμετωπίζεται είναι η κατηγοριοποίηση διαφόρων δειγμάτων κρίνων σε τρεις κατηγορίες (</w:t>
      </w:r>
      <w:r>
        <w:t>setosa</w:t>
      </w:r>
      <w:r w:rsidRPr="00464FBA">
        <w:rPr>
          <w:lang w:val="el-GR"/>
        </w:rPr>
        <w:t xml:space="preserve">, </w:t>
      </w:r>
      <w:r>
        <w:t>versicolor</w:t>
      </w:r>
      <w:r>
        <w:rPr>
          <w:lang w:val="el-GR"/>
        </w:rPr>
        <w:t xml:space="preserve"> και </w:t>
      </w:r>
      <w:r>
        <w:t>virginica</w:t>
      </w:r>
      <w:r>
        <w:rPr>
          <w:lang w:val="el-GR"/>
        </w:rPr>
        <w:t>).</w:t>
      </w:r>
    </w:p>
    <w:p w:rsidR="00EF3B3A" w:rsidRDefault="00EF3B3A" w:rsidP="00EF3B3A">
      <w:pPr>
        <w:pStyle w:val="BodyText"/>
        <w:rPr>
          <w:lang w:val="el-GR"/>
        </w:rPr>
      </w:pPr>
      <w:r>
        <w:rPr>
          <w:lang w:val="el-GR"/>
        </w:rPr>
        <w:t xml:space="preserve">Το πρόβλημα αυτό είναι ιδιαίτερα γνωστό και χρησιμοποιείται για την αξιολόγηση διάφορων αλγορίθμων ταξινόμησης. Τα δεδομένα που χρησιμοποιούνται για την αξιολόγηση των αλγορίθμων, παρουσιάστηκαν από τον </w:t>
      </w:r>
      <w:r>
        <w:t>Ronald</w:t>
      </w:r>
      <w:r w:rsidRPr="00EF3B3A">
        <w:rPr>
          <w:lang w:val="el-GR"/>
        </w:rPr>
        <w:t xml:space="preserve"> </w:t>
      </w:r>
      <w:r>
        <w:t>Fisher</w:t>
      </w:r>
      <w:r w:rsidRPr="00EF3B3A">
        <w:rPr>
          <w:lang w:val="el-GR"/>
        </w:rPr>
        <w:t xml:space="preserve"> </w:t>
      </w:r>
      <w:r>
        <w:rPr>
          <w:lang w:val="el-GR"/>
        </w:rPr>
        <w:t xml:space="preserve">το 1936. Πρόκειται για μια συλλογή 150 δειγμάτων που έχουν συλλεχθεί από τον </w:t>
      </w:r>
      <w:r>
        <w:t>Edgar</w:t>
      </w:r>
      <w:r w:rsidRPr="00EF3B3A">
        <w:rPr>
          <w:lang w:val="el-GR"/>
        </w:rPr>
        <w:t xml:space="preserve"> </w:t>
      </w:r>
      <w:r>
        <w:t>Anderson</w:t>
      </w:r>
      <w:r w:rsidRPr="00EF3B3A">
        <w:rPr>
          <w:lang w:val="el-GR"/>
        </w:rPr>
        <w:t xml:space="preserve"> </w:t>
      </w:r>
      <w:r>
        <w:rPr>
          <w:lang w:val="el-GR"/>
        </w:rPr>
        <w:t>για την ανάλυση των μορφολογικών παραλλαγών που εμφανίζουν οι κρίνοι.</w:t>
      </w:r>
    </w:p>
    <w:p w:rsidR="00901183" w:rsidRDefault="00EF3B3A" w:rsidP="00901183">
      <w:pPr>
        <w:pStyle w:val="BodyText"/>
        <w:rPr>
          <w:lang w:val="el-GR"/>
        </w:rPr>
      </w:pPr>
      <w:r>
        <w:rPr>
          <w:lang w:val="el-GR"/>
        </w:rPr>
        <w:t xml:space="preserve">Η συλλογή περιέχει 50 δείγματα από </w:t>
      </w:r>
      <w:r w:rsidR="00901183">
        <w:rPr>
          <w:lang w:val="el-GR"/>
        </w:rPr>
        <w:t>κάθε κατηγορία. Για κάθε δείγμα συλλέχθηκαν τέσσερα χαρακτηριστικά: το μήκος και το πλάτος των σεπάλων και των πετάλων τους. Επίσης καταγράφτηκε σε ποια κατηγορία ανήκει το κάθε δείγμα.</w:t>
      </w:r>
    </w:p>
    <w:p w:rsidR="00901183" w:rsidRPr="00EF3B3A" w:rsidRDefault="00901183" w:rsidP="00901183">
      <w:pPr>
        <w:pStyle w:val="BodyText"/>
        <w:rPr>
          <w:lang w:val="el-GR"/>
        </w:rPr>
      </w:pPr>
    </w:p>
    <w:p w:rsidR="00901183" w:rsidRPr="00901183" w:rsidRDefault="00DE49AE" w:rsidP="00901183">
      <w:pPr>
        <w:pStyle w:val="Heading1"/>
        <w:rPr>
          <w:lang w:val="el-GR"/>
        </w:rPr>
      </w:pPr>
      <w:r w:rsidRPr="00464FBA">
        <w:rPr>
          <w:lang w:val="el-GR"/>
        </w:rPr>
        <w:t>Επίλυση Προβλήματος</w:t>
      </w:r>
    </w:p>
    <w:p w:rsidR="00DC349C" w:rsidRPr="00DE49AE" w:rsidRDefault="00DE49AE" w:rsidP="00674263">
      <w:pPr>
        <w:pStyle w:val="BodyText"/>
        <w:rPr>
          <w:lang w:val="el-GR"/>
        </w:rPr>
      </w:pPr>
      <w:r w:rsidRPr="00DE49AE">
        <w:rPr>
          <w:lang w:val="el-GR"/>
        </w:rPr>
        <w:t>Τα δεδομένα του προβλήματος φορτώθηκαν από την εντολή load iris.dat, με την οποία δημιουργείται ένας πίνακας ο οποίος περιέχει τις 150 εγγραφές των αντικειμένων ταξινομημένες με βάσει τη κατηγορία των δειγμάτων. Οι τέσσερις πρώτες στήλες του πίνακα περιέχουν το μήκος των πετάλων, πλάτος πετάλων, μήκος σεπάλων και πλάτος σεπάλων. Στην πέμπτη στήλη αναφέρεται ένας αριθμός που προσδιορίζει την κατηγορία στην οποία ανήκει το κάθε δείγμα.</w:t>
      </w:r>
    </w:p>
    <w:p w:rsidR="00DC349C" w:rsidRDefault="00DE49AE" w:rsidP="00674263">
      <w:pPr>
        <w:pStyle w:val="BodyText"/>
        <w:rPr>
          <w:lang w:val="el-GR"/>
        </w:rPr>
      </w:pPr>
      <w:r w:rsidRPr="00DE49AE">
        <w:rPr>
          <w:lang w:val="el-GR"/>
        </w:rPr>
        <w:lastRenderedPageBreak/>
        <w:t>Σύμφωνα με το πρόβλημα, το μοντέλο πρέπει να εκπαιδευτεί με 75 δείγματα και στη συνέχεια να γίνει η αξιολόγηση της εκπαίδευσης με τα υπόλοιπα 75. Για αυτό το λόγο χρειάστηκε να ανακατευτεί ο πίνακας, έτσι ώστε να χρησιμοποιηθούν στην εκπαίδευση δείγματα από όλες τις κατηγορίες. Στη συνέχεια έγινε ο διαχωρισμός των δεδομένων για εκπαίδευση και των δεδομένων για αξιολόγηση, αποθηκεύοντας τα πρώτα 75 δείγματα σε μία μεταβλητή (irisTrain) και τα υπόλοιπα σε μια δεύτερη (irisTest).</w:t>
      </w:r>
    </w:p>
    <w:p w:rsidR="00DD3BA4" w:rsidRDefault="00DD3BA4" w:rsidP="00DD3BA4">
      <w:pPr>
        <w:pStyle w:val="tablehead"/>
        <w:rPr>
          <w:lang w:val="el-GR"/>
        </w:rPr>
      </w:pPr>
      <w:r>
        <w:rPr>
          <w:lang w:val="el-GR"/>
        </w:rPr>
        <w:t>συγκριση αποτελεσματων</w:t>
      </w:r>
    </w:p>
    <w:tbl>
      <w:tblPr>
        <w:tblStyle w:val="TableGrid"/>
        <w:tblW w:w="4013" w:type="dxa"/>
        <w:jc w:val="center"/>
        <w:tblLook w:val="04A0" w:firstRow="1" w:lastRow="0" w:firstColumn="1" w:lastColumn="0" w:noHBand="0" w:noVBand="1"/>
      </w:tblPr>
      <w:tblGrid>
        <w:gridCol w:w="1588"/>
        <w:gridCol w:w="1221"/>
        <w:gridCol w:w="1204"/>
      </w:tblGrid>
      <w:tr w:rsidR="00DD3BA4" w:rsidRPr="00DD3BA4" w:rsidTr="00DD3BA4">
        <w:trPr>
          <w:trHeight w:val="365"/>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b/>
                <w:bCs/>
                <w:spacing w:val="0"/>
                <w:sz w:val="16"/>
                <w:szCs w:val="16"/>
                <w:lang w:val="el-GR"/>
              </w:rPr>
            </w:pPr>
            <w:r w:rsidRPr="00DD3BA4">
              <w:rPr>
                <w:rFonts w:eastAsia="Times New Roman"/>
                <w:b/>
                <w:bCs/>
                <w:spacing w:val="0"/>
                <w:sz w:val="16"/>
                <w:szCs w:val="16"/>
                <w:lang w:val="el-GR"/>
              </w:rPr>
              <w:t>Μεθοδολογία</w:t>
            </w:r>
          </w:p>
        </w:tc>
        <w:tc>
          <w:tcPr>
            <w:tcW w:w="1221" w:type="dxa"/>
          </w:tcPr>
          <w:p w:rsidR="00DC349C" w:rsidRPr="00DD3BA4" w:rsidRDefault="00DC349C" w:rsidP="00DD3BA4">
            <w:pPr>
              <w:tabs>
                <w:tab w:val="clear" w:pos="288"/>
              </w:tabs>
              <w:spacing w:after="0" w:line="240" w:lineRule="auto"/>
              <w:ind w:firstLine="0"/>
              <w:jc w:val="center"/>
              <w:rPr>
                <w:rFonts w:eastAsia="Times New Roman"/>
                <w:b/>
                <w:bCs/>
                <w:spacing w:val="0"/>
                <w:sz w:val="16"/>
                <w:szCs w:val="16"/>
                <w:lang w:val="el-GR"/>
              </w:rPr>
            </w:pPr>
            <w:r w:rsidRPr="00DD3BA4">
              <w:rPr>
                <w:rFonts w:eastAsia="Times New Roman"/>
                <w:b/>
                <w:bCs/>
                <w:spacing w:val="0"/>
                <w:sz w:val="16"/>
                <w:szCs w:val="16"/>
                <w:lang w:val="el-GR"/>
              </w:rPr>
              <w:t>Σφάλμα</w:t>
            </w:r>
            <w:r w:rsidR="00DD3BA4" w:rsidRPr="00DD3BA4">
              <w:rPr>
                <w:rFonts w:eastAsia="Times New Roman"/>
                <w:b/>
                <w:bCs/>
                <w:spacing w:val="0"/>
                <w:sz w:val="16"/>
                <w:szCs w:val="16"/>
                <w:lang w:val="el-GR"/>
              </w:rPr>
              <w:t xml:space="preserve"> Εκπαίδευσης</w:t>
            </w:r>
          </w:p>
        </w:tc>
        <w:tc>
          <w:tcPr>
            <w:tcW w:w="1204" w:type="dxa"/>
          </w:tcPr>
          <w:p w:rsidR="00DC349C" w:rsidRPr="00DD3BA4" w:rsidRDefault="00DC349C" w:rsidP="00DD3BA4">
            <w:pPr>
              <w:tabs>
                <w:tab w:val="clear" w:pos="288"/>
              </w:tabs>
              <w:spacing w:after="0" w:line="240" w:lineRule="auto"/>
              <w:ind w:firstLine="0"/>
              <w:jc w:val="center"/>
              <w:rPr>
                <w:rFonts w:eastAsia="Times New Roman"/>
                <w:b/>
                <w:bCs/>
                <w:spacing w:val="0"/>
                <w:sz w:val="16"/>
                <w:szCs w:val="16"/>
                <w:lang w:val="el-GR"/>
              </w:rPr>
            </w:pPr>
            <w:r w:rsidRPr="00DD3BA4">
              <w:rPr>
                <w:rFonts w:eastAsia="Times New Roman"/>
                <w:b/>
                <w:bCs/>
                <w:spacing w:val="0"/>
                <w:sz w:val="16"/>
                <w:szCs w:val="16"/>
                <w:lang w:val="el-GR"/>
              </w:rPr>
              <w:t>Σφάλμα</w:t>
            </w:r>
            <w:r w:rsidR="00DD3BA4" w:rsidRPr="00DD3BA4">
              <w:rPr>
                <w:rFonts w:eastAsia="Times New Roman"/>
                <w:b/>
                <w:bCs/>
                <w:spacing w:val="0"/>
                <w:sz w:val="16"/>
                <w:szCs w:val="16"/>
                <w:lang w:val="el-GR"/>
              </w:rPr>
              <w:t xml:space="preserve"> </w:t>
            </w:r>
            <w:r w:rsidRPr="00DD3BA4">
              <w:rPr>
                <w:rFonts w:eastAsia="Times New Roman"/>
                <w:b/>
                <w:bCs/>
                <w:spacing w:val="0"/>
                <w:sz w:val="16"/>
                <w:szCs w:val="16"/>
                <w:lang w:val="el-GR"/>
              </w:rPr>
              <w:t>Ελέγχου</w:t>
            </w:r>
          </w:p>
        </w:tc>
      </w:tr>
      <w:tr w:rsidR="00DD3BA4" w:rsidRPr="00DD3BA4" w:rsidTr="00DD3BA4">
        <w:trPr>
          <w:trHeight w:val="331"/>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rPr>
            </w:pPr>
            <w:r w:rsidRPr="00DD3BA4">
              <w:rPr>
                <w:rFonts w:eastAsia="Times New Roman"/>
                <w:noProof/>
                <w:spacing w:val="0"/>
                <w:sz w:val="16"/>
                <w:szCs w:val="16"/>
              </w:rPr>
              <w:t>Grid Partitioning</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lang w:val="el-GR"/>
              </w:rPr>
            </w:pPr>
            <w:r w:rsidRPr="00DD3BA4">
              <w:rPr>
                <w:rFonts w:eastAsia="Times New Roman"/>
                <w:spacing w:val="0"/>
                <w:lang w:val="el-GR"/>
              </w:rPr>
              <w:t>0.3227</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lang w:val="el-GR"/>
              </w:rPr>
            </w:pPr>
            <w:r w:rsidRPr="00DD3BA4">
              <w:rPr>
                <w:rFonts w:eastAsia="Times New Roman"/>
                <w:spacing w:val="0"/>
                <w:lang w:val="el-GR"/>
              </w:rPr>
              <w:t>0.2504</w:t>
            </w:r>
          </w:p>
        </w:tc>
      </w:tr>
      <w:tr w:rsidR="00DD3BA4" w:rsidRPr="00DD3BA4" w:rsidTr="00DD3BA4">
        <w:trPr>
          <w:trHeight w:val="323"/>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rPr>
            </w:pPr>
            <w:r w:rsidRPr="00DD3BA4">
              <w:rPr>
                <w:rFonts w:eastAsia="Times New Roman"/>
                <w:noProof/>
                <w:spacing w:val="0"/>
                <w:sz w:val="16"/>
                <w:szCs w:val="16"/>
              </w:rPr>
              <w:t>Sub. Clustering</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0.1929</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0.1639</w:t>
            </w:r>
          </w:p>
        </w:tc>
      </w:tr>
      <w:tr w:rsidR="00DD3BA4" w:rsidRPr="00DD3BA4" w:rsidTr="00DD3BA4">
        <w:trPr>
          <w:trHeight w:val="429"/>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lang w:val="el-GR"/>
              </w:rPr>
            </w:pPr>
            <w:r w:rsidRPr="00DD3BA4">
              <w:rPr>
                <w:rFonts w:eastAsia="Times New Roman"/>
                <w:noProof/>
                <w:spacing w:val="0"/>
                <w:sz w:val="16"/>
                <w:szCs w:val="16"/>
              </w:rPr>
              <w:t>Grid Partitioning</w:t>
            </w:r>
            <w:r w:rsidRPr="00DD3BA4">
              <w:rPr>
                <w:rFonts w:eastAsia="Times New Roman"/>
                <w:noProof/>
                <w:spacing w:val="0"/>
                <w:sz w:val="16"/>
                <w:szCs w:val="16"/>
                <w:lang w:val="el-GR"/>
              </w:rPr>
              <w:t xml:space="preserve"> με στρογγυλοποίηση</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lang w:val="el-GR"/>
              </w:rPr>
            </w:pPr>
            <w:r w:rsidRPr="00DD3BA4">
              <w:rPr>
                <w:rFonts w:eastAsia="Times New Roman"/>
                <w:spacing w:val="0"/>
                <w:lang w:val="el-GR"/>
              </w:rPr>
              <w:t>0.3055</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lang w:val="el-GR"/>
              </w:rPr>
              <w:t>0.2828</w:t>
            </w:r>
          </w:p>
        </w:tc>
      </w:tr>
      <w:tr w:rsidR="00DD3BA4" w:rsidRPr="00DD3BA4" w:rsidTr="00DD3BA4">
        <w:trPr>
          <w:trHeight w:val="429"/>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rPr>
            </w:pPr>
            <w:r w:rsidRPr="00DD3BA4">
              <w:rPr>
                <w:rFonts w:eastAsia="Times New Roman"/>
                <w:noProof/>
                <w:spacing w:val="0"/>
                <w:sz w:val="16"/>
                <w:szCs w:val="16"/>
              </w:rPr>
              <w:t>Sub. Clustering</w:t>
            </w:r>
            <w:r w:rsidRPr="00DD3BA4">
              <w:rPr>
                <w:rFonts w:eastAsia="Times New Roman"/>
                <w:noProof/>
                <w:spacing w:val="0"/>
                <w:sz w:val="16"/>
                <w:szCs w:val="16"/>
                <w:lang w:val="el-GR"/>
              </w:rPr>
              <w:t xml:space="preserve"> με στρογγυλοποίηση</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0.1155</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0.1155</w:t>
            </w:r>
          </w:p>
        </w:tc>
      </w:tr>
    </w:tbl>
    <w:p w:rsidR="00DD3BA4" w:rsidRDefault="00DD3BA4" w:rsidP="00DD3BA4">
      <w:pPr>
        <w:pStyle w:val="tablefootnote"/>
        <w:rPr>
          <w:lang w:val="el-GR"/>
        </w:rPr>
      </w:pPr>
      <w:r>
        <w:t>Grid</w:t>
      </w:r>
      <w:r w:rsidRPr="00DD3BA4">
        <w:rPr>
          <w:lang w:val="el-GR"/>
        </w:rPr>
        <w:t xml:space="preserve"> </w:t>
      </w:r>
      <w:r>
        <w:t>partitioning</w:t>
      </w:r>
      <w:r w:rsidRPr="00DD3BA4">
        <w:rPr>
          <w:lang w:val="el-GR"/>
        </w:rPr>
        <w:t xml:space="preserve">: 500 </w:t>
      </w:r>
      <w:r>
        <w:rPr>
          <w:lang w:val="el-GR"/>
        </w:rPr>
        <w:t>εποχές</w:t>
      </w:r>
      <w:r w:rsidRPr="00DD3BA4">
        <w:rPr>
          <w:lang w:val="el-GR"/>
        </w:rPr>
        <w:t xml:space="preserve">, 3 </w:t>
      </w:r>
      <w:r>
        <w:t>gaussmf</w:t>
      </w:r>
      <w:r w:rsidRPr="00DD3BA4">
        <w:rPr>
          <w:lang w:val="el-GR"/>
        </w:rPr>
        <w:t xml:space="preserve"> </w:t>
      </w:r>
      <w:r>
        <w:rPr>
          <w:lang w:val="el-GR"/>
        </w:rPr>
        <w:t>συναρτήσεις</w:t>
      </w:r>
      <w:r w:rsidRPr="00DD3BA4">
        <w:rPr>
          <w:lang w:val="el-GR"/>
        </w:rPr>
        <w:t xml:space="preserve"> </w:t>
      </w:r>
      <w:r>
        <w:rPr>
          <w:lang w:val="el-GR"/>
        </w:rPr>
        <w:t>ενεργοποίησης</w:t>
      </w:r>
      <w:r w:rsidRPr="00DD3BA4">
        <w:rPr>
          <w:lang w:val="el-GR"/>
        </w:rPr>
        <w:t>, γραμμικ</w:t>
      </w:r>
      <w:r>
        <w:rPr>
          <w:lang w:val="el-GR"/>
        </w:rPr>
        <w:t>ή έξοδος</w:t>
      </w:r>
    </w:p>
    <w:p w:rsidR="00DD3BA4" w:rsidRPr="00DD3BA4" w:rsidRDefault="00DD3BA4" w:rsidP="00DD3BA4">
      <w:pPr>
        <w:pStyle w:val="tablefootnote"/>
      </w:pPr>
      <w:r>
        <w:t xml:space="preserve">Subtractive clustering: 2000 </w:t>
      </w:r>
      <w:r>
        <w:rPr>
          <w:lang w:val="el-GR"/>
        </w:rPr>
        <w:t>εποχές</w:t>
      </w:r>
      <w:r w:rsidRPr="00DD3BA4">
        <w:t xml:space="preserve">, 1.3 </w:t>
      </w:r>
      <w:r>
        <w:t>radius, 1.5 squash factor, 0.1 accept ratio, 0.1 reject ratio</w:t>
      </w:r>
    </w:p>
    <w:p w:rsidR="00DE49AE" w:rsidRPr="00DE49AE" w:rsidRDefault="00DE49AE" w:rsidP="00674263">
      <w:pPr>
        <w:pStyle w:val="BodyText"/>
        <w:rPr>
          <w:lang w:val="el-GR"/>
        </w:rPr>
      </w:pPr>
      <w:r w:rsidRPr="00DE49AE">
        <w:rPr>
          <w:lang w:val="el-GR"/>
        </w:rPr>
        <w:t>Αρχικά έγινε η χρήση του γραφικ</w:t>
      </w:r>
      <w:r w:rsidR="003824A3">
        <w:rPr>
          <w:lang w:val="el-GR"/>
        </w:rPr>
        <w:t>ο</w:t>
      </w:r>
      <w:r w:rsidRPr="00DE49AE">
        <w:rPr>
          <w:lang w:val="el-GR"/>
        </w:rPr>
        <w:t xml:space="preserve">ύ περιβάλλοντος του Fuzzy Toolbox. Με τη δημιουργία ενός FIS τύπου Sugeno, </w:t>
      </w:r>
      <w:r w:rsidR="00AC43EB">
        <w:rPr>
          <w:lang w:val="el-GR"/>
        </w:rPr>
        <w:t xml:space="preserve">ορίστηκαν οι τέσσερις είσοδοι </w:t>
      </w:r>
      <w:r w:rsidRPr="00DE49AE">
        <w:rPr>
          <w:lang w:val="el-GR"/>
        </w:rPr>
        <w:t xml:space="preserve">(μήκος και πλάτος σεπάλων και πετάλων) και </w:t>
      </w:r>
      <w:r w:rsidR="00AC43EB">
        <w:rPr>
          <w:lang w:val="el-GR"/>
        </w:rPr>
        <w:t>η</w:t>
      </w:r>
      <w:r w:rsidRPr="00DE49AE">
        <w:rPr>
          <w:lang w:val="el-GR"/>
        </w:rPr>
        <w:t xml:space="preserve"> έξοδο</w:t>
      </w:r>
      <w:r w:rsidR="00AC43EB">
        <w:rPr>
          <w:lang w:val="el-GR"/>
        </w:rPr>
        <w:t>ς</w:t>
      </w:r>
      <w:r w:rsidRPr="00DE49AE">
        <w:rPr>
          <w:lang w:val="el-GR"/>
        </w:rPr>
        <w:t xml:space="preserve"> (η κατηγορία στην οποία ανήκει το αντικείμενο). Μετά, με τη χρήση του Anfis editor, αφού φορτώθηκαν οι δυο μεταβλητές που περιέχουν τα δείγματα, διεκπαιρεώθηκε η εκπαίδευση και η αξιολόγηση του FIS. </w:t>
      </w:r>
    </w:p>
    <w:p w:rsidR="00463BDC" w:rsidRDefault="00DE49AE" w:rsidP="00674263">
      <w:pPr>
        <w:pStyle w:val="BodyText"/>
        <w:rPr>
          <w:lang w:val="el-GR"/>
        </w:rPr>
      </w:pPr>
      <w:r w:rsidRPr="00DE49AE">
        <w:rPr>
          <w:lang w:val="el-GR"/>
        </w:rPr>
        <w:t xml:space="preserve">Για την δημιουργία του FIS </w:t>
      </w:r>
      <w:r w:rsidR="00463BDC" w:rsidRPr="00DE49AE">
        <w:rPr>
          <w:lang w:val="el-GR"/>
        </w:rPr>
        <w:t>δοκιμάστηκαν</w:t>
      </w:r>
      <w:r w:rsidRPr="00DE49AE">
        <w:rPr>
          <w:lang w:val="el-GR"/>
        </w:rPr>
        <w:t xml:space="preserve"> δύο μέθοδοι, η μέθοδος </w:t>
      </w:r>
      <w:r w:rsidR="00463BDC">
        <w:t>g</w:t>
      </w:r>
      <w:r w:rsidRPr="00463BDC">
        <w:t>rid</w:t>
      </w:r>
      <w:r w:rsidRPr="00463BDC">
        <w:rPr>
          <w:lang w:val="el-GR"/>
        </w:rPr>
        <w:t xml:space="preserve"> </w:t>
      </w:r>
      <w:r w:rsidRPr="00463BDC">
        <w:t>partitioning</w:t>
      </w:r>
      <w:r w:rsidRPr="00DE49AE">
        <w:rPr>
          <w:lang w:val="el-GR"/>
        </w:rPr>
        <w:t xml:space="preserve"> και η μέθοδος </w:t>
      </w:r>
      <w:r w:rsidR="00463BDC">
        <w:t>s</w:t>
      </w:r>
      <w:r w:rsidRPr="00463BDC">
        <w:t>ubtractive</w:t>
      </w:r>
      <w:r w:rsidRPr="00463BDC">
        <w:rPr>
          <w:lang w:val="el-GR"/>
        </w:rPr>
        <w:t xml:space="preserve"> </w:t>
      </w:r>
      <w:r w:rsidRPr="00463BDC">
        <w:t>clustering</w:t>
      </w:r>
      <w:r w:rsidRPr="00DE49AE">
        <w:rPr>
          <w:lang w:val="el-GR"/>
        </w:rPr>
        <w:t xml:space="preserve">. Τα αποτελέσματα των παραπάνω μεθόδων παρουσίασαν μεγάλο μέσο τετραγωνικό σφάλμα, εξαιτίας του γεγονότος ότι οι παραγόμενες τιμές δεν προσδιόριζαν διακριτά την κατηγορία στην οποία ανήκει το δείγμα. </w:t>
      </w:r>
    </w:p>
    <w:p w:rsidR="00DE49AE" w:rsidRPr="00DE49AE" w:rsidRDefault="00DE49AE" w:rsidP="00674263">
      <w:pPr>
        <w:pStyle w:val="BodyText"/>
        <w:rPr>
          <w:lang w:val="el-GR"/>
        </w:rPr>
      </w:pPr>
      <w:r w:rsidRPr="00DE49AE">
        <w:rPr>
          <w:lang w:val="el-GR"/>
        </w:rPr>
        <w:t xml:space="preserve">Ειδικότερα με τη χρήση του </w:t>
      </w:r>
      <w:r w:rsidRPr="00463BDC">
        <w:t>grid</w:t>
      </w:r>
      <w:r w:rsidRPr="00463BDC">
        <w:rPr>
          <w:lang w:val="el-GR"/>
        </w:rPr>
        <w:t xml:space="preserve"> </w:t>
      </w:r>
      <w:r w:rsidRPr="00463BDC">
        <w:t>partitioning</w:t>
      </w:r>
      <w:r w:rsidRPr="00463BDC">
        <w:rPr>
          <w:lang w:val="el-GR"/>
        </w:rPr>
        <w:t xml:space="preserve">, </w:t>
      </w:r>
      <w:r w:rsidRPr="00DE49AE">
        <w:rPr>
          <w:lang w:val="el-GR"/>
        </w:rPr>
        <w:t xml:space="preserve">το μέσο τετραγωνικό σφάλμα έβγαινε υπερβολικά μεγάλο, εξαιτίας μερικών </w:t>
      </w:r>
      <w:r w:rsidR="00463BDC" w:rsidRPr="00DE49AE">
        <w:rPr>
          <w:lang w:val="el-GR"/>
        </w:rPr>
        <w:t>μεμονωμένων</w:t>
      </w:r>
      <w:r w:rsidRPr="00DE49AE">
        <w:rPr>
          <w:lang w:val="el-GR"/>
        </w:rPr>
        <w:t xml:space="preserve"> τιμών που έβγαιναν έξω από τα όρια των κλάσεων. Στην περίπτωση του </w:t>
      </w:r>
      <w:r w:rsidRPr="00463BDC">
        <w:t>subtractive</w:t>
      </w:r>
      <w:r w:rsidRPr="00B23F3B">
        <w:rPr>
          <w:lang w:val="el-GR"/>
        </w:rPr>
        <w:t xml:space="preserve"> </w:t>
      </w:r>
      <w:r w:rsidRPr="00463BDC">
        <w:t>clustering</w:t>
      </w:r>
      <w:r w:rsidRPr="00DE49AE">
        <w:rPr>
          <w:lang w:val="el-GR"/>
        </w:rPr>
        <w:t xml:space="preserve">, το μέσο τετραγωνικό σφάλμα ήταν σχετικά χαμηλότερο από το σφάλμα του </w:t>
      </w:r>
      <w:r w:rsidRPr="00463BDC">
        <w:t>grid</w:t>
      </w:r>
      <w:r w:rsidRPr="00B23F3B">
        <w:rPr>
          <w:lang w:val="el-GR"/>
        </w:rPr>
        <w:t xml:space="preserve"> </w:t>
      </w:r>
      <w:r w:rsidRPr="00463BDC">
        <w:t>partitioning</w:t>
      </w:r>
      <w:r w:rsidRPr="00DE49AE">
        <w:rPr>
          <w:lang w:val="el-GR"/>
        </w:rPr>
        <w:t>. Παρόλα αυτά, δεν ήταν η πιο βέλτιστη λύση για τον λόγο που αναφέρθηκε παραπάνω.</w:t>
      </w:r>
    </w:p>
    <w:p w:rsidR="002619F1" w:rsidRPr="002619F1" w:rsidRDefault="00DE49AE" w:rsidP="002619F1">
      <w:pPr>
        <w:pStyle w:val="BodyText"/>
        <w:rPr>
          <w:lang w:val="el-GR"/>
        </w:rPr>
      </w:pPr>
      <w:r w:rsidRPr="00DE49AE">
        <w:rPr>
          <w:lang w:val="el-GR"/>
        </w:rPr>
        <w:t>Σε μια δεύτερη προσπάθεια για την αντιμετώπιση του προβλήματος των μη-ακέραιων τιμών στα αποτελέσματα, αποφασίστηκε να μην χρησιμοποιηθεί το γραφικό περιβάλλον του Fuzzy Toolbox. Στη θέση αυτού έγινε η συγγραφή του κώδικα που αντιστοιχεί σε όλες τις λειτουργίες του γραφικού περιβάλλοντος του Fuzzy Toolbox, με την διαφορά ότι στο τέλος έγινε στρογγυλοποίηση των τιμών της εξόδου. Με την στρογγυλοποίηση όλες οι τιμές γίνονται διακριτές, με αποτέλεσμα περισσότερες από αυτές να ταξινομηθούν σωστά. Έτσι, μειώνεται και το μέσο τετραγωνικό σφάλμα.</w:t>
      </w:r>
    </w:p>
    <w:sectPr w:rsidR="002619F1" w:rsidRPr="002619F1" w:rsidSect="0067426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8D2" w:rsidRDefault="005858D2" w:rsidP="00674263">
      <w:r>
        <w:separator/>
      </w:r>
    </w:p>
  </w:endnote>
  <w:endnote w:type="continuationSeparator" w:id="0">
    <w:p w:rsidR="005858D2" w:rsidRDefault="005858D2" w:rsidP="0067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1"/>
    <w:family w:val="roman"/>
    <w:pitch w:val="variable"/>
    <w:sig w:usb0="E00002FF" w:usb1="400004FF" w:usb2="00000000" w:usb3="00000000" w:csb0="0000019F"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8D2" w:rsidRDefault="005858D2" w:rsidP="00674263">
      <w:r>
        <w:separator/>
      </w:r>
    </w:p>
  </w:footnote>
  <w:footnote w:type="continuationSeparator" w:id="0">
    <w:p w:rsidR="005858D2" w:rsidRDefault="005858D2" w:rsidP="006742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F87"/>
    <w:multiLevelType w:val="hybridMultilevel"/>
    <w:tmpl w:val="9A2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26E001B"/>
    <w:multiLevelType w:val="hybridMultilevel"/>
    <w:tmpl w:val="7D521C60"/>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C060DFB"/>
    <w:multiLevelType w:val="hybridMultilevel"/>
    <w:tmpl w:val="2262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F282503"/>
    <w:multiLevelType w:val="hybridMultilevel"/>
    <w:tmpl w:val="56D251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C3C6BF4"/>
    <w:multiLevelType w:val="hybridMultilevel"/>
    <w:tmpl w:val="67DA871C"/>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C4775AD"/>
    <w:multiLevelType w:val="hybridMultilevel"/>
    <w:tmpl w:val="24AA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C402C58"/>
    <w:multiLevelType w:val="hybridMultilevel"/>
    <w:tmpl w:val="14DCB428"/>
    <w:lvl w:ilvl="0" w:tplc="E3F6E03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6EE75952"/>
    <w:multiLevelType w:val="hybridMultilevel"/>
    <w:tmpl w:val="D58E2E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71CD034A"/>
    <w:multiLevelType w:val="hybridMultilevel"/>
    <w:tmpl w:val="CF72F1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74937C9E"/>
    <w:multiLevelType w:val="hybridMultilevel"/>
    <w:tmpl w:val="10BE9B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2"/>
  </w:num>
  <w:num w:numId="3">
    <w:abstractNumId w:val="3"/>
  </w:num>
  <w:num w:numId="4">
    <w:abstractNumId w:val="8"/>
  </w:num>
  <w:num w:numId="5">
    <w:abstractNumId w:val="8"/>
  </w:num>
  <w:num w:numId="6">
    <w:abstractNumId w:val="8"/>
  </w:num>
  <w:num w:numId="7">
    <w:abstractNumId w:val="8"/>
  </w:num>
  <w:num w:numId="8">
    <w:abstractNumId w:val="11"/>
  </w:num>
  <w:num w:numId="9">
    <w:abstractNumId w:val="13"/>
  </w:num>
  <w:num w:numId="10">
    <w:abstractNumId w:val="6"/>
  </w:num>
  <w:num w:numId="11">
    <w:abstractNumId w:val="1"/>
  </w:num>
  <w:num w:numId="12">
    <w:abstractNumId w:val="17"/>
  </w:num>
  <w:num w:numId="13">
    <w:abstractNumId w:val="10"/>
  </w:num>
  <w:num w:numId="14">
    <w:abstractNumId w:val="0"/>
  </w:num>
  <w:num w:numId="15">
    <w:abstractNumId w:val="4"/>
  </w:num>
  <w:num w:numId="16">
    <w:abstractNumId w:val="7"/>
  </w:num>
  <w:num w:numId="17">
    <w:abstractNumId w:val="15"/>
  </w:num>
  <w:num w:numId="18">
    <w:abstractNumId w:val="14"/>
  </w:num>
  <w:num w:numId="19">
    <w:abstractNumId w:val="16"/>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1058"/>
    <w:rsid w:val="0004390D"/>
    <w:rsid w:val="00054445"/>
    <w:rsid w:val="000649A9"/>
    <w:rsid w:val="000B4641"/>
    <w:rsid w:val="0010711E"/>
    <w:rsid w:val="001131C7"/>
    <w:rsid w:val="00127EDD"/>
    <w:rsid w:val="001B2204"/>
    <w:rsid w:val="001D08D1"/>
    <w:rsid w:val="00243CBA"/>
    <w:rsid w:val="00254DD1"/>
    <w:rsid w:val="002619F1"/>
    <w:rsid w:val="00262259"/>
    <w:rsid w:val="00276735"/>
    <w:rsid w:val="002864A3"/>
    <w:rsid w:val="002A3292"/>
    <w:rsid w:val="002A7A5F"/>
    <w:rsid w:val="002B3B81"/>
    <w:rsid w:val="00331747"/>
    <w:rsid w:val="003824A3"/>
    <w:rsid w:val="00393AB1"/>
    <w:rsid w:val="003A47B5"/>
    <w:rsid w:val="003A59A6"/>
    <w:rsid w:val="004059FE"/>
    <w:rsid w:val="004445B3"/>
    <w:rsid w:val="00463BDC"/>
    <w:rsid w:val="00464FBA"/>
    <w:rsid w:val="00482505"/>
    <w:rsid w:val="00502128"/>
    <w:rsid w:val="00523558"/>
    <w:rsid w:val="005858D2"/>
    <w:rsid w:val="005B520E"/>
    <w:rsid w:val="005B535B"/>
    <w:rsid w:val="006108A4"/>
    <w:rsid w:val="00674263"/>
    <w:rsid w:val="006923FC"/>
    <w:rsid w:val="006C4648"/>
    <w:rsid w:val="006E1067"/>
    <w:rsid w:val="0072064C"/>
    <w:rsid w:val="007442B3"/>
    <w:rsid w:val="00753F7B"/>
    <w:rsid w:val="00761103"/>
    <w:rsid w:val="00771418"/>
    <w:rsid w:val="00783CE0"/>
    <w:rsid w:val="00787C5A"/>
    <w:rsid w:val="007919DE"/>
    <w:rsid w:val="007C0308"/>
    <w:rsid w:val="007F70EC"/>
    <w:rsid w:val="008014D2"/>
    <w:rsid w:val="008054BC"/>
    <w:rsid w:val="00817912"/>
    <w:rsid w:val="00876E84"/>
    <w:rsid w:val="0088135F"/>
    <w:rsid w:val="008A55B5"/>
    <w:rsid w:val="008A75C8"/>
    <w:rsid w:val="008C248B"/>
    <w:rsid w:val="00901183"/>
    <w:rsid w:val="009537F1"/>
    <w:rsid w:val="0097508D"/>
    <w:rsid w:val="009917BB"/>
    <w:rsid w:val="009B1565"/>
    <w:rsid w:val="00A510F7"/>
    <w:rsid w:val="00A97881"/>
    <w:rsid w:val="00AC43EB"/>
    <w:rsid w:val="00AC6519"/>
    <w:rsid w:val="00B23F3B"/>
    <w:rsid w:val="00B4099F"/>
    <w:rsid w:val="00B50BD7"/>
    <w:rsid w:val="00B664D7"/>
    <w:rsid w:val="00BB12D1"/>
    <w:rsid w:val="00BE1219"/>
    <w:rsid w:val="00C227B6"/>
    <w:rsid w:val="00C3293E"/>
    <w:rsid w:val="00C5437A"/>
    <w:rsid w:val="00C71974"/>
    <w:rsid w:val="00C75812"/>
    <w:rsid w:val="00CB66E6"/>
    <w:rsid w:val="00CE0BE9"/>
    <w:rsid w:val="00CF1096"/>
    <w:rsid w:val="00D9156D"/>
    <w:rsid w:val="00DC349C"/>
    <w:rsid w:val="00DD3BA4"/>
    <w:rsid w:val="00DE49AE"/>
    <w:rsid w:val="00DE6F9D"/>
    <w:rsid w:val="00E343E7"/>
    <w:rsid w:val="00E60C0E"/>
    <w:rsid w:val="00E91219"/>
    <w:rsid w:val="00EA506F"/>
    <w:rsid w:val="00EE4362"/>
    <w:rsid w:val="00EF18D7"/>
    <w:rsid w:val="00EF1E8A"/>
    <w:rsid w:val="00EF3A1A"/>
    <w:rsid w:val="00EF3B3A"/>
    <w:rsid w:val="00F50055"/>
    <w:rsid w:val="00F514E9"/>
    <w:rsid w:val="00F84332"/>
    <w:rsid w:val="00FB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263"/>
    <w:pPr>
      <w:tabs>
        <w:tab w:val="left" w:pos="288"/>
      </w:tabs>
      <w:spacing w:after="120" w:line="228" w:lineRule="auto"/>
      <w:ind w:firstLine="288"/>
      <w:jc w:val="both"/>
    </w:pPr>
    <w:rPr>
      <w:rFonts w:ascii="Times New Roman" w:eastAsia="MS Mincho" w:hAnsi="Times New Roman"/>
      <w:spacing w:val="-1"/>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254DD1"/>
    <w:pPr>
      <w:tabs>
        <w:tab w:val="center" w:pos="4320"/>
        <w:tab w:val="right" w:pos="8640"/>
      </w:tabs>
    </w:pPr>
  </w:style>
  <w:style w:type="character" w:customStyle="1" w:styleId="HeaderChar">
    <w:name w:val="Header Char"/>
    <w:link w:val="Header"/>
    <w:uiPriority w:val="99"/>
    <w:rsid w:val="00254DD1"/>
    <w:rPr>
      <w:rFonts w:ascii="Times New Roman" w:hAnsi="Times New Roman"/>
    </w:rPr>
  </w:style>
  <w:style w:type="paragraph" w:styleId="Footer">
    <w:name w:val="footer"/>
    <w:basedOn w:val="Normal"/>
    <w:link w:val="FooterChar"/>
    <w:uiPriority w:val="99"/>
    <w:unhideWhenUsed/>
    <w:rsid w:val="00254DD1"/>
    <w:pPr>
      <w:tabs>
        <w:tab w:val="center" w:pos="4320"/>
        <w:tab w:val="right" w:pos="8640"/>
      </w:tabs>
    </w:pPr>
  </w:style>
  <w:style w:type="character" w:customStyle="1" w:styleId="FooterChar">
    <w:name w:val="Footer Char"/>
    <w:link w:val="Footer"/>
    <w:uiPriority w:val="99"/>
    <w:rsid w:val="00254DD1"/>
    <w:rPr>
      <w:rFonts w:ascii="Times New Roman" w:hAnsi="Times New Roman"/>
    </w:rPr>
  </w:style>
  <w:style w:type="paragraph" w:styleId="ListParagraph">
    <w:name w:val="List Paragraph"/>
    <w:basedOn w:val="Normal"/>
    <w:uiPriority w:val="34"/>
    <w:qFormat/>
    <w:rsid w:val="002A7A5F"/>
    <w:pPr>
      <w:spacing w:after="160" w:line="259" w:lineRule="auto"/>
      <w:ind w:left="720"/>
      <w:contextualSpacing/>
      <w:jc w:val="left"/>
    </w:pPr>
    <w:rPr>
      <w:rFonts w:asciiTheme="minorHAnsi" w:eastAsiaTheme="minorHAnsi" w:hAnsiTheme="minorHAnsi" w:cstheme="minorBidi"/>
      <w:sz w:val="22"/>
      <w:szCs w:val="22"/>
    </w:rPr>
  </w:style>
  <w:style w:type="paragraph" w:styleId="Caption">
    <w:name w:val="caption"/>
    <w:basedOn w:val="figurecaption"/>
    <w:next w:val="Normal"/>
    <w:uiPriority w:val="35"/>
    <w:unhideWhenUsed/>
    <w:qFormat/>
    <w:rsid w:val="00CE0BE9"/>
    <w:pPr>
      <w:numPr>
        <w:numId w:val="0"/>
      </w:numPr>
    </w:pPr>
    <w:rPr>
      <w:lang w:val="el-GR"/>
    </w:rPr>
  </w:style>
  <w:style w:type="table" w:styleId="TableGrid">
    <w:name w:val="Table Grid"/>
    <w:basedOn w:val="TableNormal"/>
    <w:uiPriority w:val="59"/>
    <w:rsid w:val="00463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227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03703F-0D54-4D33-84A1-7FC38DBF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5381</Words>
  <Characters>30674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2014-04-04T08:49:00Z</dcterms:created>
  <dcterms:modified xsi:type="dcterms:W3CDTF">2014-04-04T15:21:00Z</dcterms:modified>
</cp:coreProperties>
</file>