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Celani:                                     Megamart: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Προλογος                                 1) Προλογος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Περιληψη                                 2) Περιληψη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Abstract                                 3) Abstract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Ευχαριστίες                              4) Ευχαριστίες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Περιεχόμενα                              5) Περιεχόμενα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Πίνακας σχημάτων                         6) Κατάλογος σχημάτων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Συντομογραφίες                           7) Κατάλογος πινάκων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Κ1: Εισαγωγή (1-7)                       8) Συντομογραφίες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Κ2: Βιβλιογραφική επισκόπηση (8-20)      9) Κ1: Εισαγωγή (1-4)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Κ3 Σχεδιασμός συστήματος (21-41)        10) Κ2: Διερεύνηση και επιλογή τεχνολογιών (5-18)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Κ4: Υλοποίηση συστήματος (42-61)        11) Κ3: Σχεδιασμός και αρχιτεκτονική συστήματος (19-49)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K5: Οδηγίες χρήσης (62-63)              12) Κ4: Υλοποίηση συστήματος (49-62)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 Κ6: Συζήτηση (64-67)                    13) Κ5: Γραφική διεπαφή (63-74)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 Βιβλιογραφία                            14) Κ6: Αποτίμηση έργου (75-77)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15) Βιβλιογραφία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