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404372" w14:textId="0F690694" w:rsidR="000F4E3C" w:rsidRPr="00F46CD3" w:rsidRDefault="00F46CD3" w:rsidP="004B32E6">
      <w:pPr>
        <w:spacing w:line="240" w:lineRule="auto"/>
        <w:ind w:right="-625"/>
        <w:rPr>
          <w:rFonts w:ascii="Linux Biolinum O" w:hAnsi="Linux Biolinum O" w:cs="Linux Biolinum O"/>
          <w:b/>
          <w:bCs/>
          <w:sz w:val="24"/>
          <w:szCs w:val="24"/>
          <w:lang w:val="el-GR"/>
        </w:rPr>
      </w:pPr>
      <w:r>
        <w:rPr>
          <w:rFonts w:ascii="Linux Biolinum O" w:hAnsi="Linux Biolinum O" w:cs="Linux Biolinum O"/>
          <w:b/>
          <w:bCs/>
          <w:sz w:val="24"/>
          <w:szCs w:val="24"/>
          <w:lang w:val="el-GR"/>
        </w:rPr>
        <w:t>Ανάλυση Χρονοσειρών</w:t>
      </w:r>
    </w:p>
    <w:p w14:paraId="1D8D97DC" w14:textId="4B2E17B5" w:rsidR="00F46CD3" w:rsidRPr="00F46CD3" w:rsidRDefault="00F46CD3" w:rsidP="004B32E6">
      <w:pPr>
        <w:spacing w:line="240" w:lineRule="auto"/>
        <w:ind w:right="-625"/>
        <w:rPr>
          <w:rFonts w:ascii="Linux Libertine" w:hAnsi="Linux Libertine" w:cs="Linux Libertine"/>
          <w:sz w:val="20"/>
          <w:szCs w:val="20"/>
          <w:lang w:val="el-GR"/>
        </w:rPr>
      </w:pPr>
      <w:bookmarkStart w:id="0" w:name="_Hlk71376917"/>
      <w:r w:rsidRPr="00F46CD3">
        <w:rPr>
          <w:rFonts w:ascii="Linux Libertine" w:hAnsi="Linux Libertine" w:cs="Linux Libertine"/>
          <w:sz w:val="20"/>
          <w:szCs w:val="20"/>
          <w:lang w:val="el-GR"/>
        </w:rPr>
        <w:t>Πρόβλεψη Ερευνητικών Τάσεων από Βιβλιογραφικά Δεδομένα</w:t>
      </w:r>
    </w:p>
    <w:bookmarkEnd w:id="0"/>
    <w:p w14:paraId="692E2ADD" w14:textId="429240C6" w:rsidR="005B434B" w:rsidRPr="00D11A1A" w:rsidRDefault="00F46CD3" w:rsidP="004B32E6">
      <w:pPr>
        <w:pStyle w:val="Authors"/>
        <w:spacing w:line="240" w:lineRule="auto"/>
        <w:rPr>
          <w:rFonts w:eastAsiaTheme="minorEastAsia"/>
          <w:caps w:val="0"/>
          <w:lang w:val="el-GR"/>
        </w:rPr>
      </w:pPr>
      <w:r>
        <w:rPr>
          <w:rFonts w:eastAsiaTheme="minorEastAsia"/>
          <w:caps w:val="0"/>
          <w:lang w:val="el-GR"/>
        </w:rPr>
        <w:t>Δημήτριος</w:t>
      </w:r>
      <w:r w:rsidRPr="00D11A1A">
        <w:rPr>
          <w:rFonts w:eastAsiaTheme="minorEastAsia"/>
          <w:caps w:val="0"/>
          <w:lang w:val="el-GR"/>
        </w:rPr>
        <w:t xml:space="preserve"> </w:t>
      </w:r>
      <w:r>
        <w:rPr>
          <w:rFonts w:eastAsiaTheme="minorEastAsia"/>
          <w:caps w:val="0"/>
          <w:lang w:val="el-GR"/>
        </w:rPr>
        <w:t>Τσέλιος</w:t>
      </w:r>
    </w:p>
    <w:p w14:paraId="2B2F4477" w14:textId="214C1071" w:rsidR="005B434B" w:rsidRPr="00F46CD3" w:rsidRDefault="00F46CD3" w:rsidP="004B32E6">
      <w:pPr>
        <w:pStyle w:val="Affiliation"/>
        <w:spacing w:line="240" w:lineRule="auto"/>
        <w:rPr>
          <w:rFonts w:eastAsiaTheme="minorEastAsia"/>
          <w:lang w:val="el-GR"/>
        </w:rPr>
      </w:pPr>
      <w:r>
        <w:rPr>
          <w:rFonts w:eastAsiaTheme="minorEastAsia"/>
          <w:lang w:val="el-GR"/>
        </w:rPr>
        <w:t>ΠΜΣ</w:t>
      </w:r>
      <w:r w:rsidRPr="00F46CD3">
        <w:rPr>
          <w:rFonts w:eastAsiaTheme="minorEastAsia"/>
          <w:lang w:val="el-GR"/>
        </w:rPr>
        <w:t xml:space="preserve"> </w:t>
      </w:r>
      <w:r>
        <w:rPr>
          <w:rFonts w:eastAsiaTheme="minorEastAsia"/>
          <w:lang w:val="el-GR"/>
        </w:rPr>
        <w:t>Προηγμένα Πληροφοριακά Συστήματα, ΑΜ ΜΕ2059</w:t>
      </w:r>
    </w:p>
    <w:p w14:paraId="4CEA43AE" w14:textId="0C5836CE" w:rsidR="006605C5" w:rsidRPr="006605C5" w:rsidRDefault="00F46CD3" w:rsidP="004B32E6">
      <w:pPr>
        <w:pStyle w:val="Head1"/>
        <w:spacing w:line="240" w:lineRule="auto"/>
        <w:ind w:left="432" w:hanging="432"/>
        <w:rPr>
          <w:lang w:val="el-GR"/>
        </w:rPr>
      </w:pPr>
      <w:r>
        <w:rPr>
          <w:lang w:val="el-GR"/>
        </w:rPr>
        <w:t>ΕΙΣΑΓΩΓΗ</w:t>
      </w:r>
    </w:p>
    <w:p w14:paraId="33BC5A37" w14:textId="43AFBA35" w:rsidR="00F46CD3" w:rsidRPr="006605C5" w:rsidRDefault="00444945" w:rsidP="004B32E6">
      <w:pPr>
        <w:spacing w:line="240" w:lineRule="auto"/>
        <w:rPr>
          <w:rFonts w:ascii="Linux Libertine O" w:hAnsi="Linux Libertine O" w:cs="Linux Libertine O"/>
          <w:sz w:val="18"/>
          <w:szCs w:val="18"/>
          <w:lang w:val="el-GR"/>
        </w:rPr>
      </w:pPr>
      <w:r w:rsidRPr="006605C5">
        <w:rPr>
          <w:rFonts w:ascii="Linux Libertine O" w:hAnsi="Linux Libertine O" w:cs="Linux Libertine O"/>
          <w:sz w:val="18"/>
          <w:szCs w:val="18"/>
          <w:lang w:val="el-GR"/>
        </w:rPr>
        <w:t xml:space="preserve">Μία από τις χρήσιμες εφαρμογές της ανάλυσης </w:t>
      </w:r>
      <w:r w:rsidR="00DD4D4A" w:rsidRPr="006605C5">
        <w:rPr>
          <w:rFonts w:ascii="Linux Libertine O" w:hAnsi="Linux Libertine O" w:cs="Linux Libertine O"/>
          <w:sz w:val="18"/>
          <w:szCs w:val="18"/>
          <w:lang w:val="el-GR"/>
        </w:rPr>
        <w:t>χρονοσειρών</w:t>
      </w:r>
      <w:r w:rsidRPr="006605C5">
        <w:rPr>
          <w:rFonts w:ascii="Linux Libertine O" w:hAnsi="Linux Libertine O" w:cs="Linux Libertine O"/>
          <w:sz w:val="18"/>
          <w:szCs w:val="18"/>
          <w:lang w:val="el-GR"/>
        </w:rPr>
        <w:t xml:space="preserve"> είναι η παρατήρηση της εξέλιξης των μεγεθών</w:t>
      </w:r>
      <w:r w:rsidR="00F54E7D" w:rsidRPr="006605C5">
        <w:rPr>
          <w:rFonts w:ascii="Linux Libertine O" w:hAnsi="Linux Libertine O" w:cs="Linux Libertine O"/>
          <w:sz w:val="18"/>
          <w:szCs w:val="18"/>
          <w:lang w:val="el-GR"/>
        </w:rPr>
        <w:br/>
      </w:r>
      <w:r w:rsidRPr="006605C5">
        <w:rPr>
          <w:rFonts w:ascii="Linux Libertine O" w:hAnsi="Linux Libertine O" w:cs="Linux Libertine O"/>
          <w:sz w:val="18"/>
          <w:szCs w:val="18"/>
          <w:lang w:val="el-GR"/>
        </w:rPr>
        <w:t>που περιγράφουν και η εκτίμηση της μελλοντικής πορείας της ακολουθίας των παρατηρήσεων. Η διαδικασία αυτή έχει τυποποιηθεί με επιτυχία μέσω μαθηματικών μοντέλων, τα οποία είναι γνωστά ως μοντέλα πρόβλεψης. Χωρίς αμφιβολία, το ενδιαφέρον και η σημασία της πρόβλεψης έχει αυξηθεί ραγδαία τα τελευταία χρόνια.</w:t>
      </w:r>
      <w:r w:rsidR="006E3108" w:rsidRPr="006E3108">
        <w:rPr>
          <w:rFonts w:ascii="Linux Libertine O" w:hAnsi="Linux Libertine O" w:cs="Linux Libertine O"/>
          <w:sz w:val="18"/>
          <w:szCs w:val="18"/>
          <w:lang w:val="el-GR"/>
        </w:rPr>
        <w:t xml:space="preserve"> </w:t>
      </w:r>
      <w:r w:rsidRPr="006605C5">
        <w:rPr>
          <w:rFonts w:ascii="Linux Libertine O" w:hAnsi="Linux Libertine O" w:cs="Linux Libertine O"/>
          <w:sz w:val="18"/>
          <w:szCs w:val="18"/>
          <w:lang w:val="el-GR"/>
        </w:rPr>
        <w:t>Στόχος της παρούσας εργασίας είναι η</w:t>
      </w:r>
      <w:r w:rsidR="00F46CD3" w:rsidRPr="006605C5">
        <w:rPr>
          <w:rFonts w:ascii="Linux Libertine O" w:hAnsi="Linux Libertine O" w:cs="Linux Libertine O"/>
          <w:sz w:val="18"/>
          <w:szCs w:val="18"/>
          <w:lang w:val="el-GR"/>
        </w:rPr>
        <w:t xml:space="preserve"> ανάπτυξη ενός μοντέλου πρόβλεψης της ερευνητικής τάσης για τα επόμενα</w:t>
      </w:r>
      <w:r w:rsidR="00F54E7D" w:rsidRPr="006605C5">
        <w:rPr>
          <w:rFonts w:ascii="Linux Libertine O" w:hAnsi="Linux Libertine O" w:cs="Linux Libertine O"/>
          <w:sz w:val="18"/>
          <w:szCs w:val="18"/>
          <w:lang w:val="el-GR"/>
        </w:rPr>
        <w:t xml:space="preserve"> </w:t>
      </w:r>
      <w:r w:rsidR="00F46CD3" w:rsidRPr="006605C5">
        <w:rPr>
          <w:rFonts w:ascii="Linux Libertine O" w:hAnsi="Linux Libertine O" w:cs="Linux Libertine O"/>
          <w:sz w:val="18"/>
          <w:szCs w:val="18"/>
          <w:lang w:val="el-GR"/>
        </w:rPr>
        <w:t xml:space="preserve">χρόνια από τα βιβλιογραφικά δεδομένα </w:t>
      </w:r>
      <w:r w:rsidR="00F54E7D" w:rsidRPr="006605C5">
        <w:rPr>
          <w:rFonts w:ascii="Linux Libertine O" w:hAnsi="Linux Libertine O" w:cs="Linux Libertine O"/>
          <w:sz w:val="18"/>
          <w:szCs w:val="18"/>
          <w:lang w:val="el-GR"/>
        </w:rPr>
        <w:t xml:space="preserve"> του </w:t>
      </w:r>
      <w:r w:rsidR="00F54E7D" w:rsidRPr="006605C5">
        <w:rPr>
          <w:rFonts w:ascii="Linux Libertine O" w:hAnsi="Linux Libertine O" w:cs="Linux Libertine O"/>
          <w:sz w:val="18"/>
          <w:szCs w:val="18"/>
        </w:rPr>
        <w:t>DBLP</w:t>
      </w:r>
      <w:r w:rsidR="00F54E7D" w:rsidRPr="006605C5">
        <w:rPr>
          <w:rFonts w:ascii="Linux Libertine O" w:hAnsi="Linux Libertine O" w:cs="Linux Libertine O"/>
          <w:sz w:val="18"/>
          <w:szCs w:val="18"/>
          <w:lang w:val="el-GR"/>
        </w:rPr>
        <w:t xml:space="preserve"> ιστότοπου</w:t>
      </w:r>
      <w:r w:rsidR="007B5E4E">
        <w:rPr>
          <w:rFonts w:ascii="Linux Libertine O" w:hAnsi="Linux Libertine O" w:cs="Linux Libertine O"/>
          <w:sz w:val="18"/>
          <w:szCs w:val="18"/>
          <w:lang w:val="el-GR"/>
        </w:rPr>
        <w:t xml:space="preserve"> </w:t>
      </w:r>
      <w:r w:rsidR="00F46CD3" w:rsidRPr="006605C5">
        <w:rPr>
          <w:rFonts w:ascii="Linux Libertine O" w:hAnsi="Linux Libertine O" w:cs="Linux Libertine O"/>
          <w:sz w:val="18"/>
          <w:szCs w:val="18"/>
          <w:lang w:val="el-GR"/>
        </w:rPr>
        <w:t>που διατηρεί</w:t>
      </w:r>
      <w:r w:rsidR="006E3108" w:rsidRPr="006E3108">
        <w:rPr>
          <w:rFonts w:ascii="Linux Libertine O" w:hAnsi="Linux Libertine O" w:cs="Linux Libertine O"/>
          <w:sz w:val="18"/>
          <w:szCs w:val="18"/>
          <w:lang w:val="el-GR"/>
        </w:rPr>
        <w:t xml:space="preserve"> </w:t>
      </w:r>
      <w:r w:rsidR="00F46CD3" w:rsidRPr="006605C5">
        <w:rPr>
          <w:rFonts w:ascii="Linux Libertine O" w:hAnsi="Linux Libertine O" w:cs="Linux Libertine O"/>
          <w:sz w:val="18"/>
          <w:szCs w:val="18"/>
          <w:lang w:val="el-GR"/>
        </w:rPr>
        <w:t>βιβλιογραφικά</w:t>
      </w:r>
      <w:r w:rsidR="006E3108" w:rsidRPr="006E3108">
        <w:rPr>
          <w:rFonts w:ascii="Linux Libertine O" w:hAnsi="Linux Libertine O" w:cs="Linux Libertine O"/>
          <w:sz w:val="18"/>
          <w:szCs w:val="18"/>
          <w:lang w:val="el-GR"/>
        </w:rPr>
        <w:t xml:space="preserve"> </w:t>
      </w:r>
      <w:r w:rsidR="00F46CD3" w:rsidRPr="006605C5">
        <w:rPr>
          <w:rFonts w:ascii="Linux Libertine O" w:hAnsi="Linux Libertine O" w:cs="Linux Libertine O"/>
          <w:sz w:val="18"/>
          <w:szCs w:val="18"/>
          <w:lang w:val="el-GR"/>
        </w:rPr>
        <w:t>στοιχεία δημοσιεύσεων</w:t>
      </w:r>
      <w:r w:rsidR="00C05CA3" w:rsidRPr="00C05CA3">
        <w:rPr>
          <w:rFonts w:ascii="Linux Libertine O" w:hAnsi="Linux Libertine O" w:cs="Linux Libertine O"/>
          <w:sz w:val="18"/>
          <w:szCs w:val="18"/>
          <w:lang w:val="el-GR"/>
        </w:rPr>
        <w:t>,</w:t>
      </w:r>
      <w:r w:rsidRPr="006605C5">
        <w:rPr>
          <w:rFonts w:ascii="Linux Libertine O" w:hAnsi="Linux Libertine O" w:cs="Linux Libertine O"/>
          <w:sz w:val="18"/>
          <w:szCs w:val="18"/>
          <w:lang w:val="el-GR"/>
        </w:rPr>
        <w:t xml:space="preserve"> κυρίως</w:t>
      </w:r>
      <w:r w:rsidR="00F46CD3" w:rsidRPr="006605C5">
        <w:rPr>
          <w:rFonts w:ascii="Linux Libertine O" w:hAnsi="Linux Libertine O" w:cs="Linux Libertine O"/>
          <w:sz w:val="18"/>
          <w:szCs w:val="18"/>
          <w:lang w:val="el-GR"/>
        </w:rPr>
        <w:t xml:space="preserve"> στον χώρο της επιστήμης των υπολογιστών. </w:t>
      </w:r>
      <w:r w:rsidR="006E3108" w:rsidRPr="006E3108">
        <w:rPr>
          <w:rFonts w:ascii="Linux Libertine O" w:hAnsi="Linux Libertine O" w:cs="Linux Libertine O"/>
          <w:sz w:val="18"/>
          <w:szCs w:val="18"/>
          <w:lang w:val="el-GR"/>
        </w:rPr>
        <w:t xml:space="preserve"> </w:t>
      </w:r>
      <w:r w:rsidR="00F46CD3" w:rsidRPr="006605C5">
        <w:rPr>
          <w:rFonts w:ascii="Linux Libertine O" w:hAnsi="Linux Libertine O" w:cs="Linux Libertine O"/>
          <w:sz w:val="18"/>
          <w:szCs w:val="18"/>
          <w:lang w:val="el-GR"/>
        </w:rPr>
        <w:t>Ειδικότερα,</w:t>
      </w:r>
      <w:r w:rsidR="00F54E7D" w:rsidRPr="006605C5">
        <w:rPr>
          <w:rFonts w:ascii="Linux Libertine O" w:hAnsi="Linux Libertine O" w:cs="Linux Libertine O"/>
          <w:sz w:val="18"/>
          <w:szCs w:val="18"/>
          <w:lang w:val="el-GR"/>
        </w:rPr>
        <w:t xml:space="preserve"> </w:t>
      </w:r>
      <w:r w:rsidR="00F46CD3" w:rsidRPr="006605C5">
        <w:rPr>
          <w:rFonts w:ascii="Linux Libertine O" w:hAnsi="Linux Libertine O" w:cs="Linux Libertine O"/>
          <w:sz w:val="18"/>
          <w:szCs w:val="18"/>
          <w:lang w:val="el-GR"/>
        </w:rPr>
        <w:t>αναπτύχθηκε</w:t>
      </w:r>
      <w:r w:rsidR="00F54E7D" w:rsidRPr="006605C5">
        <w:rPr>
          <w:rFonts w:ascii="Linux Libertine O" w:hAnsi="Linux Libertine O" w:cs="Linux Libertine O"/>
          <w:sz w:val="18"/>
          <w:szCs w:val="18"/>
          <w:lang w:val="el-GR"/>
        </w:rPr>
        <w:t xml:space="preserve"> ένα μοντέλο</w:t>
      </w:r>
      <w:r w:rsidR="00F46CD3" w:rsidRPr="006605C5">
        <w:rPr>
          <w:rFonts w:ascii="Linux Libertine O" w:hAnsi="Linux Libertine O" w:cs="Linux Libertine O"/>
          <w:sz w:val="18"/>
          <w:szCs w:val="18"/>
          <w:lang w:val="el-GR"/>
        </w:rPr>
        <w:t xml:space="preserve"> πρ</w:t>
      </w:r>
      <w:r w:rsidR="00F54E7D" w:rsidRPr="006605C5">
        <w:rPr>
          <w:rFonts w:ascii="Linux Libertine O" w:hAnsi="Linux Libertine O" w:cs="Linux Libertine O"/>
          <w:sz w:val="18"/>
          <w:szCs w:val="18"/>
          <w:lang w:val="el-GR"/>
        </w:rPr>
        <w:t>όβλεψης</w:t>
      </w:r>
      <w:r w:rsidR="00F46CD3" w:rsidRPr="006605C5">
        <w:rPr>
          <w:rFonts w:ascii="Linux Libertine O" w:hAnsi="Linux Libertine O" w:cs="Linux Libertine O"/>
          <w:sz w:val="18"/>
          <w:szCs w:val="18"/>
          <w:lang w:val="el-GR"/>
        </w:rPr>
        <w:t xml:space="preserve"> </w:t>
      </w:r>
      <w:r w:rsidR="00F54E7D" w:rsidRPr="006605C5">
        <w:rPr>
          <w:rFonts w:ascii="Linux Libertine O" w:hAnsi="Linux Libertine O" w:cs="Linux Libertine O"/>
          <w:sz w:val="18"/>
          <w:szCs w:val="18"/>
          <w:lang w:val="el-GR"/>
        </w:rPr>
        <w:t xml:space="preserve">της ερευνητικής τάσης </w:t>
      </w:r>
      <w:r w:rsidR="00F46CD3" w:rsidRPr="006605C5">
        <w:rPr>
          <w:rFonts w:ascii="Linux Libertine O" w:hAnsi="Linux Libertine O" w:cs="Linux Libertine O"/>
          <w:sz w:val="18"/>
          <w:szCs w:val="18"/>
          <w:lang w:val="el-GR"/>
        </w:rPr>
        <w:t xml:space="preserve">των δημοσιεύσεων για τη θεματική περιοχή της </w:t>
      </w:r>
      <w:r w:rsidR="00F54E7D" w:rsidRPr="006605C5">
        <w:rPr>
          <w:rFonts w:ascii="Linux Libertine O" w:hAnsi="Linux Libertine O" w:cs="Linux Libertine O"/>
          <w:sz w:val="18"/>
          <w:szCs w:val="18"/>
          <w:lang w:val="el-GR"/>
        </w:rPr>
        <w:t>υπολογιστικής γλωσσολογίας (</w:t>
      </w:r>
      <w:r w:rsidR="00F54E7D" w:rsidRPr="006605C5">
        <w:rPr>
          <w:rFonts w:ascii="Linux Libertine O" w:hAnsi="Linux Libertine O" w:cs="Linux Libertine O"/>
          <w:sz w:val="18"/>
          <w:szCs w:val="18"/>
        </w:rPr>
        <w:t>computational</w:t>
      </w:r>
      <w:r w:rsidR="00F54E7D" w:rsidRPr="006605C5">
        <w:rPr>
          <w:rFonts w:ascii="Linux Libertine O" w:hAnsi="Linux Libertine O" w:cs="Linux Libertine O"/>
          <w:sz w:val="18"/>
          <w:szCs w:val="18"/>
          <w:lang w:val="el-GR"/>
        </w:rPr>
        <w:t xml:space="preserve"> </w:t>
      </w:r>
      <w:r w:rsidR="00F54E7D" w:rsidRPr="006605C5">
        <w:rPr>
          <w:rFonts w:ascii="Linux Libertine O" w:hAnsi="Linux Libertine O" w:cs="Linux Libertine O"/>
          <w:sz w:val="18"/>
          <w:szCs w:val="18"/>
        </w:rPr>
        <w:t>linguistics</w:t>
      </w:r>
      <w:r w:rsidR="00F54E7D" w:rsidRPr="006605C5">
        <w:rPr>
          <w:rFonts w:ascii="Linux Libertine O" w:hAnsi="Linux Libertine O" w:cs="Linux Libertine O"/>
          <w:sz w:val="18"/>
          <w:szCs w:val="18"/>
          <w:lang w:val="el-GR"/>
        </w:rPr>
        <w:t xml:space="preserve">) </w:t>
      </w:r>
      <w:r w:rsidR="00F46CD3" w:rsidRPr="006605C5">
        <w:rPr>
          <w:rFonts w:ascii="Linux Libertine O" w:hAnsi="Linux Libertine O" w:cs="Linux Libertine O"/>
          <w:sz w:val="18"/>
          <w:szCs w:val="18"/>
          <w:lang w:val="el-GR"/>
        </w:rPr>
        <w:t xml:space="preserve">για τα επόμενα δέκα έτη. </w:t>
      </w:r>
      <w:r w:rsidR="00F54E7D" w:rsidRPr="006605C5">
        <w:rPr>
          <w:rFonts w:ascii="Linux Libertine O" w:hAnsi="Linux Libertine O" w:cs="Linux Libertine O"/>
          <w:sz w:val="18"/>
          <w:szCs w:val="18"/>
          <w:lang w:val="el-GR"/>
        </w:rPr>
        <w:t xml:space="preserve">Για τη πρόβλεψη της χρονοσειράς, </w:t>
      </w:r>
      <w:r w:rsidR="00C87497" w:rsidRPr="006605C5">
        <w:rPr>
          <w:rFonts w:ascii="Linux Libertine O" w:hAnsi="Linux Libertine O" w:cs="Linux Libertine O"/>
          <w:sz w:val="18"/>
          <w:szCs w:val="18"/>
          <w:lang w:val="el-GR"/>
        </w:rPr>
        <w:t>εφαρμόστηκε η διαδικασία</w:t>
      </w:r>
      <w:r w:rsidR="006605C5" w:rsidRPr="006605C5">
        <w:rPr>
          <w:rFonts w:ascii="Linux Libertine O" w:hAnsi="Linux Libertine O" w:cs="Linux Libertine O"/>
          <w:sz w:val="18"/>
          <w:szCs w:val="18"/>
          <w:lang w:val="el-GR"/>
        </w:rPr>
        <w:t xml:space="preserve"> </w:t>
      </w:r>
      <w:r w:rsidR="00C87497" w:rsidRPr="006605C5">
        <w:rPr>
          <w:rFonts w:ascii="Linux Libertine O" w:hAnsi="Linux Libertine O" w:cs="Linux Libertine O"/>
          <w:sz w:val="18"/>
          <w:szCs w:val="18"/>
          <w:lang w:val="el-GR"/>
        </w:rPr>
        <w:t>εξαγωγή</w:t>
      </w:r>
      <w:r w:rsidR="006605C5" w:rsidRPr="006605C5">
        <w:rPr>
          <w:rFonts w:ascii="Linux Libertine O" w:hAnsi="Linux Libertine O" w:cs="Linux Libertine O"/>
          <w:sz w:val="18"/>
          <w:szCs w:val="18"/>
          <w:lang w:val="el-GR"/>
        </w:rPr>
        <w:t>ς</w:t>
      </w:r>
      <w:r w:rsidR="00C87497" w:rsidRPr="006605C5">
        <w:rPr>
          <w:rFonts w:ascii="Linux Libertine O" w:hAnsi="Linux Libertine O" w:cs="Linux Libertine O"/>
          <w:sz w:val="18"/>
          <w:szCs w:val="18"/>
          <w:lang w:val="el-GR"/>
        </w:rPr>
        <w:t xml:space="preserve"> των δεδομένων, </w:t>
      </w:r>
      <w:bookmarkStart w:id="1" w:name="_Hlk71381531"/>
      <w:r w:rsidR="006605C5" w:rsidRPr="006605C5">
        <w:rPr>
          <w:rFonts w:ascii="Linux Libertine O" w:hAnsi="Linux Libertine O" w:cs="Linux Libertine O"/>
          <w:sz w:val="18"/>
          <w:szCs w:val="18"/>
          <w:lang w:val="el-GR"/>
        </w:rPr>
        <w:t xml:space="preserve">της </w:t>
      </w:r>
      <w:r w:rsidR="00C87497" w:rsidRPr="006605C5">
        <w:rPr>
          <w:rFonts w:ascii="Linux Libertine O" w:hAnsi="Linux Libertine O" w:cs="Linux Libertine O"/>
          <w:sz w:val="18"/>
          <w:szCs w:val="18"/>
          <w:lang w:val="el-GR"/>
        </w:rPr>
        <w:t>προ-επεξεργασία</w:t>
      </w:r>
      <w:r w:rsidR="006605C5" w:rsidRPr="006605C5">
        <w:rPr>
          <w:rFonts w:ascii="Linux Libertine O" w:hAnsi="Linux Libertine O" w:cs="Linux Libertine O"/>
          <w:sz w:val="18"/>
          <w:szCs w:val="18"/>
          <w:lang w:val="el-GR"/>
        </w:rPr>
        <w:t>ς</w:t>
      </w:r>
      <w:r w:rsidR="00C87497" w:rsidRPr="006605C5">
        <w:rPr>
          <w:rFonts w:ascii="Linux Libertine O" w:hAnsi="Linux Libertine O" w:cs="Linux Libertine O"/>
          <w:sz w:val="18"/>
          <w:szCs w:val="18"/>
          <w:lang w:val="el-GR"/>
        </w:rPr>
        <w:t xml:space="preserve"> και προετοιμασία</w:t>
      </w:r>
      <w:r w:rsidR="006605C5" w:rsidRPr="006605C5">
        <w:rPr>
          <w:rFonts w:ascii="Linux Libertine O" w:hAnsi="Linux Libertine O" w:cs="Linux Libertine O"/>
          <w:sz w:val="18"/>
          <w:szCs w:val="18"/>
          <w:lang w:val="el-GR"/>
        </w:rPr>
        <w:t>ς</w:t>
      </w:r>
      <w:r w:rsidR="00C87497" w:rsidRPr="006605C5">
        <w:rPr>
          <w:rFonts w:ascii="Linux Libertine O" w:hAnsi="Linux Libertine O" w:cs="Linux Libertine O"/>
          <w:sz w:val="18"/>
          <w:szCs w:val="18"/>
          <w:lang w:val="el-GR"/>
        </w:rPr>
        <w:t xml:space="preserve"> των δεδομένων</w:t>
      </w:r>
      <w:bookmarkEnd w:id="1"/>
      <w:r w:rsidR="00C87497" w:rsidRPr="006605C5">
        <w:rPr>
          <w:rFonts w:ascii="Linux Libertine O" w:hAnsi="Linux Libertine O" w:cs="Linux Libertine O"/>
          <w:sz w:val="18"/>
          <w:szCs w:val="18"/>
          <w:lang w:val="el-GR"/>
        </w:rPr>
        <w:t xml:space="preserve">, </w:t>
      </w:r>
      <w:r w:rsidR="006605C5" w:rsidRPr="006605C5">
        <w:rPr>
          <w:rFonts w:ascii="Linux Libertine O" w:hAnsi="Linux Libertine O" w:cs="Linux Libertine O"/>
          <w:sz w:val="18"/>
          <w:szCs w:val="18"/>
          <w:lang w:val="el-GR"/>
        </w:rPr>
        <w:t xml:space="preserve">της </w:t>
      </w:r>
      <w:r w:rsidR="00C87497" w:rsidRPr="006605C5">
        <w:rPr>
          <w:rFonts w:ascii="Linux Libertine O" w:hAnsi="Linux Libertine O" w:cs="Linux Libertine O"/>
          <w:sz w:val="18"/>
          <w:szCs w:val="18"/>
          <w:lang w:val="el-GR"/>
        </w:rPr>
        <w:t>ανάλυση</w:t>
      </w:r>
      <w:r w:rsidR="006605C5" w:rsidRPr="006605C5">
        <w:rPr>
          <w:rFonts w:ascii="Linux Libertine O" w:hAnsi="Linux Libertine O" w:cs="Linux Libertine O"/>
          <w:sz w:val="18"/>
          <w:szCs w:val="18"/>
          <w:lang w:val="el-GR"/>
        </w:rPr>
        <w:t>ς των</w:t>
      </w:r>
      <w:r w:rsidR="00C87497" w:rsidRPr="006605C5">
        <w:rPr>
          <w:rFonts w:ascii="Linux Libertine O" w:hAnsi="Linux Libertine O" w:cs="Linux Libertine O"/>
          <w:sz w:val="18"/>
          <w:szCs w:val="18"/>
          <w:lang w:val="el-GR"/>
        </w:rPr>
        <w:t xml:space="preserve"> δεδομένων</w:t>
      </w:r>
      <w:r w:rsidR="00EE1CC6" w:rsidRPr="006605C5">
        <w:rPr>
          <w:rFonts w:ascii="Linux Libertine O" w:hAnsi="Linux Libertine O" w:cs="Linux Libertine O"/>
          <w:sz w:val="18"/>
          <w:szCs w:val="18"/>
          <w:lang w:val="el-GR"/>
        </w:rPr>
        <w:t>,</w:t>
      </w:r>
      <w:r w:rsidR="006605C5" w:rsidRPr="006605C5">
        <w:rPr>
          <w:rFonts w:ascii="Linux Libertine O" w:hAnsi="Linux Libertine O" w:cs="Linux Libertine O"/>
          <w:sz w:val="18"/>
          <w:szCs w:val="18"/>
          <w:lang w:val="el-GR"/>
        </w:rPr>
        <w:t xml:space="preserve"> της </w:t>
      </w:r>
      <w:r w:rsidR="00EE1CC6" w:rsidRPr="006605C5">
        <w:rPr>
          <w:rFonts w:ascii="Linux Libertine O" w:hAnsi="Linux Libertine O" w:cs="Linux Libertine O"/>
          <w:sz w:val="18"/>
          <w:szCs w:val="18"/>
          <w:lang w:val="el-GR"/>
        </w:rPr>
        <w:t>πρόβλεψη</w:t>
      </w:r>
      <w:r w:rsidR="00C05CA3">
        <w:rPr>
          <w:rFonts w:ascii="Linux Libertine O" w:hAnsi="Linux Libertine O" w:cs="Linux Libertine O"/>
          <w:sz w:val="18"/>
          <w:szCs w:val="18"/>
          <w:lang w:val="el-GR"/>
        </w:rPr>
        <w:t>ς κ</w:t>
      </w:r>
      <w:r w:rsidR="00EE1CC6" w:rsidRPr="006605C5">
        <w:rPr>
          <w:rFonts w:ascii="Linux Libertine O" w:hAnsi="Linux Libertine O" w:cs="Linux Libertine O"/>
          <w:sz w:val="18"/>
          <w:szCs w:val="18"/>
          <w:lang w:val="el-GR"/>
        </w:rPr>
        <w:t>αι</w:t>
      </w:r>
      <w:r w:rsidR="006605C5" w:rsidRPr="006605C5">
        <w:rPr>
          <w:rFonts w:ascii="Linux Libertine O" w:hAnsi="Linux Libertine O" w:cs="Linux Libertine O"/>
          <w:sz w:val="18"/>
          <w:szCs w:val="18"/>
          <w:lang w:val="el-GR"/>
        </w:rPr>
        <w:t xml:space="preserve"> της</w:t>
      </w:r>
      <w:r w:rsidR="00EE1CC6" w:rsidRPr="006605C5">
        <w:rPr>
          <w:rFonts w:ascii="Linux Libertine O" w:hAnsi="Linux Libertine O" w:cs="Linux Libertine O"/>
          <w:sz w:val="18"/>
          <w:szCs w:val="18"/>
          <w:lang w:val="el-GR"/>
        </w:rPr>
        <w:t xml:space="preserve"> </w:t>
      </w:r>
      <w:r w:rsidR="00C87497" w:rsidRPr="006605C5">
        <w:rPr>
          <w:rFonts w:ascii="Linux Libertine O" w:hAnsi="Linux Libertine O" w:cs="Linux Libertine O"/>
          <w:sz w:val="18"/>
          <w:szCs w:val="18"/>
          <w:lang w:val="el-GR"/>
        </w:rPr>
        <w:t>αποτίμηση</w:t>
      </w:r>
      <w:r w:rsidR="006605C5" w:rsidRPr="006605C5">
        <w:rPr>
          <w:rFonts w:ascii="Linux Libertine O" w:hAnsi="Linux Libertine O" w:cs="Linux Libertine O"/>
          <w:sz w:val="18"/>
          <w:szCs w:val="18"/>
          <w:lang w:val="el-GR"/>
        </w:rPr>
        <w:t>ς</w:t>
      </w:r>
      <w:r w:rsidR="00C87497" w:rsidRPr="006605C5">
        <w:rPr>
          <w:rFonts w:ascii="Linux Libertine O" w:hAnsi="Linux Libertine O" w:cs="Linux Libertine O"/>
          <w:sz w:val="18"/>
          <w:szCs w:val="18"/>
          <w:lang w:val="el-GR"/>
        </w:rPr>
        <w:t xml:space="preserve"> της </w:t>
      </w:r>
      <w:r w:rsidR="00E012CF" w:rsidRPr="006605C5">
        <w:rPr>
          <w:rFonts w:ascii="Linux Libertine O" w:hAnsi="Linux Libertine O" w:cs="Linux Libertine O"/>
          <w:sz w:val="18"/>
          <w:szCs w:val="18"/>
          <w:lang w:val="el-GR"/>
        </w:rPr>
        <w:t>πρόβλεψης</w:t>
      </w:r>
      <w:r w:rsidR="00C87497" w:rsidRPr="006605C5">
        <w:rPr>
          <w:rFonts w:ascii="Linux Libertine O" w:hAnsi="Linux Libertine O" w:cs="Linux Libertine O"/>
          <w:sz w:val="18"/>
          <w:szCs w:val="18"/>
          <w:lang w:val="el-GR"/>
        </w:rPr>
        <w:t>.</w:t>
      </w:r>
      <w:r w:rsidR="006605C5" w:rsidRPr="006605C5">
        <w:rPr>
          <w:rFonts w:ascii="Linux Libertine O" w:hAnsi="Linux Libertine O" w:cs="Linux Libertine O"/>
          <w:sz w:val="18"/>
          <w:szCs w:val="18"/>
          <w:lang w:val="el-GR"/>
        </w:rPr>
        <w:t xml:space="preserve"> </w:t>
      </w:r>
      <w:r w:rsidR="00F46CD3" w:rsidRPr="006605C5">
        <w:rPr>
          <w:rFonts w:ascii="Linux Libertine O" w:hAnsi="Linux Libertine O" w:cs="Linux Libertine O"/>
          <w:sz w:val="18"/>
          <w:szCs w:val="18"/>
          <w:lang w:val="el-GR"/>
        </w:rPr>
        <w:t>Για την υλοποίηση των ανωτέρω</w:t>
      </w:r>
      <w:r w:rsidR="00C87497" w:rsidRPr="006605C5">
        <w:rPr>
          <w:rFonts w:ascii="Linux Libertine O" w:hAnsi="Linux Libertine O" w:cs="Linux Libertine O"/>
          <w:sz w:val="18"/>
          <w:szCs w:val="18"/>
          <w:lang w:val="el-GR"/>
        </w:rPr>
        <w:t>,</w:t>
      </w:r>
      <w:r w:rsidR="00F46CD3" w:rsidRPr="006605C5">
        <w:rPr>
          <w:rFonts w:ascii="Linux Libertine O" w:hAnsi="Linux Libertine O" w:cs="Linux Libertine O"/>
          <w:sz w:val="18"/>
          <w:szCs w:val="18"/>
          <w:lang w:val="el-GR"/>
        </w:rPr>
        <w:t xml:space="preserve"> </w:t>
      </w:r>
      <w:r w:rsidR="00C87497" w:rsidRPr="006605C5">
        <w:rPr>
          <w:rFonts w:ascii="Linux Libertine O" w:hAnsi="Linux Libertine O" w:cs="Linux Libertine O"/>
          <w:sz w:val="18"/>
          <w:szCs w:val="18"/>
          <w:lang w:val="el-GR"/>
        </w:rPr>
        <w:t>έγινε χρήση της</w:t>
      </w:r>
      <w:r w:rsidR="00F46CD3" w:rsidRPr="006605C5">
        <w:rPr>
          <w:rFonts w:ascii="Linux Libertine O" w:hAnsi="Linux Libertine O" w:cs="Linux Libertine O"/>
          <w:sz w:val="18"/>
          <w:szCs w:val="18"/>
          <w:lang w:val="el-GR"/>
        </w:rPr>
        <w:t xml:space="preserve"> γλώσσα</w:t>
      </w:r>
      <w:r w:rsidR="00C87497" w:rsidRPr="006605C5">
        <w:rPr>
          <w:rFonts w:ascii="Linux Libertine O" w:hAnsi="Linux Libertine O" w:cs="Linux Libertine O"/>
          <w:sz w:val="18"/>
          <w:szCs w:val="18"/>
          <w:lang w:val="el-GR"/>
        </w:rPr>
        <w:t>ς</w:t>
      </w:r>
      <w:r w:rsidR="00F46CD3" w:rsidRPr="006605C5">
        <w:rPr>
          <w:rFonts w:ascii="Linux Libertine O" w:hAnsi="Linux Libertine O" w:cs="Linux Libertine O"/>
          <w:sz w:val="18"/>
          <w:szCs w:val="18"/>
          <w:lang w:val="el-GR"/>
        </w:rPr>
        <w:t xml:space="preserve"> προγραμματισμού </w:t>
      </w:r>
      <w:r w:rsidR="00F46CD3" w:rsidRPr="006605C5">
        <w:rPr>
          <w:rFonts w:ascii="Linux Libertine O" w:hAnsi="Linux Libertine O" w:cs="Linux Libertine O"/>
          <w:sz w:val="18"/>
          <w:szCs w:val="18"/>
        </w:rPr>
        <w:t>python</w:t>
      </w:r>
      <w:r w:rsidR="00F46CD3" w:rsidRPr="006605C5">
        <w:rPr>
          <w:rFonts w:ascii="Linux Libertine O" w:hAnsi="Linux Libertine O" w:cs="Linux Libertine O"/>
          <w:sz w:val="18"/>
          <w:szCs w:val="18"/>
          <w:lang w:val="el-GR"/>
        </w:rPr>
        <w:t xml:space="preserve"> σε περιβάλλον</w:t>
      </w:r>
      <w:r w:rsidR="0043724A" w:rsidRPr="006605C5">
        <w:rPr>
          <w:rFonts w:ascii="Linux Libertine O" w:hAnsi="Linux Libertine O" w:cs="Linux Libertine O"/>
          <w:sz w:val="18"/>
          <w:szCs w:val="18"/>
          <w:lang w:val="el-GR"/>
        </w:rPr>
        <w:t xml:space="preserve"> </w:t>
      </w:r>
      <w:r w:rsidR="0043724A" w:rsidRPr="006605C5">
        <w:rPr>
          <w:rFonts w:ascii="Linux Libertine O" w:hAnsi="Linux Libertine O" w:cs="Linux Libertine O"/>
          <w:sz w:val="18"/>
          <w:szCs w:val="18"/>
        </w:rPr>
        <w:t>spider</w:t>
      </w:r>
      <w:r w:rsidR="0043724A" w:rsidRPr="006605C5">
        <w:rPr>
          <w:rFonts w:ascii="Linux Libertine O" w:hAnsi="Linux Libertine O" w:cs="Linux Libertine O"/>
          <w:sz w:val="18"/>
          <w:szCs w:val="18"/>
          <w:lang w:val="el-GR"/>
        </w:rPr>
        <w:t xml:space="preserve"> και</w:t>
      </w:r>
      <w:r w:rsidR="00F46CD3" w:rsidRPr="006605C5">
        <w:rPr>
          <w:rFonts w:ascii="Linux Libertine O" w:hAnsi="Linux Libertine O" w:cs="Linux Libertine O"/>
          <w:sz w:val="18"/>
          <w:szCs w:val="18"/>
          <w:lang w:val="el-GR"/>
        </w:rPr>
        <w:t xml:space="preserve"> </w:t>
      </w:r>
      <w:r w:rsidR="00C87497" w:rsidRPr="006605C5">
        <w:rPr>
          <w:rFonts w:ascii="Linux Libertine O" w:hAnsi="Linux Libertine O" w:cs="Linux Libertine O"/>
          <w:sz w:val="18"/>
          <w:szCs w:val="18"/>
        </w:rPr>
        <w:t>Jupiter</w:t>
      </w:r>
      <w:r w:rsidR="00C87497" w:rsidRPr="006605C5">
        <w:rPr>
          <w:rFonts w:ascii="Linux Libertine O" w:hAnsi="Linux Libertine O" w:cs="Linux Libertine O"/>
          <w:sz w:val="18"/>
          <w:szCs w:val="18"/>
          <w:lang w:val="el-GR"/>
        </w:rPr>
        <w:t xml:space="preserve">, καθώς επίσης και χρήση των </w:t>
      </w:r>
      <w:r w:rsidR="00F46CD3" w:rsidRPr="006605C5">
        <w:rPr>
          <w:rFonts w:ascii="Linux Libertine O" w:hAnsi="Linux Libertine O" w:cs="Linux Libertine O"/>
          <w:sz w:val="18"/>
          <w:szCs w:val="18"/>
          <w:lang w:val="el-GR"/>
        </w:rPr>
        <w:t xml:space="preserve">βιβλιοθηκών  </w:t>
      </w:r>
      <w:r w:rsidR="00F46CD3" w:rsidRPr="006605C5">
        <w:rPr>
          <w:rFonts w:ascii="Linux Libertine O" w:hAnsi="Linux Libertine O" w:cs="Linux Libertine O"/>
          <w:sz w:val="18"/>
          <w:szCs w:val="18"/>
        </w:rPr>
        <w:t>Pandas</w:t>
      </w:r>
      <w:r w:rsidR="00F46CD3" w:rsidRPr="006605C5">
        <w:rPr>
          <w:rFonts w:ascii="Linux Libertine O" w:hAnsi="Linux Libertine O" w:cs="Linux Libertine O"/>
          <w:sz w:val="18"/>
          <w:szCs w:val="18"/>
          <w:lang w:val="el-GR"/>
        </w:rPr>
        <w:t xml:space="preserve">, </w:t>
      </w:r>
      <w:r w:rsidR="00F46CD3" w:rsidRPr="006605C5">
        <w:rPr>
          <w:rFonts w:ascii="Linux Libertine O" w:hAnsi="Linux Libertine O" w:cs="Linux Libertine O"/>
          <w:sz w:val="18"/>
          <w:szCs w:val="18"/>
        </w:rPr>
        <w:t>Numpy</w:t>
      </w:r>
      <w:r w:rsidR="00F46CD3" w:rsidRPr="006605C5">
        <w:rPr>
          <w:rFonts w:ascii="Linux Libertine O" w:hAnsi="Linux Libertine O" w:cs="Linux Libertine O"/>
          <w:sz w:val="18"/>
          <w:szCs w:val="18"/>
          <w:lang w:val="el-GR"/>
        </w:rPr>
        <w:t xml:space="preserve">, </w:t>
      </w:r>
      <w:r w:rsidR="00F46CD3" w:rsidRPr="006605C5">
        <w:rPr>
          <w:rFonts w:ascii="Linux Libertine O" w:hAnsi="Linux Libertine O" w:cs="Linux Libertine O"/>
          <w:sz w:val="18"/>
          <w:szCs w:val="18"/>
        </w:rPr>
        <w:t>Sklearn</w:t>
      </w:r>
      <w:r w:rsidR="00F46CD3" w:rsidRPr="006605C5">
        <w:rPr>
          <w:rFonts w:ascii="Linux Libertine O" w:hAnsi="Linux Libertine O" w:cs="Linux Libertine O"/>
          <w:sz w:val="18"/>
          <w:szCs w:val="18"/>
          <w:lang w:val="el-GR"/>
        </w:rPr>
        <w:t xml:space="preserve"> </w:t>
      </w:r>
      <w:r w:rsidR="00F46CD3" w:rsidRPr="006605C5">
        <w:rPr>
          <w:rFonts w:ascii="Linux Libertine O" w:hAnsi="Linux Libertine O" w:cs="Linux Libertine O"/>
          <w:sz w:val="18"/>
          <w:szCs w:val="18"/>
        </w:rPr>
        <w:t>Matplotlib</w:t>
      </w:r>
      <w:r w:rsidR="00F46CD3" w:rsidRPr="006605C5">
        <w:rPr>
          <w:rFonts w:ascii="Linux Libertine O" w:hAnsi="Linux Libertine O" w:cs="Linux Libertine O"/>
          <w:sz w:val="18"/>
          <w:szCs w:val="18"/>
          <w:lang w:val="el-GR"/>
        </w:rPr>
        <w:t xml:space="preserve">, </w:t>
      </w:r>
      <w:r w:rsidR="00F46CD3" w:rsidRPr="006605C5">
        <w:rPr>
          <w:rFonts w:ascii="Linux Libertine O" w:hAnsi="Linux Libertine O" w:cs="Linux Libertine O"/>
          <w:sz w:val="18"/>
          <w:szCs w:val="18"/>
        </w:rPr>
        <w:t>Statsmodel</w:t>
      </w:r>
      <w:r w:rsidR="00F46CD3" w:rsidRPr="006605C5">
        <w:rPr>
          <w:rFonts w:ascii="Linux Libertine O" w:hAnsi="Linux Libertine O" w:cs="Linux Libertine O"/>
          <w:sz w:val="18"/>
          <w:szCs w:val="18"/>
          <w:lang w:val="el-GR"/>
        </w:rPr>
        <w:t xml:space="preserve">, </w:t>
      </w:r>
      <w:r w:rsidR="00F46CD3" w:rsidRPr="006605C5">
        <w:rPr>
          <w:rFonts w:ascii="Linux Libertine O" w:hAnsi="Linux Libertine O" w:cs="Linux Libertine O"/>
          <w:sz w:val="18"/>
          <w:szCs w:val="18"/>
        </w:rPr>
        <w:t>Math</w:t>
      </w:r>
      <w:r w:rsidR="00F46CD3" w:rsidRPr="006605C5">
        <w:rPr>
          <w:rFonts w:ascii="Linux Libertine O" w:hAnsi="Linux Libertine O" w:cs="Linux Libertine O"/>
          <w:sz w:val="18"/>
          <w:szCs w:val="18"/>
          <w:lang w:val="el-GR"/>
        </w:rPr>
        <w:t xml:space="preserve">, </w:t>
      </w:r>
      <w:r w:rsidR="00F46CD3" w:rsidRPr="006605C5">
        <w:rPr>
          <w:rFonts w:ascii="Linux Libertine O" w:hAnsi="Linux Libertine O" w:cs="Linux Libertine O"/>
          <w:sz w:val="18"/>
          <w:szCs w:val="18"/>
        </w:rPr>
        <w:t>Seaborn</w:t>
      </w:r>
      <w:r w:rsidR="00F46CD3" w:rsidRPr="006605C5">
        <w:rPr>
          <w:rFonts w:ascii="Linux Libertine O" w:hAnsi="Linux Libertine O" w:cs="Linux Libertine O"/>
          <w:sz w:val="18"/>
          <w:szCs w:val="18"/>
          <w:lang w:val="el-GR"/>
        </w:rPr>
        <w:t xml:space="preserve"> και </w:t>
      </w:r>
      <w:r w:rsidR="00F46CD3" w:rsidRPr="006605C5">
        <w:rPr>
          <w:rFonts w:ascii="Linux Libertine O" w:hAnsi="Linux Libertine O" w:cs="Linux Libertine O"/>
          <w:sz w:val="18"/>
          <w:szCs w:val="18"/>
        </w:rPr>
        <w:t>Pylab</w:t>
      </w:r>
      <w:r w:rsidR="00EB3B16" w:rsidRPr="006605C5">
        <w:rPr>
          <w:rFonts w:ascii="Linux Libertine O" w:hAnsi="Linux Libertine O" w:cs="Linux Libertine O"/>
          <w:sz w:val="18"/>
          <w:szCs w:val="18"/>
          <w:lang w:val="el-GR"/>
        </w:rPr>
        <w:t>.</w:t>
      </w:r>
    </w:p>
    <w:p w14:paraId="08154124" w14:textId="58C5E862" w:rsidR="00684185" w:rsidRDefault="00684185" w:rsidP="004B32E6">
      <w:pPr>
        <w:pStyle w:val="Head1"/>
        <w:spacing w:line="240" w:lineRule="auto"/>
        <w:rPr>
          <w:lang w:val="el-GR"/>
        </w:rPr>
      </w:pPr>
      <w:r w:rsidRPr="00F46CD3">
        <w:rPr>
          <w:lang w:val="el-GR"/>
        </w:rPr>
        <w:t>Πρόβλεψη Ερευνητικών Τάσεων</w:t>
      </w:r>
    </w:p>
    <w:p w14:paraId="7C122250" w14:textId="4E727844" w:rsidR="00684185" w:rsidRDefault="00684185" w:rsidP="004B32E6">
      <w:pPr>
        <w:pStyle w:val="Head2"/>
        <w:spacing w:line="240" w:lineRule="auto"/>
        <w:rPr>
          <w:lang w:val="el-GR"/>
        </w:rPr>
      </w:pPr>
      <w:r>
        <w:rPr>
          <w:lang w:val="el-GR"/>
        </w:rPr>
        <w:t>Ε</w:t>
      </w:r>
      <w:r w:rsidRPr="00684185">
        <w:rPr>
          <w:lang w:val="el-GR"/>
        </w:rPr>
        <w:t xml:space="preserve">ξαγωγή των </w:t>
      </w:r>
      <w:r>
        <w:rPr>
          <w:lang w:val="el-GR"/>
        </w:rPr>
        <w:t>Δ</w:t>
      </w:r>
      <w:r w:rsidRPr="00684185">
        <w:rPr>
          <w:lang w:val="el-GR"/>
        </w:rPr>
        <w:t>εδομένων</w:t>
      </w:r>
    </w:p>
    <w:p w14:paraId="450E29EE" w14:textId="2D26003B" w:rsidR="008A4242" w:rsidRPr="006605C5" w:rsidRDefault="00A17536" w:rsidP="004B32E6">
      <w:pPr>
        <w:spacing w:line="240" w:lineRule="auto"/>
        <w:jc w:val="both"/>
        <w:rPr>
          <w:rFonts w:ascii="Linux Libertine O" w:hAnsi="Linux Libertine O" w:cs="Linux Libertine O"/>
          <w:sz w:val="18"/>
          <w:szCs w:val="18"/>
          <w:lang w:val="el-GR"/>
        </w:rPr>
      </w:pPr>
      <w:r w:rsidRPr="006605C5">
        <w:rPr>
          <w:rFonts w:ascii="Linux Libertine O" w:hAnsi="Linux Libertine O" w:cs="Linux Libertine O"/>
          <w:sz w:val="18"/>
          <w:szCs w:val="18"/>
          <w:lang w:val="el-GR"/>
        </w:rPr>
        <w:t>Για την εξαγωγή των δεδομένων</w:t>
      </w:r>
      <w:r w:rsidR="00BA4B32" w:rsidRPr="006605C5">
        <w:rPr>
          <w:rFonts w:ascii="Linux Libertine O" w:hAnsi="Linux Libertine O" w:cs="Linux Libertine O"/>
          <w:sz w:val="18"/>
          <w:szCs w:val="18"/>
          <w:lang w:val="el-GR"/>
        </w:rPr>
        <w:t>, χρησιμοποιήθηκε</w:t>
      </w:r>
      <w:r w:rsidRPr="006605C5">
        <w:rPr>
          <w:rFonts w:ascii="Linux Libertine O" w:hAnsi="Linux Libertine O" w:cs="Linux Libertine O"/>
          <w:sz w:val="18"/>
          <w:szCs w:val="18"/>
          <w:lang w:val="el-GR"/>
        </w:rPr>
        <w:t xml:space="preserve"> το αρχείο “dblp-2021-02-01.xml.gz” </w:t>
      </w:r>
      <w:r w:rsidR="00BA4B32" w:rsidRPr="006605C5">
        <w:rPr>
          <w:rFonts w:ascii="Linux Libertine O" w:hAnsi="Linux Libertine O" w:cs="Linux Libertine O"/>
          <w:sz w:val="18"/>
          <w:szCs w:val="18"/>
          <w:lang w:val="el-GR"/>
        </w:rPr>
        <w:t xml:space="preserve"> του </w:t>
      </w:r>
      <w:r w:rsidR="00A7081D" w:rsidRPr="006605C5">
        <w:rPr>
          <w:rFonts w:ascii="Linux Libertine O" w:hAnsi="Linux Libertine O" w:cs="Linux Libertine O"/>
          <w:sz w:val="18"/>
          <w:szCs w:val="18"/>
          <w:lang w:val="el-GR"/>
        </w:rPr>
        <w:t>ιστότοπου</w:t>
      </w:r>
      <w:r w:rsidR="00BA4B32" w:rsidRPr="006605C5">
        <w:rPr>
          <w:rFonts w:ascii="Linux Libertine O" w:hAnsi="Linux Libertine O" w:cs="Linux Libertine O"/>
          <w:sz w:val="18"/>
          <w:szCs w:val="18"/>
          <w:lang w:val="el-GR"/>
        </w:rPr>
        <w:t xml:space="preserve"> </w:t>
      </w:r>
      <w:hyperlink r:id="rId8" w:history="1">
        <w:r w:rsidR="00BA4B32" w:rsidRPr="006605C5">
          <w:rPr>
            <w:rStyle w:val="-"/>
            <w:sz w:val="18"/>
            <w:szCs w:val="18"/>
          </w:rPr>
          <w:t>http</w:t>
        </w:r>
        <w:r w:rsidR="00BA4B32" w:rsidRPr="006605C5">
          <w:rPr>
            <w:rStyle w:val="-"/>
            <w:sz w:val="18"/>
            <w:szCs w:val="18"/>
            <w:lang w:val="el-GR"/>
          </w:rPr>
          <w:t>://</w:t>
        </w:r>
        <w:proofErr w:type="spellStart"/>
        <w:r w:rsidR="00BA4B32" w:rsidRPr="006605C5">
          <w:rPr>
            <w:rStyle w:val="-"/>
            <w:sz w:val="18"/>
            <w:szCs w:val="18"/>
          </w:rPr>
          <w:t>dblp</w:t>
        </w:r>
        <w:proofErr w:type="spellEnd"/>
        <w:r w:rsidR="00BA4B32" w:rsidRPr="006605C5">
          <w:rPr>
            <w:rStyle w:val="-"/>
            <w:sz w:val="18"/>
            <w:szCs w:val="18"/>
            <w:lang w:val="el-GR"/>
          </w:rPr>
          <w:t>.</w:t>
        </w:r>
        <w:r w:rsidR="00BA4B32" w:rsidRPr="006605C5">
          <w:rPr>
            <w:rStyle w:val="-"/>
            <w:sz w:val="18"/>
            <w:szCs w:val="18"/>
          </w:rPr>
          <w:t>org</w:t>
        </w:r>
        <w:r w:rsidR="00BA4B32" w:rsidRPr="006605C5">
          <w:rPr>
            <w:rStyle w:val="-"/>
            <w:sz w:val="18"/>
            <w:szCs w:val="18"/>
            <w:lang w:val="el-GR"/>
          </w:rPr>
          <w:t>/</w:t>
        </w:r>
        <w:r w:rsidR="00BA4B32" w:rsidRPr="006605C5">
          <w:rPr>
            <w:rStyle w:val="-"/>
            <w:sz w:val="18"/>
            <w:szCs w:val="18"/>
          </w:rPr>
          <w:t>xml</w:t>
        </w:r>
        <w:r w:rsidR="00BA4B32" w:rsidRPr="006605C5">
          <w:rPr>
            <w:rStyle w:val="-"/>
            <w:sz w:val="18"/>
            <w:szCs w:val="18"/>
            <w:lang w:val="el-GR"/>
          </w:rPr>
          <w:t>/</w:t>
        </w:r>
        <w:r w:rsidR="00BA4B32" w:rsidRPr="006605C5">
          <w:rPr>
            <w:rStyle w:val="-"/>
            <w:sz w:val="18"/>
            <w:szCs w:val="18"/>
          </w:rPr>
          <w:t>release</w:t>
        </w:r>
        <w:r w:rsidR="00BA4B32" w:rsidRPr="006605C5">
          <w:rPr>
            <w:rStyle w:val="-"/>
            <w:sz w:val="18"/>
            <w:szCs w:val="18"/>
            <w:lang w:val="el-GR"/>
          </w:rPr>
          <w:t>/</w:t>
        </w:r>
      </w:hyperlink>
      <w:r w:rsidR="00BA4B32" w:rsidRPr="006605C5">
        <w:rPr>
          <w:rStyle w:val="-"/>
          <w:sz w:val="18"/>
          <w:szCs w:val="18"/>
          <w:u w:val="none"/>
          <w:lang w:val="el-GR"/>
        </w:rPr>
        <w:t xml:space="preserve"> </w:t>
      </w:r>
      <w:r w:rsidR="00BA4B32" w:rsidRPr="006605C5">
        <w:rPr>
          <w:rFonts w:ascii="Linux Libertine O" w:hAnsi="Linux Libertine O" w:cs="Linux Libertine O"/>
          <w:sz w:val="18"/>
          <w:szCs w:val="18"/>
          <w:lang w:val="el-GR"/>
        </w:rPr>
        <w:t xml:space="preserve">κατασκευάστηκε ένας </w:t>
      </w:r>
      <w:r w:rsidRPr="006605C5">
        <w:rPr>
          <w:rFonts w:ascii="Linux Libertine O" w:hAnsi="Linux Libertine O" w:cs="Linux Libertine O"/>
          <w:sz w:val="18"/>
          <w:szCs w:val="18"/>
          <w:lang w:val="el-GR"/>
        </w:rPr>
        <w:t>text parser με τη γλώσσα προγραμματισμού Python. Ο συγκεκριμένος text parser, ανοί</w:t>
      </w:r>
      <w:r w:rsidR="00BA4B32" w:rsidRPr="006605C5">
        <w:rPr>
          <w:rFonts w:ascii="Linux Libertine O" w:hAnsi="Linux Libertine O" w:cs="Linux Libertine O"/>
          <w:sz w:val="18"/>
          <w:szCs w:val="18"/>
          <w:lang w:val="el-GR"/>
        </w:rPr>
        <w:t>γ</w:t>
      </w:r>
      <w:r w:rsidRPr="006605C5">
        <w:rPr>
          <w:rFonts w:ascii="Linux Libertine O" w:hAnsi="Linux Libertine O" w:cs="Linux Libertine O"/>
          <w:sz w:val="18"/>
          <w:szCs w:val="18"/>
          <w:lang w:val="el-GR"/>
        </w:rPr>
        <w:t>ει το αρχείο</w:t>
      </w:r>
      <w:r w:rsidR="00BA4B32" w:rsidRPr="006605C5">
        <w:rPr>
          <w:rFonts w:ascii="Linux Libertine O" w:hAnsi="Linux Libertine O" w:cs="Linux Libertine O"/>
          <w:sz w:val="18"/>
          <w:szCs w:val="18"/>
          <w:lang w:val="el-GR"/>
        </w:rPr>
        <w:t xml:space="preserve"> και </w:t>
      </w:r>
      <w:r w:rsidRPr="006605C5">
        <w:rPr>
          <w:rFonts w:ascii="Linux Libertine O" w:hAnsi="Linux Libertine O" w:cs="Linux Libertine O"/>
          <w:sz w:val="18"/>
          <w:szCs w:val="18"/>
          <w:lang w:val="el-GR"/>
        </w:rPr>
        <w:t>δημιουργεί ένα λεξικό (</w:t>
      </w:r>
      <w:r w:rsidR="00D61818" w:rsidRPr="006605C5">
        <w:rPr>
          <w:rFonts w:ascii="Linux Libertine O" w:hAnsi="Linux Libertine O" w:cs="Linux Libertine O"/>
          <w:sz w:val="18"/>
          <w:szCs w:val="18"/>
        </w:rPr>
        <w:t>count</w:t>
      </w:r>
      <w:r w:rsidRPr="006605C5">
        <w:rPr>
          <w:rFonts w:ascii="Linux Libertine O" w:hAnsi="Linux Libertine O" w:cs="Linux Libertine O"/>
          <w:sz w:val="18"/>
          <w:szCs w:val="18"/>
          <w:lang w:val="el-GR"/>
        </w:rPr>
        <w:t>)  με τη</w:t>
      </w:r>
      <w:r w:rsidR="00D61818" w:rsidRPr="006605C5">
        <w:rPr>
          <w:rFonts w:ascii="Linux Libertine O" w:hAnsi="Linux Libertine O" w:cs="Linux Libertine O"/>
          <w:sz w:val="18"/>
          <w:szCs w:val="18"/>
          <w:lang w:val="el-GR"/>
        </w:rPr>
        <w:t xml:space="preserve"> μέθοδο</w:t>
      </w:r>
      <w:r w:rsidRPr="006605C5">
        <w:rPr>
          <w:rFonts w:ascii="Linux Libertine O" w:hAnsi="Linux Libertine O" w:cs="Linux Libertine O"/>
          <w:sz w:val="18"/>
          <w:szCs w:val="18"/>
          <w:lang w:val="el-GR"/>
        </w:rPr>
        <w:t xml:space="preserve"> dict</w:t>
      </w:r>
      <w:r w:rsidR="00D61818" w:rsidRPr="006605C5">
        <w:rPr>
          <w:rFonts w:ascii="Linux Libertine O" w:hAnsi="Linux Libertine O" w:cs="Linux Libertine O"/>
          <w:sz w:val="18"/>
          <w:szCs w:val="18"/>
          <w:lang w:val="el-GR"/>
        </w:rPr>
        <w:t>()</w:t>
      </w:r>
      <w:r w:rsidRPr="006605C5">
        <w:rPr>
          <w:rFonts w:ascii="Linux Libertine O" w:hAnsi="Linux Libertine O" w:cs="Linux Libertine O"/>
          <w:sz w:val="18"/>
          <w:szCs w:val="18"/>
          <w:lang w:val="el-GR"/>
        </w:rPr>
        <w:t>, όπου</w:t>
      </w:r>
      <w:r w:rsidR="00D61818" w:rsidRPr="006605C5">
        <w:rPr>
          <w:rFonts w:ascii="Linux Libertine O" w:hAnsi="Linux Libertine O" w:cs="Linux Libertine O"/>
          <w:sz w:val="18"/>
          <w:szCs w:val="18"/>
          <w:lang w:val="el-GR"/>
        </w:rPr>
        <w:t xml:space="preserve"> </w:t>
      </w:r>
      <w:r w:rsidRPr="006605C5">
        <w:rPr>
          <w:rFonts w:ascii="Linux Libertine O" w:hAnsi="Linux Libertine O" w:cs="Linux Libertine O"/>
          <w:sz w:val="18"/>
          <w:szCs w:val="18"/>
          <w:lang w:val="el-GR"/>
        </w:rPr>
        <w:t>αποθηκεύ</w:t>
      </w:r>
      <w:r w:rsidR="00D61818" w:rsidRPr="006605C5">
        <w:rPr>
          <w:rFonts w:ascii="Linux Libertine O" w:hAnsi="Linux Libertine O" w:cs="Linux Libertine O"/>
          <w:sz w:val="18"/>
          <w:szCs w:val="18"/>
          <w:lang w:val="el-GR"/>
        </w:rPr>
        <w:t>ει</w:t>
      </w:r>
      <w:r w:rsidRPr="006605C5">
        <w:rPr>
          <w:rFonts w:ascii="Linux Libertine O" w:hAnsi="Linux Libertine O" w:cs="Linux Libertine O"/>
          <w:sz w:val="18"/>
          <w:szCs w:val="18"/>
          <w:lang w:val="el-GR"/>
        </w:rPr>
        <w:t xml:space="preserve"> ως κλειδιά (keys) τα έτη που έχουν δημοσιευθεί θέματα σχετικά με την </w:t>
      </w:r>
      <w:r w:rsidR="00D61818" w:rsidRPr="006605C5">
        <w:rPr>
          <w:rFonts w:ascii="Linux Libertine O" w:hAnsi="Linux Libertine O" w:cs="Linux Libertine O"/>
          <w:sz w:val="18"/>
          <w:szCs w:val="18"/>
          <w:lang w:val="el-GR"/>
        </w:rPr>
        <w:t xml:space="preserve">υπολογιστική γλωσσολογία </w:t>
      </w:r>
      <w:r w:rsidRPr="006605C5">
        <w:rPr>
          <w:rFonts w:ascii="Linux Libertine O" w:hAnsi="Linux Libertine O" w:cs="Linux Libertine O"/>
          <w:sz w:val="18"/>
          <w:szCs w:val="18"/>
          <w:lang w:val="el-GR"/>
        </w:rPr>
        <w:t xml:space="preserve">και ως τιμές (values) το πλήθος </w:t>
      </w:r>
      <w:r w:rsidR="00D61818" w:rsidRPr="006605C5">
        <w:rPr>
          <w:rFonts w:ascii="Linux Libertine O" w:hAnsi="Linux Libertine O" w:cs="Linux Libertine O"/>
          <w:sz w:val="18"/>
          <w:szCs w:val="18"/>
          <w:lang w:val="el-GR"/>
        </w:rPr>
        <w:t>τους</w:t>
      </w:r>
      <w:r w:rsidRPr="006605C5">
        <w:rPr>
          <w:rFonts w:ascii="Linux Libertine O" w:hAnsi="Linux Libertine O" w:cs="Linux Libertine O"/>
          <w:sz w:val="18"/>
          <w:szCs w:val="18"/>
          <w:lang w:val="el-GR"/>
        </w:rPr>
        <w:t xml:space="preserve">. </w:t>
      </w:r>
      <w:r w:rsidR="00A75F21" w:rsidRPr="006605C5">
        <w:rPr>
          <w:rFonts w:ascii="Linux Libertine O" w:hAnsi="Linux Libertine O" w:cs="Linux Libertine O"/>
          <w:sz w:val="18"/>
          <w:szCs w:val="18"/>
          <w:lang w:val="el-GR"/>
        </w:rPr>
        <w:t xml:space="preserve">Για την επίτευξη των </w:t>
      </w:r>
      <w:r w:rsidR="00C05CA3">
        <w:rPr>
          <w:rFonts w:ascii="Linux Libertine O" w:hAnsi="Linux Libertine O" w:cs="Linux Libertine O"/>
          <w:sz w:val="18"/>
          <w:szCs w:val="18"/>
          <w:lang w:val="el-GR"/>
        </w:rPr>
        <w:t>παραπάνω</w:t>
      </w:r>
      <w:r w:rsidR="00A75F21" w:rsidRPr="006605C5">
        <w:rPr>
          <w:rFonts w:ascii="Linux Libertine O" w:hAnsi="Linux Libertine O" w:cs="Linux Libertine O"/>
          <w:sz w:val="18"/>
          <w:szCs w:val="18"/>
          <w:lang w:val="el-GR"/>
        </w:rPr>
        <w:t>, κατασκευάστηκε μια λίστα  (</w:t>
      </w:r>
      <w:r w:rsidR="00A75F21" w:rsidRPr="006605C5">
        <w:rPr>
          <w:rFonts w:ascii="Linux Libertine O" w:hAnsi="Linux Libertine O" w:cs="Linux Libertine O"/>
          <w:sz w:val="18"/>
          <w:szCs w:val="18"/>
        </w:rPr>
        <w:t>words</w:t>
      </w:r>
      <w:r w:rsidR="00A75F21" w:rsidRPr="006605C5">
        <w:rPr>
          <w:rFonts w:ascii="Linux Libertine O" w:hAnsi="Linux Libertine O" w:cs="Linux Libertine O"/>
          <w:sz w:val="18"/>
          <w:szCs w:val="18"/>
          <w:lang w:val="el-GR"/>
        </w:rPr>
        <w:t>) με τις λέξεις οι οποίες θεωρήθηκαν απαραίτητες για την αναζήτηση, με στόχο την εύρεση των περισσότερων δυνατών αποτελεσμάτων. Οι</w:t>
      </w:r>
      <w:r w:rsidR="00A75F21" w:rsidRPr="006605C5">
        <w:rPr>
          <w:rFonts w:ascii="Linux Libertine O" w:hAnsi="Linux Libertine O" w:cs="Linux Libertine O"/>
          <w:sz w:val="18"/>
          <w:szCs w:val="18"/>
        </w:rPr>
        <w:t xml:space="preserve"> </w:t>
      </w:r>
      <w:r w:rsidR="00A75F21" w:rsidRPr="006605C5">
        <w:rPr>
          <w:rFonts w:ascii="Linux Libertine O" w:hAnsi="Linux Libertine O" w:cs="Linux Libertine O"/>
          <w:sz w:val="18"/>
          <w:szCs w:val="18"/>
          <w:lang w:val="el-GR"/>
        </w:rPr>
        <w:t>λέξεις</w:t>
      </w:r>
      <w:r w:rsidR="00A75F21" w:rsidRPr="006605C5">
        <w:rPr>
          <w:rFonts w:ascii="Linux Libertine O" w:hAnsi="Linux Libertine O" w:cs="Linux Libertine O"/>
          <w:sz w:val="18"/>
          <w:szCs w:val="18"/>
        </w:rPr>
        <w:t xml:space="preserve"> </w:t>
      </w:r>
      <w:r w:rsidR="00A75F21" w:rsidRPr="006605C5">
        <w:rPr>
          <w:rFonts w:ascii="Linux Libertine O" w:hAnsi="Linux Libertine O" w:cs="Linux Libertine O"/>
          <w:sz w:val="18"/>
          <w:szCs w:val="18"/>
          <w:lang w:val="el-GR"/>
        </w:rPr>
        <w:t>που</w:t>
      </w:r>
      <w:r w:rsidR="00A75F21" w:rsidRPr="006605C5">
        <w:rPr>
          <w:rFonts w:ascii="Linux Libertine O" w:hAnsi="Linux Libertine O" w:cs="Linux Libertine O"/>
          <w:sz w:val="18"/>
          <w:szCs w:val="18"/>
        </w:rPr>
        <w:t xml:space="preserve"> </w:t>
      </w:r>
      <w:r w:rsidR="00A75F21" w:rsidRPr="006605C5">
        <w:rPr>
          <w:rFonts w:ascii="Linux Libertine O" w:hAnsi="Linux Libertine O" w:cs="Linux Libertine O"/>
          <w:sz w:val="18"/>
          <w:szCs w:val="18"/>
          <w:lang w:val="el-GR"/>
        </w:rPr>
        <w:t>χρησιμοποιήθηκαν</w:t>
      </w:r>
      <w:r w:rsidR="00A75F21" w:rsidRPr="006605C5">
        <w:rPr>
          <w:rFonts w:ascii="Linux Libertine O" w:hAnsi="Linux Libertine O" w:cs="Linux Libertine O"/>
          <w:sz w:val="18"/>
          <w:szCs w:val="18"/>
        </w:rPr>
        <w:t xml:space="preserve"> </w:t>
      </w:r>
      <w:r w:rsidR="00A75F21" w:rsidRPr="006605C5">
        <w:rPr>
          <w:rFonts w:ascii="Linux Libertine O" w:hAnsi="Linux Libertine O" w:cs="Linux Libertine O"/>
          <w:sz w:val="18"/>
          <w:szCs w:val="18"/>
          <w:lang w:val="el-GR"/>
        </w:rPr>
        <w:t>είναι</w:t>
      </w:r>
      <w:r w:rsidR="00A75F21" w:rsidRPr="006605C5">
        <w:rPr>
          <w:rFonts w:ascii="Linux Libertine O" w:hAnsi="Linux Libertine O" w:cs="Linux Libertine O"/>
          <w:sz w:val="18"/>
          <w:szCs w:val="18"/>
        </w:rPr>
        <w:t xml:space="preserve"> </w:t>
      </w:r>
      <w:r w:rsidR="00A75F21" w:rsidRPr="006605C5">
        <w:rPr>
          <w:rFonts w:ascii="Linux Libertine O" w:hAnsi="Linux Libertine O" w:cs="Linux Libertine O"/>
          <w:sz w:val="18"/>
          <w:szCs w:val="18"/>
          <w:lang w:val="el-GR"/>
        </w:rPr>
        <w:t>οι</w:t>
      </w:r>
      <w:r w:rsidR="00A75F21" w:rsidRPr="006605C5">
        <w:rPr>
          <w:rFonts w:ascii="Linux Libertine O" w:hAnsi="Linux Libertine O" w:cs="Linux Libertine O"/>
          <w:sz w:val="18"/>
          <w:szCs w:val="18"/>
        </w:rPr>
        <w:t xml:space="preserve"> </w:t>
      </w:r>
      <w:r w:rsidR="00A75F21" w:rsidRPr="006605C5">
        <w:rPr>
          <w:rFonts w:ascii="Linux Libertine O" w:hAnsi="Linux Libertine O" w:cs="Linux Libertine O"/>
          <w:sz w:val="18"/>
          <w:szCs w:val="18"/>
          <w:lang w:val="el-GR"/>
        </w:rPr>
        <w:t>ακόλουθες</w:t>
      </w:r>
      <w:r w:rsidR="00A75F21" w:rsidRPr="006605C5">
        <w:rPr>
          <w:rFonts w:ascii="Linux Libertine O" w:hAnsi="Linux Libertine O" w:cs="Linux Libertine O"/>
          <w:sz w:val="18"/>
          <w:szCs w:val="18"/>
        </w:rPr>
        <w:t>: linguistic, computational linguistic, speech processing, machine translation, natural language process, nlp, computer based translation, translating machine, lexical resources, speech recognition, translation memory, computational lexicology, speech synthesis, social media mining, text editor, grammar correction, word processing, spelling correction.</w:t>
      </w:r>
      <w:r w:rsidR="00B63279" w:rsidRPr="006605C5">
        <w:rPr>
          <w:rFonts w:ascii="Linux Libertine O" w:hAnsi="Linux Libertine O" w:cs="Linux Libertine O"/>
          <w:sz w:val="18"/>
          <w:szCs w:val="18"/>
        </w:rPr>
        <w:t xml:space="preserve"> </w:t>
      </w:r>
      <w:r w:rsidR="00B63279" w:rsidRPr="006605C5">
        <w:rPr>
          <w:rFonts w:ascii="Linux Libertine O" w:hAnsi="Linux Libertine O" w:cs="Linux Libertine O"/>
          <w:sz w:val="18"/>
          <w:szCs w:val="18"/>
          <w:lang w:val="el-GR"/>
        </w:rPr>
        <w:t xml:space="preserve">Ο </w:t>
      </w:r>
      <w:r w:rsidRPr="006605C5">
        <w:rPr>
          <w:rFonts w:ascii="Linux Libertine O" w:hAnsi="Linux Libertine O" w:cs="Linux Libertine O"/>
          <w:sz w:val="18"/>
          <w:szCs w:val="18"/>
        </w:rPr>
        <w:t>parser</w:t>
      </w:r>
      <w:r w:rsidRPr="006605C5">
        <w:rPr>
          <w:rFonts w:ascii="Linux Libertine O" w:hAnsi="Linux Libertine O" w:cs="Linux Libertine O"/>
          <w:sz w:val="18"/>
          <w:szCs w:val="18"/>
          <w:lang w:val="el-GR"/>
        </w:rPr>
        <w:t xml:space="preserve"> διαβάζει </w:t>
      </w:r>
      <w:r w:rsidR="00B63279" w:rsidRPr="006605C5">
        <w:rPr>
          <w:rFonts w:ascii="Linux Libertine O" w:hAnsi="Linux Libertine O" w:cs="Linux Libertine O"/>
          <w:sz w:val="18"/>
          <w:szCs w:val="18"/>
          <w:lang w:val="el-GR"/>
        </w:rPr>
        <w:t xml:space="preserve">το </w:t>
      </w:r>
      <w:r w:rsidRPr="006605C5">
        <w:rPr>
          <w:rFonts w:ascii="Linux Libertine O" w:hAnsi="Linux Libertine O" w:cs="Linux Libertine O"/>
          <w:sz w:val="18"/>
          <w:szCs w:val="18"/>
          <w:lang w:val="el-GR"/>
        </w:rPr>
        <w:t>αρχείο</w:t>
      </w:r>
      <w:r w:rsidR="00B63279" w:rsidRPr="006605C5">
        <w:rPr>
          <w:rFonts w:ascii="Linux Libertine O" w:hAnsi="Linux Libertine O" w:cs="Linux Libertine O"/>
          <w:sz w:val="18"/>
          <w:szCs w:val="18"/>
          <w:lang w:val="el-GR"/>
        </w:rPr>
        <w:t xml:space="preserve"> ανά</w:t>
      </w:r>
      <w:r w:rsidRPr="006605C5">
        <w:rPr>
          <w:rFonts w:ascii="Linux Libertine O" w:hAnsi="Linux Libertine O" w:cs="Linux Libertine O"/>
          <w:sz w:val="18"/>
          <w:szCs w:val="18"/>
          <w:lang w:val="el-GR"/>
        </w:rPr>
        <w:t xml:space="preserve"> γραμμή</w:t>
      </w:r>
      <w:r w:rsidR="00B63279" w:rsidRPr="006605C5">
        <w:rPr>
          <w:rFonts w:ascii="Linux Libertine O" w:hAnsi="Linux Libertine O" w:cs="Linux Libertine O"/>
          <w:sz w:val="18"/>
          <w:szCs w:val="18"/>
          <w:lang w:val="el-GR"/>
        </w:rPr>
        <w:t xml:space="preserve"> </w:t>
      </w:r>
      <w:r w:rsidRPr="006605C5">
        <w:rPr>
          <w:rFonts w:ascii="Linux Libertine O" w:hAnsi="Linux Libertine O" w:cs="Linux Libertine O"/>
          <w:sz w:val="18"/>
          <w:szCs w:val="18"/>
          <w:lang w:val="el-GR"/>
        </w:rPr>
        <w:t xml:space="preserve">και εντοπίζει πρώτα τους τίτλους που περιέχουν </w:t>
      </w:r>
      <w:r w:rsidR="00B63279" w:rsidRPr="006605C5">
        <w:rPr>
          <w:rFonts w:ascii="Linux Libertine O" w:hAnsi="Linux Libertine O" w:cs="Linux Libertine O"/>
          <w:sz w:val="18"/>
          <w:szCs w:val="18"/>
          <w:lang w:val="el-GR"/>
        </w:rPr>
        <w:t xml:space="preserve">τις παραπάνω </w:t>
      </w:r>
      <w:r w:rsidRPr="006605C5">
        <w:rPr>
          <w:rFonts w:ascii="Linux Libertine O" w:hAnsi="Linux Libertine O" w:cs="Linux Libertine O"/>
          <w:sz w:val="18"/>
          <w:szCs w:val="18"/>
          <w:lang w:val="el-GR"/>
        </w:rPr>
        <w:t xml:space="preserve"> λέξεις. </w:t>
      </w:r>
      <w:r w:rsidR="00B63279" w:rsidRPr="006605C5">
        <w:rPr>
          <w:rFonts w:ascii="Linux Libertine O" w:hAnsi="Linux Libertine O" w:cs="Linux Libertine O"/>
          <w:sz w:val="18"/>
          <w:szCs w:val="18"/>
          <w:lang w:val="el-GR"/>
        </w:rPr>
        <w:br/>
        <w:t>Πιο συγκεκριμένα, μέσω δομών ελέγχου, αναζητούνται οι γραμμές που περιέχουν τους τίτλους κάθε δημοσίευσης (‘&lt;</w:t>
      </w:r>
      <w:r w:rsidR="00B63279" w:rsidRPr="006605C5">
        <w:rPr>
          <w:rFonts w:ascii="Linux Libertine O" w:hAnsi="Linux Libertine O" w:cs="Linux Libertine O"/>
          <w:sz w:val="18"/>
          <w:szCs w:val="18"/>
        </w:rPr>
        <w:t>title</w:t>
      </w:r>
      <w:r w:rsidR="00B63279" w:rsidRPr="006605C5">
        <w:rPr>
          <w:rFonts w:ascii="Linux Libertine O" w:hAnsi="Linux Libertine O" w:cs="Linux Libertine O"/>
          <w:sz w:val="18"/>
          <w:szCs w:val="18"/>
          <w:lang w:val="el-GR"/>
        </w:rPr>
        <w:t xml:space="preserve">&gt;’) και ελέγχεται  εάν υπάρχει κάποια από τις παραπάνω λέξεις στο περιεχόμενό τους. Εάν υπάρχει, </w:t>
      </w:r>
      <w:r w:rsidR="00D00E81" w:rsidRPr="006605C5">
        <w:rPr>
          <w:rFonts w:ascii="Linux Libertine O" w:hAnsi="Linux Libertine O" w:cs="Linux Libertine O"/>
          <w:sz w:val="18"/>
          <w:szCs w:val="18"/>
          <w:lang w:val="el-GR"/>
        </w:rPr>
        <w:t xml:space="preserve">αυξάνεται κατά ένα ο μετρητής </w:t>
      </w:r>
      <w:r w:rsidR="00C05CA3">
        <w:rPr>
          <w:rFonts w:ascii="Linux Libertine O" w:hAnsi="Linux Libertine O" w:cs="Linux Libertine O"/>
          <w:sz w:val="18"/>
          <w:szCs w:val="18"/>
          <w:lang w:val="el-GR"/>
        </w:rPr>
        <w:t>(</w:t>
      </w:r>
      <w:r w:rsidR="00D00E81" w:rsidRPr="006605C5">
        <w:rPr>
          <w:rFonts w:ascii="Linux Libertine O" w:hAnsi="Linux Libertine O" w:cs="Linux Libertine O"/>
          <w:sz w:val="18"/>
          <w:szCs w:val="18"/>
        </w:rPr>
        <w:t>total</w:t>
      </w:r>
      <w:r w:rsidR="00C05CA3">
        <w:rPr>
          <w:rFonts w:ascii="Linux Libertine O" w:hAnsi="Linux Libertine O" w:cs="Linux Libertine O"/>
          <w:sz w:val="18"/>
          <w:szCs w:val="18"/>
          <w:lang w:val="el-GR"/>
        </w:rPr>
        <w:t>)</w:t>
      </w:r>
      <w:r w:rsidR="00D00E81" w:rsidRPr="006605C5">
        <w:rPr>
          <w:rFonts w:ascii="Linux Libertine O" w:hAnsi="Linux Libertine O" w:cs="Linux Libertine O"/>
          <w:sz w:val="18"/>
          <w:szCs w:val="18"/>
          <w:lang w:val="el-GR"/>
        </w:rPr>
        <w:t xml:space="preserve"> και </w:t>
      </w:r>
      <w:r w:rsidR="00B63279" w:rsidRPr="006605C5">
        <w:rPr>
          <w:rFonts w:ascii="Linux Libertine O" w:hAnsi="Linux Libertine O" w:cs="Linux Libertine O"/>
          <w:sz w:val="18"/>
          <w:szCs w:val="18"/>
          <w:lang w:val="el-GR"/>
        </w:rPr>
        <w:t>γίνεται αναζήτηση</w:t>
      </w:r>
      <w:r w:rsidR="00D00E81" w:rsidRPr="006605C5">
        <w:rPr>
          <w:rFonts w:ascii="Linux Libertine O" w:hAnsi="Linux Libertine O" w:cs="Linux Libertine O"/>
          <w:sz w:val="18"/>
          <w:szCs w:val="18"/>
          <w:lang w:val="el-GR"/>
        </w:rPr>
        <w:t xml:space="preserve"> στις επόμενες γραμμές</w:t>
      </w:r>
      <w:r w:rsidR="00B63279" w:rsidRPr="006605C5">
        <w:rPr>
          <w:rFonts w:ascii="Linux Libertine O" w:hAnsi="Linux Libertine O" w:cs="Linux Libertine O"/>
          <w:sz w:val="18"/>
          <w:szCs w:val="18"/>
          <w:lang w:val="el-GR"/>
        </w:rPr>
        <w:t xml:space="preserve"> για το έτος το οποίο αναφέρεται η εκάστοτε δημοσίευση (‘&lt;</w:t>
      </w:r>
      <w:r w:rsidR="00B63279" w:rsidRPr="006605C5">
        <w:rPr>
          <w:rFonts w:ascii="Linux Libertine O" w:hAnsi="Linux Libertine O" w:cs="Linux Libertine O"/>
          <w:sz w:val="18"/>
          <w:szCs w:val="18"/>
        </w:rPr>
        <w:t>year</w:t>
      </w:r>
      <w:r w:rsidR="00B63279" w:rsidRPr="006605C5">
        <w:rPr>
          <w:rFonts w:ascii="Linux Libertine O" w:hAnsi="Linux Libertine O" w:cs="Linux Libertine O"/>
          <w:sz w:val="18"/>
          <w:szCs w:val="18"/>
          <w:lang w:val="el-GR"/>
        </w:rPr>
        <w:t xml:space="preserve">&gt;’) </w:t>
      </w:r>
      <w:r w:rsidR="00D00E81" w:rsidRPr="006605C5">
        <w:rPr>
          <w:rFonts w:ascii="Linux Libertine O" w:hAnsi="Linux Libertine O" w:cs="Linux Libertine O"/>
          <w:sz w:val="18"/>
          <w:szCs w:val="18"/>
          <w:lang w:val="el-GR"/>
        </w:rPr>
        <w:t>. Σημειώνεται, ότι για να μην υπάρξει απώλεια πληροφορίας λόγω πεζών και κεφαλαίων γραμμάτων, κατά την αναζήτηση, γίνεται μετατροπή των γραμμάτων κάθε λέξης των</w:t>
      </w:r>
      <w:r w:rsidR="00286CE6" w:rsidRPr="006605C5">
        <w:rPr>
          <w:rFonts w:ascii="Linux Libertine O" w:hAnsi="Linux Libertine O" w:cs="Linux Libertine O"/>
          <w:sz w:val="18"/>
          <w:szCs w:val="18"/>
          <w:lang w:val="el-GR"/>
        </w:rPr>
        <w:t xml:space="preserve"> </w:t>
      </w:r>
      <w:r w:rsidR="00D00E81" w:rsidRPr="006605C5">
        <w:rPr>
          <w:rFonts w:ascii="Linux Libertine O" w:hAnsi="Linux Libertine O" w:cs="Linux Libertine O"/>
          <w:sz w:val="18"/>
          <w:szCs w:val="18"/>
          <w:lang w:val="el-GR"/>
        </w:rPr>
        <w:t>τίτλων σε πεζά. Τ</w:t>
      </w:r>
      <w:r w:rsidRPr="006605C5">
        <w:rPr>
          <w:rFonts w:ascii="Linux Libertine O" w:hAnsi="Linux Libertine O" w:cs="Linux Libertine O"/>
          <w:sz w:val="18"/>
          <w:szCs w:val="18"/>
          <w:lang w:val="el-GR"/>
        </w:rPr>
        <w:t>α δεδομένα ταξινομούνται σε δύο στήλες σε έτη</w:t>
      </w:r>
      <w:r w:rsidR="008A4242" w:rsidRPr="006605C5">
        <w:rPr>
          <w:rFonts w:ascii="Linux Libertine O" w:hAnsi="Linux Libertine O" w:cs="Linux Libertine O"/>
          <w:sz w:val="18"/>
          <w:szCs w:val="18"/>
          <w:lang w:val="el-GR"/>
        </w:rPr>
        <w:t xml:space="preserve"> (</w:t>
      </w:r>
      <w:r w:rsidR="008A4242" w:rsidRPr="006605C5">
        <w:rPr>
          <w:rFonts w:ascii="Linux Libertine O" w:hAnsi="Linux Libertine O" w:cs="Linux Libertine O"/>
          <w:sz w:val="18"/>
          <w:szCs w:val="18"/>
        </w:rPr>
        <w:t>Years</w:t>
      </w:r>
      <w:r w:rsidR="008A4242" w:rsidRPr="006605C5">
        <w:rPr>
          <w:rFonts w:ascii="Linux Libertine O" w:hAnsi="Linux Libertine O" w:cs="Linux Libertine O"/>
          <w:sz w:val="18"/>
          <w:szCs w:val="18"/>
          <w:lang w:val="el-GR"/>
        </w:rPr>
        <w:t>)</w:t>
      </w:r>
      <w:r w:rsidRPr="006605C5">
        <w:rPr>
          <w:rFonts w:ascii="Linux Libertine O" w:hAnsi="Linux Libertine O" w:cs="Linux Libertine O"/>
          <w:sz w:val="18"/>
          <w:szCs w:val="18"/>
          <w:lang w:val="el-GR"/>
        </w:rPr>
        <w:t xml:space="preserve"> και</w:t>
      </w:r>
      <w:r w:rsidR="00C05CA3">
        <w:rPr>
          <w:rFonts w:ascii="Linux Libertine O" w:hAnsi="Linux Libertine O" w:cs="Linux Libertine O"/>
          <w:sz w:val="18"/>
          <w:szCs w:val="18"/>
          <w:lang w:val="el-GR"/>
        </w:rPr>
        <w:t xml:space="preserve"> αριθμό</w:t>
      </w:r>
      <w:r w:rsidRPr="006605C5">
        <w:rPr>
          <w:rFonts w:ascii="Linux Libertine O" w:hAnsi="Linux Libertine O" w:cs="Linux Libertine O"/>
          <w:sz w:val="18"/>
          <w:szCs w:val="18"/>
          <w:lang w:val="el-GR"/>
        </w:rPr>
        <w:t xml:space="preserve"> δημοσιεύσε</w:t>
      </w:r>
      <w:r w:rsidR="00C05CA3">
        <w:rPr>
          <w:rFonts w:ascii="Linux Libertine O" w:hAnsi="Linux Libertine O" w:cs="Linux Libertine O"/>
          <w:sz w:val="18"/>
          <w:szCs w:val="18"/>
          <w:lang w:val="el-GR"/>
        </w:rPr>
        <w:t>ων</w:t>
      </w:r>
      <w:r w:rsidR="008A4242" w:rsidRPr="006605C5">
        <w:rPr>
          <w:rFonts w:ascii="Linux Libertine O" w:hAnsi="Linux Libertine O" w:cs="Linux Libertine O"/>
          <w:sz w:val="18"/>
          <w:szCs w:val="18"/>
          <w:lang w:val="el-GR"/>
        </w:rPr>
        <w:t xml:space="preserve"> (</w:t>
      </w:r>
      <w:r w:rsidR="008A4242" w:rsidRPr="006605C5">
        <w:rPr>
          <w:rFonts w:ascii="Linux Libertine O" w:hAnsi="Linux Libertine O" w:cs="Linux Libertine O"/>
          <w:sz w:val="18"/>
          <w:szCs w:val="18"/>
        </w:rPr>
        <w:t>Number</w:t>
      </w:r>
      <w:r w:rsidR="008A4242" w:rsidRPr="006605C5">
        <w:rPr>
          <w:rFonts w:ascii="Linux Libertine O" w:hAnsi="Linux Libertine O" w:cs="Linux Libertine O"/>
          <w:sz w:val="18"/>
          <w:szCs w:val="18"/>
          <w:lang w:val="el-GR"/>
        </w:rPr>
        <w:t xml:space="preserve"> </w:t>
      </w:r>
      <w:r w:rsidR="008A4242" w:rsidRPr="006605C5">
        <w:rPr>
          <w:rFonts w:ascii="Linux Libertine O" w:hAnsi="Linux Libertine O" w:cs="Linux Libertine O"/>
          <w:sz w:val="18"/>
          <w:szCs w:val="18"/>
        </w:rPr>
        <w:t>of</w:t>
      </w:r>
      <w:r w:rsidR="008A4242" w:rsidRPr="006605C5">
        <w:rPr>
          <w:rFonts w:ascii="Linux Libertine O" w:hAnsi="Linux Libertine O" w:cs="Linux Libertine O"/>
          <w:sz w:val="18"/>
          <w:szCs w:val="18"/>
          <w:lang w:val="el-GR"/>
        </w:rPr>
        <w:t xml:space="preserve"> </w:t>
      </w:r>
      <w:r w:rsidR="008A4242" w:rsidRPr="006605C5">
        <w:rPr>
          <w:rFonts w:ascii="Linux Libertine O" w:hAnsi="Linux Libertine O" w:cs="Linux Libertine O"/>
          <w:sz w:val="18"/>
          <w:szCs w:val="18"/>
        </w:rPr>
        <w:t>Publications</w:t>
      </w:r>
      <w:r w:rsidR="008A4242" w:rsidRPr="006605C5">
        <w:rPr>
          <w:rFonts w:ascii="Linux Libertine O" w:hAnsi="Linux Libertine O" w:cs="Linux Libertine O"/>
          <w:sz w:val="18"/>
          <w:szCs w:val="18"/>
          <w:lang w:val="el-GR"/>
        </w:rPr>
        <w:t>)</w:t>
      </w:r>
      <w:r w:rsidRPr="006605C5">
        <w:rPr>
          <w:rFonts w:ascii="Linux Libertine O" w:hAnsi="Linux Libertine O" w:cs="Linux Libertine O"/>
          <w:sz w:val="18"/>
          <w:szCs w:val="18"/>
          <w:lang w:val="el-GR"/>
        </w:rPr>
        <w:t xml:space="preserve"> και αποθηκεύονται σε ένα αρχείο κειμένου</w:t>
      </w:r>
      <w:r w:rsidR="008A4242" w:rsidRPr="006605C5">
        <w:rPr>
          <w:rFonts w:ascii="Linux Libertine O" w:hAnsi="Linux Libertine O" w:cs="Linux Libertine O"/>
          <w:sz w:val="18"/>
          <w:szCs w:val="18"/>
          <w:lang w:val="el-GR"/>
        </w:rPr>
        <w:t xml:space="preserve"> (</w:t>
      </w:r>
      <w:r w:rsidR="008A4242" w:rsidRPr="006605C5">
        <w:rPr>
          <w:rFonts w:ascii="Linux Libertine O" w:hAnsi="Linux Libertine O" w:cs="Linux Libertine O"/>
          <w:sz w:val="18"/>
          <w:szCs w:val="18"/>
        </w:rPr>
        <w:t>txt</w:t>
      </w:r>
      <w:r w:rsidR="008A4242" w:rsidRPr="006605C5">
        <w:rPr>
          <w:rFonts w:ascii="Linux Libertine O" w:hAnsi="Linux Libertine O" w:cs="Linux Libertine O"/>
          <w:sz w:val="18"/>
          <w:szCs w:val="18"/>
          <w:lang w:val="el-GR"/>
        </w:rPr>
        <w:t>).</w:t>
      </w:r>
    </w:p>
    <w:p w14:paraId="7A12E92D" w14:textId="48262153" w:rsidR="008A4242" w:rsidRDefault="008A4242" w:rsidP="004B32E6">
      <w:pPr>
        <w:pStyle w:val="Head2"/>
        <w:spacing w:line="240" w:lineRule="auto"/>
        <w:rPr>
          <w:lang w:val="el-GR"/>
        </w:rPr>
      </w:pPr>
      <w:r w:rsidRPr="008A4242">
        <w:rPr>
          <w:lang w:val="el-GR"/>
        </w:rPr>
        <w:t>Προ-επεξεργασία και Προετοιμασία των Δεδομένων</w:t>
      </w:r>
    </w:p>
    <w:p w14:paraId="1115C0BC" w14:textId="6653F611" w:rsidR="00DD4D4A" w:rsidRDefault="0059449C" w:rsidP="004B32E6">
      <w:pPr>
        <w:pStyle w:val="ParaContinue"/>
        <w:spacing w:line="240" w:lineRule="auto"/>
        <w:ind w:firstLine="0"/>
        <w:rPr>
          <w:lang w:val="el-GR" w:eastAsia="en-US"/>
        </w:rPr>
      </w:pPr>
      <w:r>
        <w:rPr>
          <w:lang w:val="el-GR" w:eastAsia="en-US"/>
        </w:rPr>
        <w:t xml:space="preserve">Με χρήση της βιβλιοθήκης </w:t>
      </w:r>
      <w:r>
        <w:rPr>
          <w:lang w:eastAsia="en-US"/>
        </w:rPr>
        <w:t>Pandas</w:t>
      </w:r>
      <w:r>
        <w:rPr>
          <w:lang w:val="el-GR" w:eastAsia="en-US"/>
        </w:rPr>
        <w:t xml:space="preserve"> γίνεται εισαγωγή του </w:t>
      </w:r>
      <w:r>
        <w:rPr>
          <w:lang w:eastAsia="en-US"/>
        </w:rPr>
        <w:t>dataset</w:t>
      </w:r>
      <w:r w:rsidRPr="0059449C">
        <w:rPr>
          <w:lang w:val="el-GR" w:eastAsia="en-US"/>
        </w:rPr>
        <w:t xml:space="preserve"> </w:t>
      </w:r>
      <w:r>
        <w:rPr>
          <w:lang w:val="el-GR" w:eastAsia="en-US"/>
        </w:rPr>
        <w:t xml:space="preserve">στο περιβάλλον </w:t>
      </w:r>
      <w:r>
        <w:rPr>
          <w:lang w:eastAsia="en-US"/>
        </w:rPr>
        <w:t>Jupyter</w:t>
      </w:r>
      <w:r>
        <w:rPr>
          <w:lang w:val="el-GR" w:eastAsia="en-US"/>
        </w:rPr>
        <w:t xml:space="preserve">, </w:t>
      </w:r>
      <w:r w:rsidR="00083C23">
        <w:rPr>
          <w:lang w:val="el-GR" w:eastAsia="en-US"/>
        </w:rPr>
        <w:t>δηλώνεται η συχνότητα των περιόδων ανά έτος και εντοπίζονται οι ελλειπείς τιμές.</w:t>
      </w:r>
      <w:r w:rsidR="00DD4D4A">
        <w:rPr>
          <w:lang w:val="el-GR" w:eastAsia="en-US"/>
        </w:rPr>
        <w:t xml:space="preserve"> Το σύνολο δεδομένων περιέχει δημοσιεύσεις που ξεκινούν από το 1953 έως το 2020, καθώς το 2021 είναι τρέχον έτος και δε μπορεί να συμπεριληφθεί στην ανάλυση.</w:t>
      </w:r>
      <w:r w:rsidR="00083C23">
        <w:rPr>
          <w:lang w:val="el-GR" w:eastAsia="en-US"/>
        </w:rPr>
        <w:t xml:space="preserve"> Παρατηρήθηκε ότι </w:t>
      </w:r>
      <w:r w:rsidR="00DD4D4A">
        <w:rPr>
          <w:lang w:val="el-GR" w:eastAsia="en-US"/>
        </w:rPr>
        <w:t xml:space="preserve">εμφανίζονται </w:t>
      </w:r>
      <w:r w:rsidR="00083C23">
        <w:rPr>
          <w:lang w:val="el-GR" w:eastAsia="en-US"/>
        </w:rPr>
        <w:t xml:space="preserve"> ελλειπείς τιμές κατά τα πρώτα χρόνια του συνόλου δεδομένων, κάτι που είναι λογικό καθώς οι τιμές των προηγούμενων και των επόμενων ετών εμφανίζουν εξαιρετικά χαμηλές τιμές</w:t>
      </w:r>
      <w:r w:rsidR="00C05CA3">
        <w:rPr>
          <w:lang w:val="el-GR" w:eastAsia="en-US"/>
        </w:rPr>
        <w:t xml:space="preserve"> εκείνη την περίοδο</w:t>
      </w:r>
      <w:r w:rsidR="00083C23">
        <w:rPr>
          <w:lang w:val="el-GR" w:eastAsia="en-US"/>
        </w:rPr>
        <w:t xml:space="preserve">, καθώς επίσης και λόγω του πρώιμου σταδίου που βρισκόταν ερευνητικά το επιστημονικό πεδίο της υπολογιστικής γλωσσολογίας τη δεκαετία του 1950. Για την αντιμετώπιση του προβλήματος των ελλειπών τιμών εκχωρήθηκαν στα έτη που δεν περιείχαν τιμές, </w:t>
      </w:r>
      <w:r w:rsidR="00DD4D4A">
        <w:rPr>
          <w:lang w:val="el-GR" w:eastAsia="en-US"/>
        </w:rPr>
        <w:t>οι</w:t>
      </w:r>
      <w:r w:rsidR="00083C23">
        <w:rPr>
          <w:lang w:val="el-GR" w:eastAsia="en-US"/>
        </w:rPr>
        <w:t xml:space="preserve"> τιμ</w:t>
      </w:r>
      <w:r w:rsidR="00DD4D4A">
        <w:rPr>
          <w:lang w:val="el-GR" w:eastAsia="en-US"/>
        </w:rPr>
        <w:t>ές</w:t>
      </w:r>
      <w:r w:rsidR="00083C23">
        <w:rPr>
          <w:lang w:val="el-GR" w:eastAsia="en-US"/>
        </w:rPr>
        <w:t xml:space="preserve"> του ακριβώς προηγούμενου έτους. </w:t>
      </w:r>
    </w:p>
    <w:p w14:paraId="5ED463C3" w14:textId="1E1A745F" w:rsidR="00743990" w:rsidRPr="00743990" w:rsidRDefault="00325999" w:rsidP="004B32E6">
      <w:pPr>
        <w:pStyle w:val="ParaContinue"/>
        <w:spacing w:line="240" w:lineRule="auto"/>
        <w:ind w:firstLine="0"/>
        <w:rPr>
          <w:lang w:val="el-GR" w:eastAsia="en-US"/>
        </w:rPr>
      </w:pPr>
      <w:r>
        <w:rPr>
          <w:lang w:val="el-GR" w:eastAsia="en-US"/>
        </w:rPr>
        <w:t>Στο διάγραμμα που ακολουθεί απεικονίζονται το σύνολο των δημοσιεύσεων που αφορούν την υπολογιστική γλωσσολογία, έπειτα από την διαδικασία προ-επεξεργασίας και επεξεργασίας του συνόλου δεδομένων.</w:t>
      </w:r>
    </w:p>
    <w:p w14:paraId="642955BA" w14:textId="1E1A745F" w:rsidR="00DD4D4A" w:rsidRDefault="00A7081D" w:rsidP="00A7081D">
      <w:pPr>
        <w:pStyle w:val="ParaContinue"/>
        <w:ind w:firstLine="0"/>
        <w:jc w:val="center"/>
        <w:rPr>
          <w:lang w:val="el-GR" w:eastAsia="en-US"/>
        </w:rPr>
      </w:pPr>
      <w:r>
        <w:rPr>
          <w:noProof/>
          <w:lang w:val="el-GR" w:eastAsia="en-US"/>
        </w:rPr>
        <w:drawing>
          <wp:inline distT="0" distB="0" distL="0" distR="0" wp14:anchorId="2B4F709F" wp14:editId="28CC0EC1">
            <wp:extent cx="2421890" cy="1704973"/>
            <wp:effectExtent l="0" t="0" r="0" b="0"/>
            <wp:docPr id="15" name="Εικόνα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34729" cy="1714011"/>
                    </a:xfrm>
                    <a:prstGeom prst="rect">
                      <a:avLst/>
                    </a:prstGeom>
                    <a:noFill/>
                    <a:ln>
                      <a:noFill/>
                    </a:ln>
                  </pic:spPr>
                </pic:pic>
              </a:graphicData>
            </a:graphic>
          </wp:inline>
        </w:drawing>
      </w:r>
    </w:p>
    <w:p w14:paraId="201F5185" w14:textId="77777777" w:rsidR="00BA1E22" w:rsidRDefault="00325999" w:rsidP="000529D6">
      <w:pPr>
        <w:pStyle w:val="ParaContinue"/>
        <w:ind w:firstLine="0"/>
        <w:jc w:val="center"/>
        <w:rPr>
          <w:rFonts w:ascii="Linux Biolinum O" w:hAnsi="Linux Biolinum O" w:cs="Linux Biolinum O"/>
          <w:sz w:val="16"/>
          <w:szCs w:val="16"/>
          <w:lang w:val="el-GR" w:eastAsia="en-US"/>
        </w:rPr>
      </w:pPr>
      <w:r w:rsidRPr="00325999">
        <w:rPr>
          <w:rFonts w:ascii="Linux Biolinum O" w:hAnsi="Linux Biolinum O" w:cs="Linux Biolinum O"/>
          <w:sz w:val="16"/>
          <w:szCs w:val="16"/>
          <w:lang w:val="el-GR" w:eastAsia="en-US"/>
        </w:rPr>
        <w:t xml:space="preserve">Εικόνα </w:t>
      </w:r>
      <w:r>
        <w:rPr>
          <w:rFonts w:ascii="Linux Biolinum O" w:hAnsi="Linux Biolinum O" w:cs="Linux Biolinum O"/>
          <w:sz w:val="16"/>
          <w:szCs w:val="16"/>
          <w:lang w:val="el-GR" w:eastAsia="en-US"/>
        </w:rPr>
        <w:t>1: Ο αριθμός των δημοσιεύσεων ανά έτος που αφορούν την υπολογιστική γλωσσολογία.</w:t>
      </w:r>
    </w:p>
    <w:p w14:paraId="68B770BF" w14:textId="7BA546D3" w:rsidR="005B434B" w:rsidRPr="00BA1E22" w:rsidRDefault="00BA1E22" w:rsidP="00BA1E22">
      <w:pPr>
        <w:pStyle w:val="Head2"/>
        <w:rPr>
          <w:lang w:val="el-GR"/>
        </w:rPr>
      </w:pPr>
      <w:r>
        <w:rPr>
          <w:lang w:val="el-GR"/>
        </w:rPr>
        <w:lastRenderedPageBreak/>
        <w:t>Ανάλυση</w:t>
      </w:r>
      <w:r w:rsidRPr="00BA1E22">
        <w:rPr>
          <w:lang w:val="el-GR"/>
        </w:rPr>
        <w:t xml:space="preserve"> Δεδομένων</w:t>
      </w:r>
    </w:p>
    <w:p w14:paraId="60CDF892" w14:textId="70CF5BC6" w:rsidR="00EB3B16" w:rsidRDefault="00FD4121" w:rsidP="004B32E6">
      <w:pPr>
        <w:pStyle w:val="Para"/>
        <w:spacing w:line="240" w:lineRule="auto"/>
        <w:ind w:firstLine="0"/>
        <w:rPr>
          <w:lang w:val="el-GR" w:eastAsia="en-US"/>
        </w:rPr>
      </w:pPr>
      <w:r w:rsidRPr="00FD4121">
        <w:rPr>
          <w:lang w:val="el-GR" w:eastAsia="en-US"/>
        </w:rPr>
        <w:t>Σύμφωνα με το</w:t>
      </w:r>
      <w:r>
        <w:rPr>
          <w:lang w:val="el-GR" w:eastAsia="en-US"/>
        </w:rPr>
        <w:t xml:space="preserve"> παραπάνω</w:t>
      </w:r>
      <w:r w:rsidRPr="00FD4121">
        <w:rPr>
          <w:lang w:val="el-GR" w:eastAsia="en-US"/>
        </w:rPr>
        <w:t xml:space="preserve"> διάγραμμα</w:t>
      </w:r>
      <w:r>
        <w:rPr>
          <w:lang w:val="el-GR" w:eastAsia="en-US"/>
        </w:rPr>
        <w:t xml:space="preserve">, μια πρώτη εικόνα που μπορούμε να συμπεράνουμε για τα δεδομένα, είναι ότι μέχρι τα πρώτα χρόνια της δεκαετίας του 1980 ο αριθμός των δημοσιεύσεων κυμαίνεται σε εξαιρετικά χαμηλά επίπεδα, ενώ κατά τη διάρκεια της δεκαετίας του 1980 έως </w:t>
      </w:r>
      <w:r w:rsidR="00291E96">
        <w:rPr>
          <w:lang w:val="el-GR" w:eastAsia="en-US"/>
        </w:rPr>
        <w:t>το</w:t>
      </w:r>
      <w:r w:rsidR="00291E96" w:rsidRPr="00291E96">
        <w:rPr>
          <w:lang w:val="el-GR" w:eastAsia="en-US"/>
        </w:rPr>
        <w:t xml:space="preserve"> 2020</w:t>
      </w:r>
      <w:r>
        <w:rPr>
          <w:lang w:val="el-GR" w:eastAsia="en-US"/>
        </w:rPr>
        <w:t xml:space="preserve">, παρατηρείται εκθετική αύξηση του αριθμού των δημοσιεύσεων Μπορούμε έχουμε μια πρώτη εκτίμηση για τα δεδομένα της </w:t>
      </w:r>
      <w:r w:rsidRPr="00FD4121">
        <w:rPr>
          <w:lang w:val="el-GR" w:eastAsia="en-US"/>
        </w:rPr>
        <w:t>χρονοσειρά</w:t>
      </w:r>
      <w:r>
        <w:rPr>
          <w:lang w:val="el-GR" w:eastAsia="en-US"/>
        </w:rPr>
        <w:t xml:space="preserve">ς </w:t>
      </w:r>
      <w:proofErr w:type="spellStart"/>
      <w:r w:rsidR="0060569D">
        <w:rPr>
          <w:lang w:val="el-GR" w:eastAsia="en-US"/>
        </w:rPr>
        <w:t>οτι</w:t>
      </w:r>
      <w:proofErr w:type="spellEnd"/>
      <w:r w:rsidRPr="00FD4121">
        <w:rPr>
          <w:lang w:val="el-GR" w:eastAsia="en-US"/>
        </w:rPr>
        <w:t xml:space="preserve"> εμφανίζ</w:t>
      </w:r>
      <w:r w:rsidR="006E3108">
        <w:rPr>
          <w:lang w:val="el-GR" w:eastAsia="en-US"/>
        </w:rPr>
        <w:t>ουν</w:t>
      </w:r>
      <w:r w:rsidRPr="00FD4121">
        <w:rPr>
          <w:lang w:val="el-GR" w:eastAsia="en-US"/>
        </w:rPr>
        <w:t xml:space="preserve"> τάση, ενώ δεν έχει τα χαρακτηριστικά της εποχικότητας, της κυκλικότητας και των ακραίων τιμών.</w:t>
      </w:r>
      <w:r w:rsidR="006E3108">
        <w:rPr>
          <w:lang w:val="el-GR" w:eastAsia="en-US"/>
        </w:rPr>
        <w:t xml:space="preserve"> </w:t>
      </w:r>
      <w:r w:rsidR="0060569D" w:rsidRPr="00D11A1A">
        <w:rPr>
          <w:szCs w:val="18"/>
          <w:lang w:val="el-GR"/>
        </w:rPr>
        <w:t>Για να διαπιστώσουμε τ</w:t>
      </w:r>
      <w:r w:rsidR="00D11A1A" w:rsidRPr="00D11A1A">
        <w:rPr>
          <w:szCs w:val="18"/>
          <w:lang w:val="el-GR"/>
        </w:rPr>
        <w:t>ις</w:t>
      </w:r>
      <w:r w:rsidR="0060569D" w:rsidRPr="00D11A1A">
        <w:rPr>
          <w:szCs w:val="18"/>
          <w:lang w:val="el-GR"/>
        </w:rPr>
        <w:t xml:space="preserve"> </w:t>
      </w:r>
      <w:r w:rsidR="00D11A1A" w:rsidRPr="00D11A1A">
        <w:rPr>
          <w:szCs w:val="18"/>
          <w:lang w:val="el-GR"/>
        </w:rPr>
        <w:t>παραπάνω υποθέσεις</w:t>
      </w:r>
      <w:r w:rsidR="0060569D" w:rsidRPr="00D11A1A">
        <w:rPr>
          <w:szCs w:val="18"/>
          <w:lang w:val="el-GR"/>
        </w:rPr>
        <w:t>, θα πρέπει να γίνει έλεγχος στασιμότητας χρονοσειράς. Μια χρονοσειρά είναι στάσιμη αν θεωρήσουμε ότι οι στατιστικές της ιδιότητες παραμένουν σταθερές στο χρόνο, δηλαδή όταν δεν υπάρχει συστηματική αλλαγή του μέσου όρου και της τυπικής απόκλισης της στο χρόνο.</w:t>
      </w:r>
      <w:r w:rsidR="008C24D8" w:rsidRPr="00D11A1A">
        <w:rPr>
          <w:szCs w:val="18"/>
          <w:lang w:val="el-GR"/>
        </w:rPr>
        <w:t xml:space="preserve"> Το </w:t>
      </w:r>
      <w:r w:rsidR="008C24D8" w:rsidRPr="00D11A1A">
        <w:rPr>
          <w:szCs w:val="18"/>
        </w:rPr>
        <w:t>Dickey</w:t>
      </w:r>
      <w:r w:rsidR="008C24D8" w:rsidRPr="00D11A1A">
        <w:rPr>
          <w:szCs w:val="18"/>
          <w:lang w:val="el-GR"/>
        </w:rPr>
        <w:t>-</w:t>
      </w:r>
      <w:r w:rsidR="008C24D8" w:rsidRPr="00D11A1A">
        <w:rPr>
          <w:szCs w:val="18"/>
        </w:rPr>
        <w:t>Fuller</w:t>
      </w:r>
      <w:r w:rsidR="008C24D8" w:rsidRPr="00D11A1A">
        <w:rPr>
          <w:szCs w:val="18"/>
          <w:lang w:val="el-GR"/>
        </w:rPr>
        <w:t xml:space="preserve"> </w:t>
      </w:r>
      <w:r w:rsidR="008C24D8" w:rsidRPr="00D11A1A">
        <w:rPr>
          <w:szCs w:val="18"/>
        </w:rPr>
        <w:t>test</w:t>
      </w:r>
      <w:r w:rsidR="008C24D8" w:rsidRPr="00D11A1A">
        <w:rPr>
          <w:szCs w:val="18"/>
          <w:lang w:val="el-GR"/>
        </w:rPr>
        <w:t xml:space="preserve"> είναι μία </w:t>
      </w:r>
      <w:r w:rsidR="00D11A1A" w:rsidRPr="00D11A1A">
        <w:rPr>
          <w:szCs w:val="18"/>
          <w:lang w:val="el-GR"/>
        </w:rPr>
        <w:t>μέθοδος</w:t>
      </w:r>
      <w:r w:rsidR="008C24D8" w:rsidRPr="00D11A1A">
        <w:rPr>
          <w:szCs w:val="18"/>
          <w:lang w:val="el-GR"/>
        </w:rPr>
        <w:t xml:space="preserve"> που παράγει στατιστικά αποτελέσματα για την εκτίμηση της στασιμότητας.</w:t>
      </w:r>
      <w:r w:rsidR="008C24D8">
        <w:rPr>
          <w:lang w:val="el-GR"/>
        </w:rPr>
        <w:t xml:space="preserve"> </w:t>
      </w:r>
      <w:r w:rsidR="008C24D8" w:rsidRPr="008C24D8">
        <w:rPr>
          <w:szCs w:val="18"/>
          <w:lang w:val="el-GR"/>
        </w:rPr>
        <w:t xml:space="preserve">Για τον </w:t>
      </w:r>
      <w:r w:rsidR="008C24D8" w:rsidRPr="008C24D8">
        <w:rPr>
          <w:szCs w:val="18"/>
        </w:rPr>
        <w:t>Dickey</w:t>
      </w:r>
      <w:r w:rsidR="008C24D8" w:rsidRPr="008C24D8">
        <w:rPr>
          <w:szCs w:val="18"/>
          <w:lang w:val="el-GR"/>
        </w:rPr>
        <w:t>-</w:t>
      </w:r>
      <w:r w:rsidR="008C24D8" w:rsidRPr="008C24D8">
        <w:rPr>
          <w:szCs w:val="18"/>
        </w:rPr>
        <w:t>Fuller</w:t>
      </w:r>
      <w:r w:rsidR="008C24D8" w:rsidRPr="008C24D8">
        <w:rPr>
          <w:szCs w:val="18"/>
          <w:lang w:val="el-GR"/>
        </w:rPr>
        <w:t xml:space="preserve"> κάνουμε την υπόθεση μηδέν (Ηο) ότι η χρονοσειρά δεν είναι στάσιμη. </w:t>
      </w:r>
      <w:r w:rsidR="008C24D8">
        <w:rPr>
          <w:szCs w:val="18"/>
          <w:lang w:val="el-GR"/>
        </w:rPr>
        <w:t>Από</w:t>
      </w:r>
      <w:r w:rsidR="008C24D8" w:rsidRPr="008C24D8">
        <w:rPr>
          <w:szCs w:val="18"/>
          <w:lang w:val="el-GR"/>
        </w:rPr>
        <w:t xml:space="preserve"> αποτελέσματα που λαμβάνουμε θα κάνουμε έλεγχο σημαντικότητας μεταξύ του </w:t>
      </w:r>
      <w:r w:rsidR="008C24D8" w:rsidRPr="008C24D8">
        <w:rPr>
          <w:szCs w:val="18"/>
        </w:rPr>
        <w:t>test</w:t>
      </w:r>
      <w:r w:rsidR="008C24D8" w:rsidRPr="008C24D8">
        <w:rPr>
          <w:szCs w:val="18"/>
          <w:lang w:val="el-GR"/>
        </w:rPr>
        <w:t>_</w:t>
      </w:r>
      <w:r w:rsidR="008C24D8" w:rsidRPr="008C24D8">
        <w:rPr>
          <w:szCs w:val="18"/>
        </w:rPr>
        <w:t>statistic</w:t>
      </w:r>
      <w:r w:rsidR="008C24D8" w:rsidRPr="008C24D8">
        <w:rPr>
          <w:szCs w:val="18"/>
          <w:lang w:val="el-GR"/>
        </w:rPr>
        <w:t xml:space="preserve"> και των </w:t>
      </w:r>
      <w:r w:rsidR="008C24D8" w:rsidRPr="008C24D8">
        <w:rPr>
          <w:szCs w:val="18"/>
        </w:rPr>
        <w:t>critical</w:t>
      </w:r>
      <w:r w:rsidR="008C24D8" w:rsidRPr="008C24D8">
        <w:rPr>
          <w:szCs w:val="18"/>
          <w:lang w:val="el-GR"/>
        </w:rPr>
        <w:t>_</w:t>
      </w:r>
      <w:r w:rsidR="008C24D8" w:rsidRPr="008C24D8">
        <w:rPr>
          <w:szCs w:val="18"/>
        </w:rPr>
        <w:t>values</w:t>
      </w:r>
      <w:r w:rsidR="008C24D8" w:rsidRPr="008C24D8">
        <w:rPr>
          <w:szCs w:val="18"/>
          <w:lang w:val="el-GR"/>
        </w:rPr>
        <w:t xml:space="preserve"> των διαφόρων επιπέδων σημαντικότητας</w:t>
      </w:r>
      <w:r w:rsidR="008C24D8" w:rsidRPr="00862756">
        <w:rPr>
          <w:szCs w:val="18"/>
          <w:lang w:val="el-GR"/>
        </w:rPr>
        <w:t>.</w:t>
      </w:r>
      <w:r w:rsidR="008C24D8" w:rsidRPr="00862756">
        <w:rPr>
          <w:noProof/>
          <w:szCs w:val="18"/>
          <w:lang w:val="el-GR"/>
        </w:rPr>
        <w:t xml:space="preserve"> </w:t>
      </w:r>
      <w:r w:rsidR="00D11A1A">
        <w:rPr>
          <w:noProof/>
          <w:szCs w:val="18"/>
          <w:lang w:val="el-GR"/>
        </w:rPr>
        <w:t>Όπως</w:t>
      </w:r>
      <w:r w:rsidR="00862756" w:rsidRPr="00862756">
        <w:rPr>
          <w:szCs w:val="18"/>
          <w:lang w:val="el-GR"/>
        </w:rPr>
        <w:t xml:space="preserve"> παρατηρείται</w:t>
      </w:r>
      <w:r w:rsidR="006E3108">
        <w:rPr>
          <w:szCs w:val="18"/>
          <w:lang w:val="el-GR"/>
        </w:rPr>
        <w:t>,</w:t>
      </w:r>
      <w:r w:rsidR="00862756" w:rsidRPr="00862756">
        <w:rPr>
          <w:szCs w:val="18"/>
          <w:lang w:val="el-GR"/>
        </w:rPr>
        <w:t xml:space="preserve"> ο στατιστικός έλεγχος είναι μεγαλύτερος από τις κριτικές τιμές τ</w:t>
      </w:r>
      <w:r w:rsidR="006E3108">
        <w:rPr>
          <w:szCs w:val="18"/>
          <w:lang w:val="el-GR"/>
        </w:rPr>
        <w:t>ων</w:t>
      </w:r>
      <w:r w:rsidR="00862756" w:rsidRPr="00862756">
        <w:rPr>
          <w:szCs w:val="18"/>
          <w:lang w:val="el-GR"/>
        </w:rPr>
        <w:t xml:space="preserve"> επιπέδ</w:t>
      </w:r>
      <w:r w:rsidR="006E3108">
        <w:rPr>
          <w:szCs w:val="18"/>
          <w:lang w:val="el-GR"/>
        </w:rPr>
        <w:t>ων</w:t>
      </w:r>
      <w:r w:rsidR="00862756" w:rsidRPr="00862756">
        <w:rPr>
          <w:szCs w:val="18"/>
          <w:lang w:val="el-GR"/>
        </w:rPr>
        <w:t xml:space="preserve"> σημαντικότητας οπότε δεν απορρίπτουμε την υπόθεση μηδέν και θεωρούμε ότι η χρονοσειρά δεν είναι στάσιμη</w:t>
      </w:r>
      <w:r w:rsidR="00862756" w:rsidRPr="00862756">
        <w:rPr>
          <w:lang w:val="el-GR"/>
        </w:rPr>
        <w:t>.</w:t>
      </w:r>
      <w:r w:rsidR="00862756">
        <w:rPr>
          <w:lang w:val="el-GR"/>
        </w:rPr>
        <w:t xml:space="preserve"> </w:t>
      </w:r>
    </w:p>
    <w:p w14:paraId="67EA5542" w14:textId="019589A4" w:rsidR="00A233AA" w:rsidRPr="00EB3B16" w:rsidRDefault="00A233AA" w:rsidP="00286CE6">
      <w:pPr>
        <w:jc w:val="center"/>
        <w:rPr>
          <w:lang w:val="el-GR"/>
        </w:rPr>
      </w:pPr>
      <w:r w:rsidRPr="00EB3B16">
        <w:rPr>
          <w:rFonts w:ascii="Linux Libertine O" w:hAnsi="Linux Libertine O" w:cs="Linux Libertine O"/>
          <w:sz w:val="16"/>
          <w:szCs w:val="16"/>
          <w:lang w:val="el-GR"/>
        </w:rPr>
        <w:t>Πίνακας</w:t>
      </w:r>
      <w:r w:rsidRPr="00EB3B16">
        <w:rPr>
          <w:rFonts w:ascii="Linux Libertine O" w:hAnsi="Linux Libertine O" w:cs="Linux Libertine O"/>
          <w:sz w:val="16"/>
          <w:szCs w:val="16"/>
        </w:rPr>
        <w:t xml:space="preserve"> 1: Dickey-Fuller test</w:t>
      </w:r>
    </w:p>
    <w:tbl>
      <w:tblPr>
        <w:tblStyle w:val="a6"/>
        <w:tblW w:w="0" w:type="auto"/>
        <w:jc w:val="center"/>
        <w:tblLook w:val="04A0" w:firstRow="1" w:lastRow="0" w:firstColumn="1" w:lastColumn="0" w:noHBand="0" w:noVBand="1"/>
      </w:tblPr>
      <w:tblGrid>
        <w:gridCol w:w="1162"/>
        <w:gridCol w:w="1329"/>
      </w:tblGrid>
      <w:tr w:rsidR="00A233AA" w:rsidRPr="00A233AA" w14:paraId="37E8EF3B" w14:textId="77777777" w:rsidTr="004B32E6">
        <w:trPr>
          <w:trHeight w:val="305"/>
          <w:jc w:val="center"/>
        </w:trPr>
        <w:tc>
          <w:tcPr>
            <w:tcW w:w="1162" w:type="dxa"/>
          </w:tcPr>
          <w:p w14:paraId="3DE0FFDC" w14:textId="4DC98675" w:rsidR="00A233AA" w:rsidRPr="00A233AA" w:rsidRDefault="00A233AA" w:rsidP="0060569D">
            <w:pPr>
              <w:pStyle w:val="ParaContinue"/>
              <w:ind w:firstLine="0"/>
              <w:rPr>
                <w:sz w:val="14"/>
                <w:szCs w:val="20"/>
                <w:lang w:eastAsia="en-US"/>
              </w:rPr>
            </w:pPr>
            <w:r w:rsidRPr="00A233AA">
              <w:rPr>
                <w:sz w:val="16"/>
                <w:szCs w:val="22"/>
              </w:rPr>
              <w:t xml:space="preserve">Test Statistic                </w:t>
            </w:r>
          </w:p>
        </w:tc>
        <w:tc>
          <w:tcPr>
            <w:tcW w:w="1304" w:type="dxa"/>
          </w:tcPr>
          <w:p w14:paraId="7BC461CD" w14:textId="1FAE594B" w:rsidR="00A233AA" w:rsidRPr="00A233AA" w:rsidRDefault="00A233AA" w:rsidP="0060569D">
            <w:pPr>
              <w:pStyle w:val="ParaContinue"/>
              <w:ind w:firstLine="0"/>
              <w:rPr>
                <w:sz w:val="16"/>
                <w:szCs w:val="16"/>
                <w:lang w:eastAsia="en-US"/>
              </w:rPr>
            </w:pPr>
            <w:r>
              <w:rPr>
                <w:sz w:val="16"/>
                <w:szCs w:val="16"/>
                <w:lang w:eastAsia="en-US"/>
              </w:rPr>
              <w:t>4.56448454145</w:t>
            </w:r>
          </w:p>
        </w:tc>
      </w:tr>
      <w:tr w:rsidR="00A233AA" w:rsidRPr="00A233AA" w14:paraId="59E3A86E" w14:textId="77777777" w:rsidTr="004B32E6">
        <w:trPr>
          <w:trHeight w:val="182"/>
          <w:jc w:val="center"/>
        </w:trPr>
        <w:tc>
          <w:tcPr>
            <w:tcW w:w="1162" w:type="dxa"/>
          </w:tcPr>
          <w:p w14:paraId="7E2E8AB7" w14:textId="3EED0305" w:rsidR="00A233AA" w:rsidRPr="00EB3B16" w:rsidRDefault="00A233AA" w:rsidP="0060569D">
            <w:pPr>
              <w:pStyle w:val="ParaContinue"/>
              <w:ind w:firstLine="0"/>
              <w:rPr>
                <w:sz w:val="16"/>
                <w:szCs w:val="22"/>
                <w:lang w:eastAsia="en-US"/>
              </w:rPr>
            </w:pPr>
            <w:r w:rsidRPr="00EB3B16">
              <w:rPr>
                <w:sz w:val="16"/>
                <w:szCs w:val="22"/>
                <w:lang w:eastAsia="en-US"/>
              </w:rPr>
              <w:t>p-value</w:t>
            </w:r>
          </w:p>
        </w:tc>
        <w:tc>
          <w:tcPr>
            <w:tcW w:w="1304" w:type="dxa"/>
          </w:tcPr>
          <w:p w14:paraId="5A8C77FA" w14:textId="1874F5A4" w:rsidR="00A233AA" w:rsidRPr="00A233AA" w:rsidRDefault="00A233AA" w:rsidP="0060569D">
            <w:pPr>
              <w:pStyle w:val="ParaContinue"/>
              <w:ind w:firstLine="0"/>
              <w:rPr>
                <w:sz w:val="16"/>
                <w:szCs w:val="16"/>
                <w:lang w:eastAsia="en-US"/>
              </w:rPr>
            </w:pPr>
            <w:r>
              <w:rPr>
                <w:sz w:val="16"/>
                <w:szCs w:val="16"/>
                <w:lang w:eastAsia="en-US"/>
              </w:rPr>
              <w:t>1.0</w:t>
            </w:r>
          </w:p>
        </w:tc>
      </w:tr>
      <w:tr w:rsidR="00A233AA" w:rsidRPr="00A233AA" w14:paraId="577E4BC3" w14:textId="77777777" w:rsidTr="004B32E6">
        <w:trPr>
          <w:trHeight w:val="289"/>
          <w:jc w:val="center"/>
        </w:trPr>
        <w:tc>
          <w:tcPr>
            <w:tcW w:w="1162" w:type="dxa"/>
          </w:tcPr>
          <w:p w14:paraId="0DC17269" w14:textId="0783DE6C" w:rsidR="00A233AA" w:rsidRPr="00EB3B16" w:rsidRDefault="00A233AA" w:rsidP="0060569D">
            <w:pPr>
              <w:pStyle w:val="ParaContinue"/>
              <w:ind w:firstLine="0"/>
              <w:rPr>
                <w:sz w:val="16"/>
                <w:szCs w:val="22"/>
                <w:lang w:eastAsia="en-US"/>
              </w:rPr>
            </w:pPr>
            <w:r w:rsidRPr="00EB3B16">
              <w:rPr>
                <w:sz w:val="16"/>
                <w:szCs w:val="22"/>
                <w:lang w:eastAsia="en-US"/>
              </w:rPr>
              <w:t>lags</w:t>
            </w:r>
          </w:p>
        </w:tc>
        <w:tc>
          <w:tcPr>
            <w:tcW w:w="1304" w:type="dxa"/>
          </w:tcPr>
          <w:p w14:paraId="514ECF94" w14:textId="5661888E" w:rsidR="00A233AA" w:rsidRPr="00A233AA" w:rsidRDefault="00A233AA" w:rsidP="0060569D">
            <w:pPr>
              <w:pStyle w:val="ParaContinue"/>
              <w:ind w:firstLine="0"/>
              <w:rPr>
                <w:sz w:val="16"/>
                <w:szCs w:val="16"/>
                <w:lang w:eastAsia="en-US"/>
              </w:rPr>
            </w:pPr>
            <w:r>
              <w:rPr>
                <w:sz w:val="16"/>
                <w:szCs w:val="16"/>
                <w:lang w:eastAsia="en-US"/>
              </w:rPr>
              <w:t>11</w:t>
            </w:r>
          </w:p>
        </w:tc>
      </w:tr>
      <w:tr w:rsidR="00A233AA" w:rsidRPr="00A233AA" w14:paraId="2E723710" w14:textId="77777777" w:rsidTr="004B32E6">
        <w:trPr>
          <w:trHeight w:val="272"/>
          <w:jc w:val="center"/>
        </w:trPr>
        <w:tc>
          <w:tcPr>
            <w:tcW w:w="1162" w:type="dxa"/>
          </w:tcPr>
          <w:p w14:paraId="232D605E" w14:textId="38AB4C26" w:rsidR="00A233AA" w:rsidRPr="008C24D8" w:rsidRDefault="00A233AA" w:rsidP="0060569D">
            <w:pPr>
              <w:pStyle w:val="ParaContinue"/>
              <w:ind w:firstLine="0"/>
              <w:rPr>
                <w:sz w:val="14"/>
                <w:szCs w:val="20"/>
                <w:lang w:eastAsia="en-US"/>
              </w:rPr>
            </w:pPr>
            <w:r w:rsidRPr="008C24D8">
              <w:rPr>
                <w:sz w:val="14"/>
                <w:szCs w:val="20"/>
                <w:lang w:eastAsia="en-US"/>
              </w:rPr>
              <w:t>Critical values</w:t>
            </w:r>
            <w:r w:rsidR="008C24D8" w:rsidRPr="008C24D8">
              <w:rPr>
                <w:sz w:val="14"/>
                <w:szCs w:val="20"/>
                <w:lang w:eastAsia="en-US"/>
              </w:rPr>
              <w:t>:</w:t>
            </w:r>
          </w:p>
        </w:tc>
        <w:tc>
          <w:tcPr>
            <w:tcW w:w="1304" w:type="dxa"/>
          </w:tcPr>
          <w:p w14:paraId="1ED6B88A" w14:textId="77777777" w:rsidR="00A233AA" w:rsidRPr="00A233AA" w:rsidRDefault="00A233AA" w:rsidP="0060569D">
            <w:pPr>
              <w:pStyle w:val="ParaContinue"/>
              <w:ind w:firstLine="0"/>
              <w:rPr>
                <w:lang w:eastAsia="en-US"/>
              </w:rPr>
            </w:pPr>
          </w:p>
        </w:tc>
      </w:tr>
      <w:tr w:rsidR="00A233AA" w:rsidRPr="00A233AA" w14:paraId="56DB94D4" w14:textId="77777777" w:rsidTr="004B32E6">
        <w:trPr>
          <w:trHeight w:val="289"/>
          <w:jc w:val="center"/>
        </w:trPr>
        <w:tc>
          <w:tcPr>
            <w:tcW w:w="1162" w:type="dxa"/>
          </w:tcPr>
          <w:p w14:paraId="6EB72BBD" w14:textId="0D1FB020" w:rsidR="00A233AA" w:rsidRPr="00EB3B16" w:rsidRDefault="008C24D8" w:rsidP="008C24D8">
            <w:pPr>
              <w:pStyle w:val="ParaContinue"/>
              <w:ind w:firstLine="0"/>
              <w:jc w:val="right"/>
              <w:rPr>
                <w:sz w:val="16"/>
                <w:szCs w:val="22"/>
                <w:lang w:eastAsia="en-US"/>
              </w:rPr>
            </w:pPr>
            <w:r w:rsidRPr="00EB3B16">
              <w:rPr>
                <w:sz w:val="16"/>
                <w:szCs w:val="22"/>
                <w:lang w:eastAsia="en-US"/>
              </w:rPr>
              <w:t>1%</w:t>
            </w:r>
          </w:p>
        </w:tc>
        <w:tc>
          <w:tcPr>
            <w:tcW w:w="1304" w:type="dxa"/>
          </w:tcPr>
          <w:p w14:paraId="0415E414" w14:textId="66D9DE12" w:rsidR="00A233AA" w:rsidRPr="008C24D8" w:rsidRDefault="008C24D8" w:rsidP="0060569D">
            <w:pPr>
              <w:pStyle w:val="ParaContinue"/>
              <w:ind w:firstLine="0"/>
              <w:rPr>
                <w:sz w:val="16"/>
                <w:szCs w:val="16"/>
                <w:lang w:eastAsia="en-US"/>
              </w:rPr>
            </w:pPr>
            <w:r>
              <w:rPr>
                <w:sz w:val="16"/>
                <w:szCs w:val="16"/>
                <w:lang w:eastAsia="en-US"/>
              </w:rPr>
              <w:t>-</w:t>
            </w:r>
            <w:r w:rsidRPr="008C24D8">
              <w:rPr>
                <w:sz w:val="16"/>
                <w:szCs w:val="16"/>
                <w:lang w:eastAsia="en-US"/>
              </w:rPr>
              <w:t>3.5529</w:t>
            </w:r>
            <w:r>
              <w:rPr>
                <w:sz w:val="16"/>
                <w:szCs w:val="16"/>
                <w:lang w:eastAsia="en-US"/>
              </w:rPr>
              <w:t>282035</w:t>
            </w:r>
          </w:p>
        </w:tc>
      </w:tr>
      <w:tr w:rsidR="00A233AA" w:rsidRPr="00A233AA" w14:paraId="6C60336E" w14:textId="77777777" w:rsidTr="004B32E6">
        <w:trPr>
          <w:trHeight w:val="289"/>
          <w:jc w:val="center"/>
        </w:trPr>
        <w:tc>
          <w:tcPr>
            <w:tcW w:w="1162" w:type="dxa"/>
          </w:tcPr>
          <w:p w14:paraId="40E96062" w14:textId="0F6FA395" w:rsidR="00A233AA" w:rsidRPr="00EB3B16" w:rsidRDefault="008C24D8" w:rsidP="008C24D8">
            <w:pPr>
              <w:pStyle w:val="ParaContinue"/>
              <w:ind w:firstLine="0"/>
              <w:jc w:val="right"/>
              <w:rPr>
                <w:sz w:val="16"/>
                <w:szCs w:val="22"/>
                <w:lang w:eastAsia="en-US"/>
              </w:rPr>
            </w:pPr>
            <w:r w:rsidRPr="00EB3B16">
              <w:rPr>
                <w:sz w:val="16"/>
                <w:szCs w:val="22"/>
                <w:lang w:eastAsia="en-US"/>
              </w:rPr>
              <w:t>5%</w:t>
            </w:r>
          </w:p>
        </w:tc>
        <w:tc>
          <w:tcPr>
            <w:tcW w:w="1304" w:type="dxa"/>
          </w:tcPr>
          <w:p w14:paraId="5423617F" w14:textId="2D1CB12C" w:rsidR="00A233AA" w:rsidRPr="008C24D8" w:rsidRDefault="008C24D8" w:rsidP="0060569D">
            <w:pPr>
              <w:pStyle w:val="ParaContinue"/>
              <w:ind w:firstLine="0"/>
              <w:rPr>
                <w:sz w:val="16"/>
                <w:szCs w:val="22"/>
                <w:lang w:eastAsia="en-US"/>
              </w:rPr>
            </w:pPr>
            <w:r w:rsidRPr="008C24D8">
              <w:rPr>
                <w:sz w:val="16"/>
                <w:szCs w:val="22"/>
                <w:lang w:eastAsia="en-US"/>
              </w:rPr>
              <w:t>-2.9147306260</w:t>
            </w:r>
          </w:p>
        </w:tc>
      </w:tr>
      <w:tr w:rsidR="008C24D8" w:rsidRPr="00A233AA" w14:paraId="482D842D" w14:textId="77777777" w:rsidTr="004B32E6">
        <w:trPr>
          <w:trHeight w:val="72"/>
          <w:jc w:val="center"/>
        </w:trPr>
        <w:tc>
          <w:tcPr>
            <w:tcW w:w="1162" w:type="dxa"/>
          </w:tcPr>
          <w:p w14:paraId="0A83EA63" w14:textId="66D12CE2" w:rsidR="008C24D8" w:rsidRPr="00EB3B16" w:rsidRDefault="008C24D8" w:rsidP="008C24D8">
            <w:pPr>
              <w:pStyle w:val="ParaContinue"/>
              <w:ind w:firstLine="0"/>
              <w:jc w:val="right"/>
              <w:rPr>
                <w:sz w:val="16"/>
                <w:szCs w:val="22"/>
                <w:lang w:eastAsia="en-US"/>
              </w:rPr>
            </w:pPr>
            <w:r w:rsidRPr="00EB3B16">
              <w:rPr>
                <w:sz w:val="16"/>
                <w:szCs w:val="22"/>
                <w:lang w:eastAsia="en-US"/>
              </w:rPr>
              <w:t>10%</w:t>
            </w:r>
          </w:p>
        </w:tc>
        <w:tc>
          <w:tcPr>
            <w:tcW w:w="1304" w:type="dxa"/>
          </w:tcPr>
          <w:p w14:paraId="01C39B68" w14:textId="67BC8D5C" w:rsidR="008C24D8" w:rsidRPr="008C24D8" w:rsidRDefault="008C24D8" w:rsidP="0060569D">
            <w:pPr>
              <w:pStyle w:val="ParaContinue"/>
              <w:ind w:firstLine="0"/>
              <w:rPr>
                <w:sz w:val="16"/>
                <w:szCs w:val="22"/>
                <w:lang w:eastAsia="en-US"/>
              </w:rPr>
            </w:pPr>
            <w:r w:rsidRPr="008C24D8">
              <w:rPr>
                <w:sz w:val="16"/>
                <w:szCs w:val="22"/>
                <w:lang w:eastAsia="en-US"/>
              </w:rPr>
              <w:t>-2.5951371556</w:t>
            </w:r>
          </w:p>
        </w:tc>
      </w:tr>
    </w:tbl>
    <w:p w14:paraId="7945E8DF" w14:textId="216E9BDF" w:rsidR="00411D70" w:rsidRPr="00D11A1A" w:rsidRDefault="00862756" w:rsidP="004B32E6">
      <w:pPr>
        <w:pStyle w:val="ParaContinue"/>
        <w:spacing w:line="240" w:lineRule="auto"/>
        <w:ind w:firstLine="0"/>
        <w:rPr>
          <w:lang w:val="el-GR" w:eastAsia="en-US"/>
        </w:rPr>
      </w:pPr>
      <w:r>
        <w:rPr>
          <w:lang w:val="el-GR" w:eastAsia="en-US"/>
        </w:rPr>
        <w:t>Για να προχωρήσουμε στην κατασκευή του μοντέλου, θα πρέπει να μετατρέψουμε τη χρονοσειρά σε στάσιμη, δηλαδή να απαλλάξουμε τη χρονοσειρά από τάση και εποχικότητα.</w:t>
      </w:r>
      <w:r w:rsidRPr="00862756">
        <w:rPr>
          <w:lang w:val="el-GR"/>
        </w:rPr>
        <w:t xml:space="preserve"> </w:t>
      </w:r>
      <w:r w:rsidRPr="00862756">
        <w:rPr>
          <w:lang w:val="el-GR" w:eastAsia="en-US"/>
        </w:rPr>
        <w:t xml:space="preserve">Ένας τρόπος για να </w:t>
      </w:r>
      <w:r>
        <w:rPr>
          <w:lang w:val="el-GR" w:eastAsia="en-US"/>
        </w:rPr>
        <w:t xml:space="preserve">μειωθεί </w:t>
      </w:r>
      <w:r w:rsidRPr="00862756">
        <w:rPr>
          <w:lang w:val="el-GR" w:eastAsia="en-US"/>
        </w:rPr>
        <w:t>η τάση είναι ο μετασχηματισμός της χρονοσειράς με τρόπο που να περιορίζει τις ψηλές τιμές σε σχέση με τις χαμηλές. Ο μετασχηματισμός μπορεί να γίνει</w:t>
      </w:r>
      <w:r>
        <w:rPr>
          <w:lang w:val="el-GR" w:eastAsia="en-US"/>
        </w:rPr>
        <w:t xml:space="preserve"> με διάφορους τρόπους (</w:t>
      </w:r>
      <w:r w:rsidRPr="00862756">
        <w:rPr>
          <w:lang w:val="el-GR" w:eastAsia="en-US"/>
        </w:rPr>
        <w:t>λογάριθμο</w:t>
      </w:r>
      <w:r>
        <w:rPr>
          <w:lang w:val="el-GR" w:eastAsia="en-US"/>
        </w:rPr>
        <w:t xml:space="preserve">, </w:t>
      </w:r>
      <w:r w:rsidRPr="00862756">
        <w:rPr>
          <w:lang w:val="el-GR" w:eastAsia="en-US"/>
        </w:rPr>
        <w:t>τετραγωνική</w:t>
      </w:r>
      <w:r>
        <w:rPr>
          <w:lang w:val="el-GR" w:eastAsia="en-US"/>
        </w:rPr>
        <w:t xml:space="preserve"> </w:t>
      </w:r>
      <w:r w:rsidRPr="00862756">
        <w:rPr>
          <w:lang w:val="el-GR" w:eastAsia="en-US"/>
        </w:rPr>
        <w:t>ή κυβική ρίζα</w:t>
      </w:r>
      <w:r>
        <w:rPr>
          <w:lang w:val="el-GR" w:eastAsia="en-US"/>
        </w:rPr>
        <w:t>)</w:t>
      </w:r>
      <w:r w:rsidRPr="00862756">
        <w:rPr>
          <w:lang w:val="el-GR" w:eastAsia="en-US"/>
        </w:rPr>
        <w:t>.</w:t>
      </w:r>
      <w:r w:rsidR="00411D70">
        <w:rPr>
          <w:lang w:val="el-GR" w:eastAsia="en-US"/>
        </w:rPr>
        <w:t xml:space="preserve"> Στ</w:t>
      </w:r>
      <w:r w:rsidR="00EC4FB4">
        <w:rPr>
          <w:lang w:val="el-GR" w:eastAsia="en-US"/>
        </w:rPr>
        <w:t>η</w:t>
      </w:r>
      <w:r w:rsidR="00411D70">
        <w:rPr>
          <w:lang w:val="el-GR" w:eastAsia="en-US"/>
        </w:rPr>
        <w:t xml:space="preserve"> συγκεκριμένη χρονοσειρά έγινε χρήση</w:t>
      </w:r>
      <w:r w:rsidRPr="00862756">
        <w:rPr>
          <w:lang w:val="el-GR" w:eastAsia="en-US"/>
        </w:rPr>
        <w:t xml:space="preserve"> το</w:t>
      </w:r>
      <w:r w:rsidR="00411D70">
        <w:rPr>
          <w:lang w:val="el-GR" w:eastAsia="en-US"/>
        </w:rPr>
        <w:t>υ</w:t>
      </w:r>
      <w:r w:rsidRPr="00862756">
        <w:rPr>
          <w:lang w:val="el-GR" w:eastAsia="en-US"/>
        </w:rPr>
        <w:t xml:space="preserve"> </w:t>
      </w:r>
      <w:r w:rsidR="00411D70" w:rsidRPr="00862756">
        <w:rPr>
          <w:lang w:val="el-GR" w:eastAsia="en-US"/>
        </w:rPr>
        <w:t>λογάριθ</w:t>
      </w:r>
      <w:r w:rsidR="00411D70">
        <w:rPr>
          <w:lang w:val="el-GR" w:eastAsia="en-US"/>
        </w:rPr>
        <w:t xml:space="preserve">μου καθώς </w:t>
      </w:r>
      <w:r w:rsidRPr="00862756">
        <w:rPr>
          <w:lang w:val="el-GR" w:eastAsia="en-US"/>
        </w:rPr>
        <w:t>φαίνεται να ταιριάζει</w:t>
      </w:r>
      <w:r w:rsidR="00411D70">
        <w:rPr>
          <w:lang w:val="el-GR" w:eastAsia="en-US"/>
        </w:rPr>
        <w:t>.</w:t>
      </w:r>
    </w:p>
    <w:p w14:paraId="20ACF8CB" w14:textId="7885DC99" w:rsidR="00411D70" w:rsidRPr="00411D70" w:rsidRDefault="00411D70" w:rsidP="00411D70">
      <w:pPr>
        <w:pStyle w:val="ParaContinue"/>
        <w:ind w:firstLine="0"/>
        <w:jc w:val="center"/>
        <w:rPr>
          <w:lang w:eastAsia="en-US"/>
        </w:rPr>
      </w:pPr>
      <w:r>
        <w:rPr>
          <w:noProof/>
          <w:lang w:eastAsia="en-US"/>
        </w:rPr>
        <w:drawing>
          <wp:inline distT="0" distB="0" distL="0" distR="0" wp14:anchorId="39CBF692" wp14:editId="6C85B072">
            <wp:extent cx="2656840" cy="1596432"/>
            <wp:effectExtent l="0" t="0" r="0" b="3810"/>
            <wp:docPr id="3"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00604" cy="1622729"/>
                    </a:xfrm>
                    <a:prstGeom prst="rect">
                      <a:avLst/>
                    </a:prstGeom>
                    <a:noFill/>
                    <a:ln>
                      <a:noFill/>
                    </a:ln>
                  </pic:spPr>
                </pic:pic>
              </a:graphicData>
            </a:graphic>
          </wp:inline>
        </w:drawing>
      </w:r>
    </w:p>
    <w:p w14:paraId="426E230F" w14:textId="77777777" w:rsidR="00934CF9" w:rsidRDefault="00411D70" w:rsidP="00934CF9">
      <w:pPr>
        <w:pStyle w:val="ParaContinue"/>
        <w:ind w:firstLine="0"/>
        <w:jc w:val="center"/>
        <w:rPr>
          <w:rFonts w:ascii="Linux Biolinum O" w:hAnsi="Linux Biolinum O" w:cs="Linux Biolinum O"/>
          <w:sz w:val="16"/>
          <w:szCs w:val="16"/>
          <w:lang w:val="el-GR" w:eastAsia="en-US"/>
        </w:rPr>
      </w:pPr>
      <w:r w:rsidRPr="00325999">
        <w:rPr>
          <w:rFonts w:ascii="Linux Biolinum O" w:hAnsi="Linux Biolinum O" w:cs="Linux Biolinum O"/>
          <w:sz w:val="16"/>
          <w:szCs w:val="16"/>
          <w:lang w:val="el-GR" w:eastAsia="en-US"/>
        </w:rPr>
        <w:t xml:space="preserve">Εικόνα </w:t>
      </w:r>
      <w:r w:rsidRPr="00411D70">
        <w:rPr>
          <w:rFonts w:ascii="Linux Biolinum O" w:hAnsi="Linux Biolinum O" w:cs="Linux Biolinum O"/>
          <w:sz w:val="16"/>
          <w:szCs w:val="16"/>
          <w:lang w:val="el-GR" w:eastAsia="en-US"/>
        </w:rPr>
        <w:t>2</w:t>
      </w:r>
      <w:r>
        <w:rPr>
          <w:rFonts w:ascii="Linux Biolinum O" w:hAnsi="Linux Biolinum O" w:cs="Linux Biolinum O"/>
          <w:sz w:val="16"/>
          <w:szCs w:val="16"/>
          <w:lang w:val="el-GR" w:eastAsia="en-US"/>
        </w:rPr>
        <w:t>: Μετατροπή της χρονοσειράς σε λογαριθμική</w:t>
      </w:r>
    </w:p>
    <w:p w14:paraId="4AD67D78" w14:textId="3FFD2A90" w:rsidR="008B4126" w:rsidRPr="00475B95" w:rsidRDefault="00447D1C" w:rsidP="004B32E6">
      <w:pPr>
        <w:pStyle w:val="ParaContinue"/>
        <w:spacing w:line="240" w:lineRule="auto"/>
        <w:ind w:firstLine="0"/>
        <w:rPr>
          <w:lang w:val="el-GR" w:eastAsia="en-US"/>
        </w:rPr>
      </w:pPr>
      <w:r w:rsidRPr="00447D1C">
        <w:rPr>
          <w:lang w:val="el-GR" w:eastAsia="en-US"/>
        </w:rPr>
        <w:t xml:space="preserve">Από το διάγραμμα παρατηρούμε ότι </w:t>
      </w:r>
      <w:r>
        <w:rPr>
          <w:lang w:val="el-GR" w:eastAsia="en-US"/>
        </w:rPr>
        <w:t>το εύρος των τιμών των δημοσιεύσεων έχει μειωθεί</w:t>
      </w:r>
      <w:r w:rsidRPr="00447D1C">
        <w:rPr>
          <w:lang w:val="el-GR" w:eastAsia="en-US"/>
        </w:rPr>
        <w:t xml:space="preserve"> και η τάση δείχνει να αυξάνεται</w:t>
      </w:r>
      <w:r w:rsidR="00D11A1A">
        <w:rPr>
          <w:lang w:val="el-GR" w:eastAsia="en-US"/>
        </w:rPr>
        <w:t xml:space="preserve"> πλέον</w:t>
      </w:r>
      <w:r w:rsidRPr="00447D1C">
        <w:rPr>
          <w:lang w:val="el-GR" w:eastAsia="en-US"/>
        </w:rPr>
        <w:t xml:space="preserve"> γραμμικά. </w:t>
      </w:r>
      <w:r w:rsidR="00EC4FB4">
        <w:rPr>
          <w:lang w:val="el-GR" w:eastAsia="en-US"/>
        </w:rPr>
        <w:t>Υπάρχουν αρκετοί τρόποι μετασχηματισμού των χρονοσειρών ώστε να μετατραπούν σε στάσιμες, όπως αφαιρώντας τον κινητό μέσο ή την εκθετική εξομάλυνση.</w:t>
      </w:r>
      <w:r w:rsidR="00B559D5">
        <w:rPr>
          <w:lang w:val="el-GR" w:eastAsia="en-US"/>
        </w:rPr>
        <w:t xml:space="preserve"> Στη λογαριθμική χρονοσειρά ε</w:t>
      </w:r>
      <w:r w:rsidR="00EC4FB4">
        <w:rPr>
          <w:lang w:val="el-GR" w:eastAsia="en-US"/>
        </w:rPr>
        <w:t>φαρμόστηκε διπλή εκθετική εξομάλυνση</w:t>
      </w:r>
      <w:r w:rsidR="00200933">
        <w:rPr>
          <w:lang w:val="el-GR" w:eastAsia="en-US"/>
        </w:rPr>
        <w:t>,</w:t>
      </w:r>
      <w:r w:rsidR="00B559D5" w:rsidRPr="00B559D5">
        <w:rPr>
          <w:lang w:val="el-GR" w:eastAsia="en-US"/>
        </w:rPr>
        <w:t xml:space="preserve"> </w:t>
      </w:r>
      <w:r w:rsidR="00B559D5">
        <w:rPr>
          <w:lang w:val="el-GR" w:eastAsia="en-US"/>
        </w:rPr>
        <w:t>καθώς</w:t>
      </w:r>
      <w:r w:rsidR="00200933">
        <w:rPr>
          <w:lang w:val="el-GR" w:eastAsia="en-US"/>
        </w:rPr>
        <w:t xml:space="preserve"> έπειτα από αποσύνθεση (</w:t>
      </w:r>
      <w:r w:rsidR="00200933">
        <w:rPr>
          <w:lang w:eastAsia="en-US"/>
        </w:rPr>
        <w:t>decomposition</w:t>
      </w:r>
      <w:r w:rsidR="00200933">
        <w:rPr>
          <w:lang w:val="el-GR" w:eastAsia="en-US"/>
        </w:rPr>
        <w:t xml:space="preserve">) της χρονοσειράς, φάνηκε να </w:t>
      </w:r>
      <w:r w:rsidR="00B559D5">
        <w:rPr>
          <w:lang w:val="el-GR" w:eastAsia="en-US"/>
        </w:rPr>
        <w:t>υπάρχει μόνο τάση.</w:t>
      </w:r>
    </w:p>
    <w:p w14:paraId="44CCFE5D" w14:textId="77777777" w:rsidR="00EB3B16" w:rsidRDefault="00447D1C" w:rsidP="00EB3B16">
      <w:pPr>
        <w:pStyle w:val="ParaContinue"/>
        <w:ind w:firstLine="0"/>
        <w:jc w:val="center"/>
        <w:rPr>
          <w:lang w:eastAsia="en-US"/>
        </w:rPr>
      </w:pPr>
      <w:r>
        <w:rPr>
          <w:noProof/>
          <w:lang w:val="el-GR" w:eastAsia="en-US"/>
        </w:rPr>
        <w:drawing>
          <wp:inline distT="0" distB="0" distL="0" distR="0" wp14:anchorId="1A4B528C" wp14:editId="72320291">
            <wp:extent cx="2680661" cy="1551768"/>
            <wp:effectExtent l="0" t="0" r="5715" b="0"/>
            <wp:docPr id="9" name="Εικόνα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26332" cy="1578206"/>
                    </a:xfrm>
                    <a:prstGeom prst="rect">
                      <a:avLst/>
                    </a:prstGeom>
                    <a:noFill/>
                    <a:ln>
                      <a:noFill/>
                    </a:ln>
                  </pic:spPr>
                </pic:pic>
              </a:graphicData>
            </a:graphic>
          </wp:inline>
        </w:drawing>
      </w:r>
    </w:p>
    <w:p w14:paraId="37643CC6" w14:textId="50757316" w:rsidR="00D11A1A" w:rsidRPr="00EB3B16" w:rsidRDefault="00B559D5" w:rsidP="00EB3B16">
      <w:pPr>
        <w:pStyle w:val="ParaContinue"/>
        <w:ind w:firstLine="0"/>
        <w:jc w:val="center"/>
        <w:rPr>
          <w:lang w:val="el-GR" w:eastAsia="en-US"/>
        </w:rPr>
      </w:pPr>
      <w:r w:rsidRPr="00325999">
        <w:rPr>
          <w:rFonts w:ascii="Linux Biolinum O" w:hAnsi="Linux Biolinum O" w:cs="Linux Biolinum O"/>
          <w:sz w:val="16"/>
          <w:szCs w:val="16"/>
          <w:lang w:val="el-GR" w:eastAsia="en-US"/>
        </w:rPr>
        <w:t xml:space="preserve">Εικόνα </w:t>
      </w:r>
      <w:r>
        <w:rPr>
          <w:rFonts w:ascii="Linux Biolinum O" w:hAnsi="Linux Biolinum O" w:cs="Linux Biolinum O"/>
          <w:sz w:val="16"/>
          <w:szCs w:val="16"/>
          <w:lang w:val="el-GR" w:eastAsia="en-US"/>
        </w:rPr>
        <w:t xml:space="preserve">3: Εξομάλυνση χρονοσειράς με τη μέθοδο </w:t>
      </w:r>
      <w:r>
        <w:rPr>
          <w:rFonts w:ascii="Linux Biolinum O" w:hAnsi="Linux Biolinum O" w:cs="Linux Biolinum O"/>
          <w:sz w:val="16"/>
          <w:szCs w:val="16"/>
          <w:lang w:eastAsia="en-US"/>
        </w:rPr>
        <w:t>Holt</w:t>
      </w:r>
      <w:r w:rsidRPr="00B559D5">
        <w:rPr>
          <w:rFonts w:ascii="Linux Biolinum O" w:hAnsi="Linux Biolinum O" w:cs="Linux Biolinum O"/>
          <w:sz w:val="16"/>
          <w:szCs w:val="16"/>
          <w:lang w:val="el-GR" w:eastAsia="en-US"/>
        </w:rPr>
        <w:t xml:space="preserve"> </w:t>
      </w:r>
      <w:r>
        <w:rPr>
          <w:rFonts w:ascii="Linux Biolinum O" w:hAnsi="Linux Biolinum O" w:cs="Linux Biolinum O"/>
          <w:sz w:val="16"/>
          <w:szCs w:val="16"/>
          <w:lang w:eastAsia="en-US"/>
        </w:rPr>
        <w:t>Winters</w:t>
      </w:r>
    </w:p>
    <w:p w14:paraId="7A74C735" w14:textId="5DE8B693" w:rsidR="00CC0BF9" w:rsidRDefault="00B559D5" w:rsidP="004B32E6">
      <w:pPr>
        <w:pStyle w:val="ParaContinue"/>
        <w:spacing w:line="240" w:lineRule="auto"/>
        <w:ind w:firstLine="0"/>
        <w:jc w:val="left"/>
        <w:rPr>
          <w:rFonts w:ascii="Linux Biolinum O" w:hAnsi="Linux Biolinum O" w:cs="Linux Biolinum O"/>
          <w:szCs w:val="18"/>
          <w:lang w:val="el-GR" w:eastAsia="en-US"/>
        </w:rPr>
      </w:pPr>
      <w:r>
        <w:rPr>
          <w:rFonts w:ascii="Linux Biolinum O" w:hAnsi="Linux Biolinum O" w:cs="Linux Biolinum O"/>
          <w:szCs w:val="18"/>
          <w:lang w:val="el-GR" w:eastAsia="en-US"/>
        </w:rPr>
        <w:t>Προκειμένου να μετατραπεί η χρονοσειρά σε στάσιμη, θα πρέπει να αφαιρέσουμε από την λογαριθμική χρονοσειρά, την εξομαλυμένη χρονοσειρά.</w:t>
      </w:r>
    </w:p>
    <w:tbl>
      <w:tblPr>
        <w:tblStyle w:val="a6"/>
        <w:tblpPr w:leftFromText="180" w:rightFromText="180" w:vertAnchor="text" w:horzAnchor="page" w:tblpX="7513" w:tblpY="925"/>
        <w:tblW w:w="0" w:type="auto"/>
        <w:tblLook w:val="04A0" w:firstRow="1" w:lastRow="0" w:firstColumn="1" w:lastColumn="0" w:noHBand="0" w:noVBand="1"/>
      </w:tblPr>
      <w:tblGrid>
        <w:gridCol w:w="1500"/>
        <w:gridCol w:w="1380"/>
      </w:tblGrid>
      <w:tr w:rsidR="00475B95" w14:paraId="5D81A825" w14:textId="77777777" w:rsidTr="00475B95">
        <w:tc>
          <w:tcPr>
            <w:tcW w:w="1500" w:type="dxa"/>
          </w:tcPr>
          <w:p w14:paraId="71058B15" w14:textId="77777777" w:rsidR="00475B95" w:rsidRPr="00CB0976" w:rsidRDefault="00475B95" w:rsidP="00475B95">
            <w:pPr>
              <w:pStyle w:val="ParaContinue"/>
              <w:ind w:firstLine="0"/>
              <w:rPr>
                <w:rFonts w:eastAsiaTheme="minorHAnsi"/>
                <w:sz w:val="14"/>
                <w:szCs w:val="20"/>
                <w:lang w:eastAsia="en-US"/>
              </w:rPr>
            </w:pPr>
            <w:r w:rsidRPr="00A233AA">
              <w:rPr>
                <w:sz w:val="16"/>
                <w:szCs w:val="22"/>
              </w:rPr>
              <w:t xml:space="preserve">Test Statistic                </w:t>
            </w:r>
          </w:p>
        </w:tc>
        <w:tc>
          <w:tcPr>
            <w:tcW w:w="1380" w:type="dxa"/>
          </w:tcPr>
          <w:p w14:paraId="7CB5977E" w14:textId="77777777" w:rsidR="00475B95" w:rsidRPr="00CB0976" w:rsidRDefault="00475B95" w:rsidP="00475B95">
            <w:pPr>
              <w:pStyle w:val="ParaContinue"/>
              <w:ind w:firstLine="0"/>
              <w:rPr>
                <w:rFonts w:ascii="Linux Biolinum O" w:hAnsi="Linux Biolinum O" w:cs="Linux Biolinum O"/>
                <w:sz w:val="16"/>
                <w:szCs w:val="16"/>
                <w:lang w:eastAsia="en-US"/>
              </w:rPr>
            </w:pPr>
            <w:r w:rsidRPr="00CB0976">
              <w:rPr>
                <w:rFonts w:ascii="Linux Biolinum O" w:hAnsi="Linux Biolinum O" w:cs="Linux Biolinum O"/>
                <w:sz w:val="16"/>
                <w:szCs w:val="16"/>
                <w:lang w:eastAsia="en-US"/>
              </w:rPr>
              <w:t>-8.6889830373</w:t>
            </w:r>
          </w:p>
        </w:tc>
      </w:tr>
      <w:tr w:rsidR="00475B95" w14:paraId="58CE8E01" w14:textId="77777777" w:rsidTr="00475B95">
        <w:tc>
          <w:tcPr>
            <w:tcW w:w="1500" w:type="dxa"/>
          </w:tcPr>
          <w:p w14:paraId="521C7885" w14:textId="77777777" w:rsidR="00475B95" w:rsidRPr="00CB0976" w:rsidRDefault="00475B95" w:rsidP="00475B95">
            <w:pPr>
              <w:pStyle w:val="ParaContinue"/>
              <w:ind w:firstLine="0"/>
              <w:rPr>
                <w:rFonts w:ascii="Linux Biolinum O" w:hAnsi="Linux Biolinum O" w:cs="Linux Biolinum O"/>
                <w:sz w:val="16"/>
                <w:szCs w:val="16"/>
                <w:lang w:eastAsia="en-US"/>
              </w:rPr>
            </w:pPr>
            <w:r w:rsidRPr="00CB0976">
              <w:rPr>
                <w:rFonts w:ascii="Linux Biolinum O" w:hAnsi="Linux Biolinum O" w:cs="Linux Biolinum O"/>
                <w:sz w:val="16"/>
                <w:szCs w:val="16"/>
                <w:lang w:eastAsia="en-US"/>
              </w:rPr>
              <w:t>p-value</w:t>
            </w:r>
          </w:p>
        </w:tc>
        <w:tc>
          <w:tcPr>
            <w:tcW w:w="1380" w:type="dxa"/>
          </w:tcPr>
          <w:p w14:paraId="2948616E" w14:textId="77777777" w:rsidR="00475B95" w:rsidRPr="00CB0976" w:rsidRDefault="00475B95" w:rsidP="00475B95">
            <w:pPr>
              <w:pStyle w:val="ParaContinue"/>
              <w:ind w:firstLine="0"/>
              <w:rPr>
                <w:rFonts w:ascii="Linux Biolinum O" w:hAnsi="Linux Biolinum O" w:cs="Linux Biolinum O"/>
                <w:sz w:val="16"/>
                <w:szCs w:val="16"/>
                <w:lang w:val="el-GR" w:eastAsia="en-US"/>
              </w:rPr>
            </w:pPr>
            <w:r w:rsidRPr="00CB0976">
              <w:rPr>
                <w:rFonts w:ascii="Linux Biolinum O" w:hAnsi="Linux Biolinum O" w:cs="Linux Biolinum O"/>
                <w:sz w:val="16"/>
                <w:szCs w:val="16"/>
                <w:lang w:val="el-GR" w:eastAsia="en-US"/>
              </w:rPr>
              <w:t>1.4148323e-14</w:t>
            </w:r>
          </w:p>
        </w:tc>
      </w:tr>
      <w:tr w:rsidR="00475B95" w14:paraId="3CC934A1" w14:textId="77777777" w:rsidTr="00475B95">
        <w:tc>
          <w:tcPr>
            <w:tcW w:w="1500" w:type="dxa"/>
          </w:tcPr>
          <w:p w14:paraId="072A9C6D" w14:textId="77777777" w:rsidR="00475B95" w:rsidRPr="00CB0976" w:rsidRDefault="00475B95" w:rsidP="00475B95">
            <w:pPr>
              <w:pStyle w:val="ParaContinue"/>
              <w:ind w:firstLine="0"/>
              <w:rPr>
                <w:rFonts w:ascii="Linux Biolinum O" w:hAnsi="Linux Biolinum O" w:cs="Linux Biolinum O"/>
                <w:sz w:val="16"/>
                <w:szCs w:val="16"/>
                <w:lang w:eastAsia="en-US"/>
              </w:rPr>
            </w:pPr>
            <w:r w:rsidRPr="00CB0976">
              <w:rPr>
                <w:rFonts w:ascii="Linux Biolinum O" w:hAnsi="Linux Biolinum O" w:cs="Linux Biolinum O"/>
                <w:sz w:val="16"/>
                <w:szCs w:val="16"/>
                <w:lang w:eastAsia="en-US"/>
              </w:rPr>
              <w:lastRenderedPageBreak/>
              <w:t>Lags</w:t>
            </w:r>
          </w:p>
        </w:tc>
        <w:tc>
          <w:tcPr>
            <w:tcW w:w="1380" w:type="dxa"/>
          </w:tcPr>
          <w:p w14:paraId="08BFAFD5" w14:textId="77777777" w:rsidR="00475B95" w:rsidRPr="00CB0976" w:rsidRDefault="00475B95" w:rsidP="00475B95">
            <w:pPr>
              <w:pStyle w:val="ParaContinue"/>
              <w:ind w:firstLine="0"/>
              <w:rPr>
                <w:rFonts w:ascii="Linux Biolinum O" w:hAnsi="Linux Biolinum O" w:cs="Linux Biolinum O"/>
                <w:szCs w:val="18"/>
                <w:lang w:eastAsia="en-US"/>
              </w:rPr>
            </w:pPr>
            <w:r>
              <w:rPr>
                <w:rFonts w:ascii="Linux Biolinum O" w:hAnsi="Linux Biolinum O" w:cs="Linux Biolinum O"/>
                <w:szCs w:val="18"/>
                <w:lang w:eastAsia="en-US"/>
              </w:rPr>
              <w:t>0</w:t>
            </w:r>
          </w:p>
        </w:tc>
      </w:tr>
      <w:tr w:rsidR="00475B95" w14:paraId="0A96E462" w14:textId="77777777" w:rsidTr="00475B95">
        <w:tc>
          <w:tcPr>
            <w:tcW w:w="1500" w:type="dxa"/>
          </w:tcPr>
          <w:p w14:paraId="0DF4CB73" w14:textId="77777777" w:rsidR="00475B95" w:rsidRPr="00CB0976" w:rsidRDefault="00475B95" w:rsidP="00475B95">
            <w:pPr>
              <w:pStyle w:val="ParaContinue"/>
              <w:ind w:firstLine="0"/>
              <w:rPr>
                <w:rFonts w:ascii="Linux Biolinum O" w:hAnsi="Linux Biolinum O" w:cs="Linux Biolinum O"/>
                <w:sz w:val="16"/>
                <w:szCs w:val="16"/>
                <w:lang w:eastAsia="en-US"/>
              </w:rPr>
            </w:pPr>
            <w:r w:rsidRPr="00CB0976">
              <w:rPr>
                <w:rFonts w:ascii="Linux Biolinum O" w:hAnsi="Linux Biolinum O" w:cs="Linux Biolinum O"/>
                <w:sz w:val="16"/>
                <w:szCs w:val="16"/>
                <w:lang w:eastAsia="en-US"/>
              </w:rPr>
              <w:t>Critical values</w:t>
            </w:r>
          </w:p>
        </w:tc>
        <w:tc>
          <w:tcPr>
            <w:tcW w:w="1380" w:type="dxa"/>
          </w:tcPr>
          <w:p w14:paraId="032DAEC8" w14:textId="77777777" w:rsidR="00475B95" w:rsidRDefault="00475B95" w:rsidP="00475B95">
            <w:pPr>
              <w:pStyle w:val="ParaContinue"/>
              <w:ind w:firstLine="0"/>
              <w:rPr>
                <w:rFonts w:ascii="Linux Biolinum O" w:hAnsi="Linux Biolinum O" w:cs="Linux Biolinum O"/>
                <w:szCs w:val="18"/>
                <w:lang w:val="el-GR" w:eastAsia="en-US"/>
              </w:rPr>
            </w:pPr>
          </w:p>
        </w:tc>
      </w:tr>
      <w:tr w:rsidR="00475B95" w14:paraId="4C33B8A2" w14:textId="77777777" w:rsidTr="00475B95">
        <w:tc>
          <w:tcPr>
            <w:tcW w:w="1500" w:type="dxa"/>
          </w:tcPr>
          <w:p w14:paraId="59C44025" w14:textId="77777777" w:rsidR="00475B95" w:rsidRPr="00CB0976" w:rsidRDefault="00475B95" w:rsidP="00475B95">
            <w:pPr>
              <w:pStyle w:val="ParaContinue"/>
              <w:ind w:firstLine="0"/>
              <w:jc w:val="right"/>
              <w:rPr>
                <w:rFonts w:ascii="Linux Biolinum O" w:hAnsi="Linux Biolinum O" w:cs="Linux Biolinum O"/>
                <w:sz w:val="16"/>
                <w:szCs w:val="16"/>
                <w:lang w:eastAsia="en-US"/>
              </w:rPr>
            </w:pPr>
            <w:r w:rsidRPr="00CB0976">
              <w:rPr>
                <w:rFonts w:ascii="Linux Biolinum O" w:hAnsi="Linux Biolinum O" w:cs="Linux Biolinum O"/>
                <w:sz w:val="16"/>
                <w:szCs w:val="16"/>
                <w:lang w:eastAsia="en-US"/>
              </w:rPr>
              <w:t>1%</w:t>
            </w:r>
          </w:p>
        </w:tc>
        <w:tc>
          <w:tcPr>
            <w:tcW w:w="1380" w:type="dxa"/>
          </w:tcPr>
          <w:p w14:paraId="58DDB348" w14:textId="77777777" w:rsidR="00475B95" w:rsidRPr="00CB0976" w:rsidRDefault="00475B95" w:rsidP="00475B95">
            <w:pPr>
              <w:pStyle w:val="ParaContinue"/>
              <w:ind w:firstLine="0"/>
              <w:rPr>
                <w:rFonts w:ascii="Linux Biolinum O" w:hAnsi="Linux Biolinum O" w:cs="Linux Biolinum O"/>
                <w:sz w:val="16"/>
                <w:szCs w:val="16"/>
                <w:lang w:val="el-GR" w:eastAsia="en-US"/>
              </w:rPr>
            </w:pPr>
            <w:r w:rsidRPr="00CB0976">
              <w:rPr>
                <w:rFonts w:ascii="Linux Biolinum O" w:hAnsi="Linux Biolinum O" w:cs="Linux Biolinum O"/>
                <w:sz w:val="16"/>
                <w:szCs w:val="16"/>
                <w:lang w:val="el-GR" w:eastAsia="en-US"/>
              </w:rPr>
              <w:t>-3.5319549603</w:t>
            </w:r>
          </w:p>
        </w:tc>
      </w:tr>
      <w:tr w:rsidR="00475B95" w14:paraId="6D34CF8E" w14:textId="77777777" w:rsidTr="00475B95">
        <w:tc>
          <w:tcPr>
            <w:tcW w:w="1500" w:type="dxa"/>
          </w:tcPr>
          <w:p w14:paraId="773EF2C5" w14:textId="77777777" w:rsidR="00475B95" w:rsidRPr="00CB0976" w:rsidRDefault="00475B95" w:rsidP="00475B95">
            <w:pPr>
              <w:pStyle w:val="ParaContinue"/>
              <w:ind w:firstLine="0"/>
              <w:jc w:val="right"/>
              <w:rPr>
                <w:rFonts w:ascii="Linux Biolinum O" w:hAnsi="Linux Biolinum O" w:cs="Linux Biolinum O"/>
                <w:sz w:val="16"/>
                <w:szCs w:val="16"/>
                <w:lang w:eastAsia="en-US"/>
              </w:rPr>
            </w:pPr>
            <w:r w:rsidRPr="00CB0976">
              <w:rPr>
                <w:rFonts w:ascii="Linux Biolinum O" w:hAnsi="Linux Biolinum O" w:cs="Linux Biolinum O"/>
                <w:sz w:val="16"/>
                <w:szCs w:val="16"/>
                <w:lang w:eastAsia="en-US"/>
              </w:rPr>
              <w:t>5%</w:t>
            </w:r>
          </w:p>
        </w:tc>
        <w:tc>
          <w:tcPr>
            <w:tcW w:w="1380" w:type="dxa"/>
          </w:tcPr>
          <w:p w14:paraId="44F45A30" w14:textId="77777777" w:rsidR="00475B95" w:rsidRPr="00CB0976" w:rsidRDefault="00475B95" w:rsidP="00475B95">
            <w:pPr>
              <w:pStyle w:val="ParaContinue"/>
              <w:ind w:firstLine="0"/>
              <w:rPr>
                <w:rFonts w:ascii="Linux Biolinum O" w:hAnsi="Linux Biolinum O" w:cs="Linux Biolinum O"/>
                <w:sz w:val="16"/>
                <w:szCs w:val="16"/>
                <w:lang w:val="el-GR" w:eastAsia="en-US"/>
              </w:rPr>
            </w:pPr>
            <w:r>
              <w:rPr>
                <w:rFonts w:ascii="Linux Biolinum O" w:hAnsi="Linux Biolinum O" w:cs="Linux Biolinum O"/>
                <w:sz w:val="16"/>
                <w:szCs w:val="16"/>
                <w:lang w:eastAsia="en-US"/>
              </w:rPr>
              <w:t>-</w:t>
            </w:r>
            <w:r w:rsidRPr="00CB0976">
              <w:rPr>
                <w:rFonts w:ascii="Linux Biolinum O" w:hAnsi="Linux Biolinum O" w:cs="Linux Biolinum O"/>
                <w:sz w:val="16"/>
                <w:szCs w:val="16"/>
                <w:lang w:val="el-GR" w:eastAsia="en-US"/>
              </w:rPr>
              <w:t>2.9057551285</w:t>
            </w:r>
          </w:p>
        </w:tc>
      </w:tr>
      <w:tr w:rsidR="00475B95" w14:paraId="265B9735" w14:textId="77777777" w:rsidTr="00475B95">
        <w:trPr>
          <w:trHeight w:val="70"/>
        </w:trPr>
        <w:tc>
          <w:tcPr>
            <w:tcW w:w="1500" w:type="dxa"/>
          </w:tcPr>
          <w:p w14:paraId="1E0B7EE9" w14:textId="77777777" w:rsidR="00475B95" w:rsidRPr="00CB0976" w:rsidRDefault="00475B95" w:rsidP="00475B95">
            <w:pPr>
              <w:pStyle w:val="ParaContinue"/>
              <w:ind w:firstLine="0"/>
              <w:jc w:val="right"/>
              <w:rPr>
                <w:rFonts w:ascii="Linux Biolinum O" w:hAnsi="Linux Biolinum O" w:cs="Linux Biolinum O"/>
                <w:sz w:val="16"/>
                <w:szCs w:val="16"/>
                <w:lang w:eastAsia="en-US"/>
              </w:rPr>
            </w:pPr>
            <w:r w:rsidRPr="00CB0976">
              <w:rPr>
                <w:rFonts w:ascii="Linux Biolinum O" w:hAnsi="Linux Biolinum O" w:cs="Linux Biolinum O"/>
                <w:sz w:val="16"/>
                <w:szCs w:val="16"/>
                <w:lang w:eastAsia="en-US"/>
              </w:rPr>
              <w:t>10%</w:t>
            </w:r>
          </w:p>
        </w:tc>
        <w:tc>
          <w:tcPr>
            <w:tcW w:w="1380" w:type="dxa"/>
          </w:tcPr>
          <w:p w14:paraId="3A108218" w14:textId="77777777" w:rsidR="00475B95" w:rsidRPr="00CB0976" w:rsidRDefault="00475B95" w:rsidP="00475B95">
            <w:pPr>
              <w:pStyle w:val="ParaContinue"/>
              <w:ind w:firstLine="0"/>
              <w:rPr>
                <w:rFonts w:ascii="Linux Biolinum O" w:hAnsi="Linux Biolinum O" w:cs="Linux Biolinum O"/>
                <w:sz w:val="16"/>
                <w:szCs w:val="16"/>
                <w:lang w:val="el-GR" w:eastAsia="en-US"/>
              </w:rPr>
            </w:pPr>
            <w:r w:rsidRPr="00CB0976">
              <w:rPr>
                <w:rFonts w:ascii="Linux Biolinum O" w:hAnsi="Linux Biolinum O" w:cs="Linux Biolinum O"/>
                <w:sz w:val="16"/>
                <w:szCs w:val="16"/>
                <w:lang w:eastAsia="en-US"/>
              </w:rPr>
              <w:t>-</w:t>
            </w:r>
            <w:r w:rsidRPr="00CB0976">
              <w:rPr>
                <w:rFonts w:ascii="Linux Biolinum O" w:hAnsi="Linux Biolinum O" w:cs="Linux Biolinum O"/>
                <w:sz w:val="16"/>
                <w:szCs w:val="16"/>
                <w:lang w:val="el-GR" w:eastAsia="en-US"/>
              </w:rPr>
              <w:t>2.9057551285</w:t>
            </w:r>
          </w:p>
        </w:tc>
      </w:tr>
    </w:tbl>
    <w:p w14:paraId="3DD864B4" w14:textId="63F59C6C" w:rsidR="00B559D5" w:rsidRDefault="00CC0BF9" w:rsidP="00C70775">
      <w:pPr>
        <w:pStyle w:val="ParaContinue"/>
        <w:ind w:firstLine="0"/>
        <w:jc w:val="left"/>
        <w:rPr>
          <w:rFonts w:ascii="Linux Biolinum O" w:hAnsi="Linux Biolinum O" w:cs="Linux Biolinum O"/>
          <w:szCs w:val="18"/>
          <w:lang w:val="el-GR" w:eastAsia="en-US"/>
        </w:rPr>
      </w:pPr>
      <w:r>
        <w:rPr>
          <w:rFonts w:ascii="Linux Biolinum O" w:hAnsi="Linux Biolinum O" w:cs="Linux Biolinum O"/>
          <w:noProof/>
          <w:szCs w:val="18"/>
          <w:lang w:val="el-GR" w:eastAsia="en-US"/>
        </w:rPr>
        <w:drawing>
          <wp:inline distT="0" distB="0" distL="0" distR="0" wp14:anchorId="027518BE" wp14:editId="6A2E3FD9">
            <wp:extent cx="2787446" cy="1546460"/>
            <wp:effectExtent l="0" t="0" r="0" b="0"/>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26707" cy="1568242"/>
                    </a:xfrm>
                    <a:prstGeom prst="rect">
                      <a:avLst/>
                    </a:prstGeom>
                    <a:noFill/>
                    <a:ln>
                      <a:noFill/>
                    </a:ln>
                  </pic:spPr>
                </pic:pic>
              </a:graphicData>
            </a:graphic>
          </wp:inline>
        </w:drawing>
      </w:r>
    </w:p>
    <w:p w14:paraId="6A8B4A29" w14:textId="628AC590" w:rsidR="00CC0BF9" w:rsidRPr="004B32E6" w:rsidRDefault="004B32E6" w:rsidP="004B32E6">
      <w:pPr>
        <w:pStyle w:val="ParaContinue"/>
        <w:ind w:firstLine="0"/>
        <w:rPr>
          <w:rFonts w:ascii="Linux Biolinum O" w:hAnsi="Linux Biolinum O" w:cs="Linux Biolinum O"/>
          <w:sz w:val="16"/>
          <w:szCs w:val="16"/>
          <w:lang w:val="el-GR" w:eastAsia="en-US"/>
        </w:rPr>
      </w:pPr>
      <w:r>
        <w:rPr>
          <w:rFonts w:ascii="Linux Biolinum O" w:hAnsi="Linux Biolinum O" w:cs="Linux Biolinum O"/>
          <w:sz w:val="16"/>
          <w:szCs w:val="16"/>
          <w:lang w:val="el-GR" w:eastAsia="en-US"/>
        </w:rPr>
        <w:t xml:space="preserve">                 </w:t>
      </w:r>
      <w:r w:rsidR="00CC0BF9" w:rsidRPr="00325999">
        <w:rPr>
          <w:rFonts w:ascii="Linux Biolinum O" w:hAnsi="Linux Biolinum O" w:cs="Linux Biolinum O"/>
          <w:sz w:val="16"/>
          <w:szCs w:val="16"/>
          <w:lang w:val="el-GR" w:eastAsia="en-US"/>
        </w:rPr>
        <w:t xml:space="preserve">Εικόνα </w:t>
      </w:r>
      <w:r w:rsidR="004934F5" w:rsidRPr="004934F5">
        <w:rPr>
          <w:rFonts w:ascii="Linux Biolinum O" w:hAnsi="Linux Biolinum O" w:cs="Linux Biolinum O"/>
          <w:sz w:val="16"/>
          <w:szCs w:val="16"/>
          <w:lang w:val="el-GR" w:eastAsia="en-US"/>
        </w:rPr>
        <w:t>4</w:t>
      </w:r>
      <w:r w:rsidR="00CC0BF9">
        <w:rPr>
          <w:rFonts w:ascii="Linux Biolinum O" w:hAnsi="Linux Biolinum O" w:cs="Linux Biolinum O"/>
          <w:sz w:val="16"/>
          <w:szCs w:val="16"/>
          <w:lang w:val="el-GR" w:eastAsia="en-US"/>
        </w:rPr>
        <w:t>: Μετατροπή της χρονοσειράς σε στάσιμη.</w:t>
      </w:r>
      <w:r w:rsidR="00C70775" w:rsidRPr="00C70775">
        <w:rPr>
          <w:rFonts w:ascii="Linux Biolinum O" w:hAnsi="Linux Biolinum O" w:cs="Linux Biolinum O"/>
          <w:sz w:val="16"/>
          <w:szCs w:val="16"/>
          <w:lang w:val="el-GR" w:eastAsia="en-US"/>
        </w:rPr>
        <w:t xml:space="preserve">                                         </w:t>
      </w:r>
      <w:r>
        <w:rPr>
          <w:rFonts w:ascii="Linux Biolinum O" w:hAnsi="Linux Biolinum O" w:cs="Linux Biolinum O"/>
          <w:sz w:val="16"/>
          <w:szCs w:val="16"/>
          <w:lang w:val="el-GR" w:eastAsia="en-US"/>
        </w:rPr>
        <w:t xml:space="preserve">        </w:t>
      </w:r>
      <w:r w:rsidR="00C70775" w:rsidRPr="00C70775">
        <w:rPr>
          <w:rFonts w:ascii="Linux Biolinum O" w:hAnsi="Linux Biolinum O" w:cs="Linux Biolinum O"/>
          <w:sz w:val="16"/>
          <w:szCs w:val="16"/>
          <w:lang w:val="el-GR" w:eastAsia="en-US"/>
        </w:rPr>
        <w:t xml:space="preserve">  </w:t>
      </w:r>
      <w:r>
        <w:rPr>
          <w:rFonts w:ascii="Linux Biolinum O" w:hAnsi="Linux Biolinum O" w:cs="Linux Biolinum O"/>
          <w:sz w:val="16"/>
          <w:szCs w:val="16"/>
          <w:lang w:val="el-GR" w:eastAsia="en-US"/>
        </w:rPr>
        <w:t xml:space="preserve">        </w:t>
      </w:r>
      <w:r w:rsidR="00C70775" w:rsidRPr="004B32E6">
        <w:rPr>
          <w:sz w:val="16"/>
          <w:szCs w:val="16"/>
          <w:lang w:val="el-GR"/>
        </w:rPr>
        <w:t>Πίνακας2:</w:t>
      </w:r>
      <w:r w:rsidR="00C70775" w:rsidRPr="004B32E6">
        <w:rPr>
          <w:sz w:val="16"/>
          <w:szCs w:val="16"/>
        </w:rPr>
        <w:t>Dickey</w:t>
      </w:r>
      <w:r w:rsidR="00C70775" w:rsidRPr="004B32E6">
        <w:rPr>
          <w:sz w:val="16"/>
          <w:szCs w:val="16"/>
          <w:lang w:val="el-GR"/>
        </w:rPr>
        <w:t>-</w:t>
      </w:r>
      <w:r w:rsidR="00C70775" w:rsidRPr="004B32E6">
        <w:rPr>
          <w:sz w:val="16"/>
          <w:szCs w:val="16"/>
        </w:rPr>
        <w:t>Fuller</w:t>
      </w:r>
      <w:r w:rsidR="00C70775" w:rsidRPr="004B32E6">
        <w:rPr>
          <w:sz w:val="16"/>
          <w:szCs w:val="16"/>
          <w:lang w:val="el-GR"/>
        </w:rPr>
        <w:t xml:space="preserve"> </w:t>
      </w:r>
      <w:r w:rsidR="00C70775" w:rsidRPr="004B32E6">
        <w:rPr>
          <w:sz w:val="16"/>
          <w:szCs w:val="16"/>
        </w:rPr>
        <w:t>test</w:t>
      </w:r>
    </w:p>
    <w:p w14:paraId="195880E5" w14:textId="0BD0BAF3" w:rsidR="00EB3B16" w:rsidRDefault="00CC0BF9" w:rsidP="004B32E6">
      <w:pPr>
        <w:pStyle w:val="ParaContinue"/>
        <w:spacing w:line="240" w:lineRule="auto"/>
        <w:ind w:firstLine="0"/>
        <w:rPr>
          <w:rFonts w:ascii="Linux Biolinum O" w:hAnsi="Linux Biolinum O" w:cs="Linux Biolinum O"/>
          <w:szCs w:val="18"/>
          <w:lang w:val="el-GR" w:eastAsia="en-US"/>
        </w:rPr>
      </w:pPr>
      <w:r w:rsidRPr="00CC0BF9">
        <w:rPr>
          <w:rFonts w:ascii="Linux Biolinum O" w:hAnsi="Linux Biolinum O" w:cs="Linux Biolinum O"/>
          <w:szCs w:val="18"/>
          <w:lang w:val="el-GR" w:eastAsia="en-US"/>
        </w:rPr>
        <w:t>Για να επιβεβαιώσουμε τη στασιμότητα  πραγματοποιήσ</w:t>
      </w:r>
      <w:r w:rsidR="006E3108">
        <w:rPr>
          <w:rFonts w:ascii="Linux Biolinum O" w:hAnsi="Linux Biolinum O" w:cs="Linux Biolinum O"/>
          <w:szCs w:val="18"/>
          <w:lang w:val="el-GR" w:eastAsia="en-US"/>
        </w:rPr>
        <w:t>α</w:t>
      </w:r>
      <w:r w:rsidRPr="00CC0BF9">
        <w:rPr>
          <w:rFonts w:ascii="Linux Biolinum O" w:hAnsi="Linux Biolinum O" w:cs="Linux Biolinum O"/>
          <w:szCs w:val="18"/>
          <w:lang w:val="el-GR" w:eastAsia="en-US"/>
        </w:rPr>
        <w:t xml:space="preserve">με έλεγχο στασιμότητας </w:t>
      </w:r>
      <w:r w:rsidR="00CB0976">
        <w:rPr>
          <w:rFonts w:ascii="Linux Biolinum O" w:hAnsi="Linux Biolinum O" w:cs="Linux Biolinum O"/>
          <w:szCs w:val="18"/>
          <w:lang w:val="el-GR" w:eastAsia="en-US"/>
        </w:rPr>
        <w:t>εφαρμόζοντας</w:t>
      </w:r>
      <w:r w:rsidRPr="00CC0BF9">
        <w:rPr>
          <w:rFonts w:ascii="Linux Biolinum O" w:hAnsi="Linux Biolinum O" w:cs="Linux Biolinum O"/>
          <w:szCs w:val="18"/>
          <w:lang w:val="el-GR" w:eastAsia="en-US"/>
        </w:rPr>
        <w:t xml:space="preserve"> Dickey</w:t>
      </w:r>
      <w:r w:rsidR="00CB0976">
        <w:rPr>
          <w:rFonts w:ascii="Linux Biolinum O" w:hAnsi="Linux Biolinum O" w:cs="Linux Biolinum O"/>
          <w:szCs w:val="18"/>
          <w:lang w:val="el-GR" w:eastAsia="en-US"/>
        </w:rPr>
        <w:t>-</w:t>
      </w:r>
      <w:r w:rsidRPr="00CC0BF9">
        <w:rPr>
          <w:rFonts w:ascii="Linux Biolinum O" w:hAnsi="Linux Biolinum O" w:cs="Linux Biolinum O"/>
          <w:szCs w:val="18"/>
          <w:lang w:val="el-GR" w:eastAsia="en-US"/>
        </w:rPr>
        <w:t>Fuller test</w:t>
      </w:r>
      <w:r w:rsidR="00200933">
        <w:rPr>
          <w:rFonts w:ascii="Linux Biolinum O" w:hAnsi="Linux Biolinum O" w:cs="Linux Biolinum O"/>
          <w:szCs w:val="18"/>
          <w:lang w:val="el-GR" w:eastAsia="en-US"/>
        </w:rPr>
        <w:t>,</w:t>
      </w:r>
    </w:p>
    <w:p w14:paraId="27D687FC" w14:textId="1C5EA49B" w:rsidR="005B434B" w:rsidRPr="00E012CF" w:rsidRDefault="00CB0976" w:rsidP="004B32E6">
      <w:pPr>
        <w:pStyle w:val="ParaContinue"/>
        <w:spacing w:line="240" w:lineRule="auto"/>
        <w:ind w:firstLine="0"/>
        <w:rPr>
          <w:rFonts w:ascii="Linux Biolinum O" w:hAnsi="Linux Biolinum O" w:cs="Linux Biolinum O"/>
          <w:szCs w:val="18"/>
          <w:lang w:val="el-GR" w:eastAsia="en-US"/>
        </w:rPr>
      </w:pPr>
      <w:r w:rsidRPr="00CB0976">
        <w:rPr>
          <w:rFonts w:ascii="Linux Biolinum O" w:hAnsi="Linux Biolinum O" w:cs="Linux Biolinum O"/>
          <w:szCs w:val="18"/>
          <w:lang w:val="el-GR" w:eastAsia="en-US"/>
        </w:rPr>
        <w:t xml:space="preserve">παρατηρούμε ότι στον στατιστικό έλεγχο ο test_statistic έχει τιμή μικρότερη  από </w:t>
      </w:r>
      <w:r>
        <w:rPr>
          <w:rFonts w:ascii="Linux Biolinum O" w:hAnsi="Linux Biolinum O" w:cs="Linux Biolinum O"/>
          <w:szCs w:val="18"/>
          <w:lang w:val="el-GR" w:eastAsia="en-US"/>
        </w:rPr>
        <w:t>όλα τα</w:t>
      </w:r>
      <w:r w:rsidRPr="00CB0976">
        <w:rPr>
          <w:rFonts w:ascii="Linux Biolinum O" w:hAnsi="Linux Biolinum O" w:cs="Linux Biolinum O"/>
          <w:szCs w:val="18"/>
          <w:lang w:val="el-GR" w:eastAsia="en-US"/>
        </w:rPr>
        <w:t xml:space="preserve"> επίπεδ</w:t>
      </w:r>
      <w:r>
        <w:rPr>
          <w:rFonts w:ascii="Linux Biolinum O" w:hAnsi="Linux Biolinum O" w:cs="Linux Biolinum O"/>
          <w:szCs w:val="18"/>
          <w:lang w:val="el-GR" w:eastAsia="en-US"/>
        </w:rPr>
        <w:t>α</w:t>
      </w:r>
      <w:r w:rsidRPr="00CB0976">
        <w:rPr>
          <w:rFonts w:ascii="Linux Biolinum O" w:hAnsi="Linux Biolinum O" w:cs="Linux Biolinum O"/>
          <w:szCs w:val="18"/>
          <w:lang w:val="el-GR" w:eastAsia="en-US"/>
        </w:rPr>
        <w:t xml:space="preserve"> σημαντικότητας </w:t>
      </w:r>
      <w:r>
        <w:rPr>
          <w:rFonts w:ascii="Linux Biolinum O" w:hAnsi="Linux Biolinum O" w:cs="Linux Biolinum O"/>
          <w:szCs w:val="18"/>
          <w:lang w:val="el-GR" w:eastAsia="en-US"/>
        </w:rPr>
        <w:t>, ά</w:t>
      </w:r>
      <w:r w:rsidRPr="00CB0976">
        <w:rPr>
          <w:rFonts w:ascii="Linux Biolinum O" w:hAnsi="Linux Biolinum O" w:cs="Linux Biolinum O"/>
          <w:szCs w:val="18"/>
          <w:lang w:val="el-GR" w:eastAsia="en-US"/>
        </w:rPr>
        <w:t>ρα μπορούμε να πούμε ότι με 9</w:t>
      </w:r>
      <w:r>
        <w:rPr>
          <w:rFonts w:ascii="Linux Biolinum O" w:hAnsi="Linux Biolinum O" w:cs="Linux Biolinum O"/>
          <w:szCs w:val="18"/>
          <w:lang w:val="el-GR" w:eastAsia="en-US"/>
        </w:rPr>
        <w:t>9</w:t>
      </w:r>
      <w:r w:rsidRPr="00CB0976">
        <w:rPr>
          <w:rFonts w:ascii="Linux Biolinum O" w:hAnsi="Linux Biolinum O" w:cs="Linux Biolinum O"/>
          <w:szCs w:val="18"/>
          <w:lang w:val="el-GR" w:eastAsia="en-US"/>
        </w:rPr>
        <w:t>% σιγουριά η χρονοσειρά είναι στάσιμη.</w:t>
      </w:r>
      <w:r w:rsidR="005B434B" w:rsidRPr="00E012CF">
        <w:rPr>
          <w:lang w:val="el-GR"/>
        </w:rPr>
        <w:t xml:space="preserve"> </w:t>
      </w:r>
    </w:p>
    <w:p w14:paraId="6C2B9354" w14:textId="4466A60B" w:rsidR="005B434B" w:rsidRDefault="00EE1CC6" w:rsidP="004B32E6">
      <w:pPr>
        <w:pStyle w:val="Head2"/>
        <w:spacing w:line="240" w:lineRule="auto"/>
        <w:rPr>
          <w:lang w:val="el-GR"/>
        </w:rPr>
      </w:pPr>
      <w:r>
        <w:rPr>
          <w:lang w:val="el-GR"/>
        </w:rPr>
        <w:t>Πρόβλεψη και Αποτίμηση της Πρόβλεψης</w:t>
      </w:r>
    </w:p>
    <w:p w14:paraId="2FA0AC7C" w14:textId="041139D8" w:rsidR="00E012CF" w:rsidRDefault="00E012CF" w:rsidP="004B32E6">
      <w:pPr>
        <w:pStyle w:val="Para"/>
        <w:spacing w:line="240" w:lineRule="auto"/>
        <w:ind w:firstLine="0"/>
        <w:rPr>
          <w:lang w:val="el-GR" w:eastAsia="en-US"/>
        </w:rPr>
      </w:pPr>
      <w:r>
        <w:rPr>
          <w:lang w:val="el-GR" w:eastAsia="en-US"/>
        </w:rPr>
        <w:t>Για την ακρίβεια της πρόβλεψης γίνεται διάσπαση</w:t>
      </w:r>
      <w:r w:rsidRPr="00E012CF">
        <w:rPr>
          <w:lang w:val="el-GR" w:eastAsia="en-US"/>
        </w:rPr>
        <w:t xml:space="preserve"> τ</w:t>
      </w:r>
      <w:r>
        <w:rPr>
          <w:lang w:val="el-GR" w:eastAsia="en-US"/>
        </w:rPr>
        <w:t>ων</w:t>
      </w:r>
      <w:r w:rsidRPr="00E012CF">
        <w:rPr>
          <w:lang w:val="el-GR" w:eastAsia="en-US"/>
        </w:rPr>
        <w:t xml:space="preserve"> δεδομέν</w:t>
      </w:r>
      <w:r>
        <w:rPr>
          <w:lang w:val="el-GR" w:eastAsia="en-US"/>
        </w:rPr>
        <w:t>ων</w:t>
      </w:r>
      <w:r w:rsidRPr="00E012CF">
        <w:rPr>
          <w:lang w:val="el-GR" w:eastAsia="en-US"/>
        </w:rPr>
        <w:t xml:space="preserve"> σε train και test</w:t>
      </w:r>
      <w:r>
        <w:rPr>
          <w:lang w:val="el-GR" w:eastAsia="en-US"/>
        </w:rPr>
        <w:t>. Τ</w:t>
      </w:r>
      <w:r w:rsidRPr="00E012CF">
        <w:rPr>
          <w:lang w:val="el-GR" w:eastAsia="en-US"/>
        </w:rPr>
        <w:t>α δεδομένα ως το 2015</w:t>
      </w:r>
      <w:r>
        <w:rPr>
          <w:lang w:val="el-GR" w:eastAsia="en-US"/>
        </w:rPr>
        <w:t xml:space="preserve"> θα αποτελέσ</w:t>
      </w:r>
      <w:r w:rsidR="00291E96">
        <w:rPr>
          <w:lang w:val="el-GR" w:eastAsia="en-US"/>
        </w:rPr>
        <w:t>ουν</w:t>
      </w:r>
      <w:r>
        <w:rPr>
          <w:lang w:val="el-GR" w:eastAsia="en-US"/>
        </w:rPr>
        <w:t xml:space="preserve"> το </w:t>
      </w:r>
      <w:r w:rsidR="00200933">
        <w:rPr>
          <w:lang w:val="el-GR" w:eastAsia="en-US"/>
        </w:rPr>
        <w:t>σύνολο</w:t>
      </w:r>
      <w:r>
        <w:rPr>
          <w:lang w:val="el-GR" w:eastAsia="en-US"/>
        </w:rPr>
        <w:t xml:space="preserve"> εκπαίδευσης, ενώ από το 2016 έως το 2020</w:t>
      </w:r>
      <w:r w:rsidRPr="00E012CF">
        <w:rPr>
          <w:lang w:val="el-GR" w:eastAsia="en-US"/>
        </w:rPr>
        <w:t xml:space="preserve"> </w:t>
      </w:r>
      <w:r>
        <w:rPr>
          <w:lang w:val="el-GR" w:eastAsia="en-US"/>
        </w:rPr>
        <w:t xml:space="preserve">το </w:t>
      </w:r>
      <w:r w:rsidR="00200933">
        <w:rPr>
          <w:lang w:val="el-GR" w:eastAsia="en-US"/>
        </w:rPr>
        <w:t>σύνολο</w:t>
      </w:r>
      <w:r>
        <w:rPr>
          <w:lang w:val="el-GR" w:eastAsia="en-US"/>
        </w:rPr>
        <w:t xml:space="preserve"> ελέγχου</w:t>
      </w:r>
      <w:r w:rsidRPr="00E012CF">
        <w:rPr>
          <w:lang w:val="el-GR" w:eastAsia="en-US"/>
        </w:rPr>
        <w:t>. Ε</w:t>
      </w:r>
      <w:r w:rsidR="00FD1742">
        <w:rPr>
          <w:lang w:val="el-GR" w:eastAsia="en-US"/>
        </w:rPr>
        <w:t xml:space="preserve">πιλέχθηκαν μεταξύ άλλων τα μοντέλα </w:t>
      </w:r>
      <w:r w:rsidR="00FD1742">
        <w:rPr>
          <w:lang w:eastAsia="en-US"/>
        </w:rPr>
        <w:t>Holt</w:t>
      </w:r>
      <w:r w:rsidR="00FD1742" w:rsidRPr="00FD1742">
        <w:rPr>
          <w:lang w:val="el-GR" w:eastAsia="en-US"/>
        </w:rPr>
        <w:t xml:space="preserve"> </w:t>
      </w:r>
      <w:r w:rsidR="00FD1742">
        <w:rPr>
          <w:lang w:eastAsia="en-US"/>
        </w:rPr>
        <w:t>Winters</w:t>
      </w:r>
      <w:r w:rsidR="00FD1742" w:rsidRPr="00FD1742">
        <w:rPr>
          <w:lang w:val="el-GR" w:eastAsia="en-US"/>
        </w:rPr>
        <w:t xml:space="preserve"> </w:t>
      </w:r>
      <w:r w:rsidR="00FD1742">
        <w:rPr>
          <w:lang w:val="el-GR" w:eastAsia="en-US"/>
        </w:rPr>
        <w:t xml:space="preserve">και </w:t>
      </w:r>
      <w:r w:rsidR="00FD1742">
        <w:rPr>
          <w:lang w:eastAsia="en-US"/>
        </w:rPr>
        <w:t>ARIMA</w:t>
      </w:r>
      <w:r w:rsidR="00FD1742">
        <w:rPr>
          <w:lang w:val="el-GR" w:eastAsia="en-US"/>
        </w:rPr>
        <w:t xml:space="preserve"> για να γίνει η πρόβλεψη της χρονοσειράς καθώς είναι αξιόπιστα και περισσότερο αυτοματοποιημένα, με αποτέλεσμα εμφανίζουν μικρότερα σφάλματα από πιο απλά μοντέλα όπως του μέσου</w:t>
      </w:r>
      <w:r w:rsidR="00200933">
        <w:rPr>
          <w:lang w:val="el-GR" w:eastAsia="en-US"/>
        </w:rPr>
        <w:t xml:space="preserve"> όρου, του </w:t>
      </w:r>
      <w:r w:rsidR="00200933">
        <w:rPr>
          <w:lang w:eastAsia="en-US"/>
        </w:rPr>
        <w:t>AR</w:t>
      </w:r>
      <w:r w:rsidR="00200933" w:rsidRPr="00200933">
        <w:rPr>
          <w:lang w:val="el-GR" w:eastAsia="en-US"/>
        </w:rPr>
        <w:t xml:space="preserve">, </w:t>
      </w:r>
      <w:r w:rsidR="00200933">
        <w:rPr>
          <w:lang w:eastAsia="en-US"/>
        </w:rPr>
        <w:t>MA</w:t>
      </w:r>
      <w:r w:rsidR="00200933" w:rsidRPr="00200933">
        <w:rPr>
          <w:lang w:val="el-GR" w:eastAsia="en-US"/>
        </w:rPr>
        <w:t xml:space="preserve"> </w:t>
      </w:r>
      <w:r w:rsidR="00200933">
        <w:rPr>
          <w:lang w:val="el-GR" w:eastAsia="en-US"/>
        </w:rPr>
        <w:t>ή του</w:t>
      </w:r>
      <w:r w:rsidR="00200933" w:rsidRPr="00200933">
        <w:rPr>
          <w:lang w:val="el-GR" w:eastAsia="en-US"/>
        </w:rPr>
        <w:t xml:space="preserve"> </w:t>
      </w:r>
      <w:r w:rsidR="00200933">
        <w:rPr>
          <w:lang w:eastAsia="en-US"/>
        </w:rPr>
        <w:t>ARMA</w:t>
      </w:r>
      <w:r w:rsidR="00FD1742">
        <w:rPr>
          <w:lang w:val="el-GR" w:eastAsia="en-US"/>
        </w:rPr>
        <w:t>.</w:t>
      </w:r>
    </w:p>
    <w:p w14:paraId="16BBC623" w14:textId="77777777" w:rsidR="00EB3B16" w:rsidRDefault="00FD1742" w:rsidP="004B32E6">
      <w:pPr>
        <w:pStyle w:val="ParaContinue"/>
        <w:spacing w:line="240" w:lineRule="auto"/>
        <w:ind w:firstLine="0"/>
        <w:rPr>
          <w:lang w:val="el-GR" w:eastAsia="en-US"/>
        </w:rPr>
      </w:pPr>
      <w:r>
        <w:rPr>
          <w:lang w:val="el-GR" w:eastAsia="en-US"/>
        </w:rPr>
        <w:t xml:space="preserve">Εφαρμόζοντας το μοντέλο πρόβλεψης </w:t>
      </w:r>
      <w:r>
        <w:rPr>
          <w:lang w:eastAsia="en-US"/>
        </w:rPr>
        <w:t>Holt</w:t>
      </w:r>
      <w:r w:rsidRPr="00FD1742">
        <w:rPr>
          <w:lang w:val="el-GR" w:eastAsia="en-US"/>
        </w:rPr>
        <w:t xml:space="preserve"> </w:t>
      </w:r>
      <w:r>
        <w:rPr>
          <w:lang w:eastAsia="en-US"/>
        </w:rPr>
        <w:t>Winters</w:t>
      </w:r>
      <w:r>
        <w:rPr>
          <w:lang w:val="el-GR" w:eastAsia="en-US"/>
        </w:rPr>
        <w:t xml:space="preserve"> στα δεδομένα εκπαίδευσης, λαμβάνουμε τα παρακάτω αποτελέσματα στα δεδομένα ελέγχου:</w:t>
      </w:r>
    </w:p>
    <w:p w14:paraId="7601511B" w14:textId="4743FFDE" w:rsidR="00FD1742" w:rsidRPr="004B32E6" w:rsidRDefault="002764AD" w:rsidP="00EB3B16">
      <w:pPr>
        <w:pStyle w:val="ParaContinue"/>
        <w:ind w:firstLine="0"/>
        <w:jc w:val="center"/>
        <w:rPr>
          <w:sz w:val="16"/>
          <w:szCs w:val="16"/>
          <w:lang w:val="el-GR" w:eastAsia="en-US"/>
        </w:rPr>
      </w:pPr>
      <w:r w:rsidRPr="004B32E6">
        <w:rPr>
          <w:sz w:val="16"/>
          <w:szCs w:val="16"/>
          <w:lang w:val="el-GR"/>
        </w:rPr>
        <w:t xml:space="preserve">Πίνακας 3: Σύγκριση προβλεπόμενων </w:t>
      </w:r>
      <w:r w:rsidRPr="004B32E6">
        <w:rPr>
          <w:sz w:val="16"/>
          <w:szCs w:val="16"/>
        </w:rPr>
        <w:t>Holt</w:t>
      </w:r>
      <w:r w:rsidRPr="004B32E6">
        <w:rPr>
          <w:sz w:val="16"/>
          <w:szCs w:val="16"/>
          <w:lang w:val="el-GR"/>
        </w:rPr>
        <w:t xml:space="preserve"> </w:t>
      </w:r>
      <w:r w:rsidRPr="004B32E6">
        <w:rPr>
          <w:sz w:val="16"/>
          <w:szCs w:val="16"/>
        </w:rPr>
        <w:t>Winters</w:t>
      </w:r>
      <w:r w:rsidRPr="004B32E6">
        <w:rPr>
          <w:sz w:val="16"/>
          <w:szCs w:val="16"/>
          <w:lang w:val="el-GR"/>
        </w:rPr>
        <w:t xml:space="preserve"> και πραγματικών</w:t>
      </w:r>
    </w:p>
    <w:tbl>
      <w:tblPr>
        <w:tblStyle w:val="a6"/>
        <w:tblW w:w="0" w:type="auto"/>
        <w:jc w:val="center"/>
        <w:tblLook w:val="04A0" w:firstRow="1" w:lastRow="0" w:firstColumn="1" w:lastColumn="0" w:noHBand="0" w:noVBand="1"/>
      </w:tblPr>
      <w:tblGrid>
        <w:gridCol w:w="1207"/>
        <w:gridCol w:w="1609"/>
        <w:gridCol w:w="1676"/>
      </w:tblGrid>
      <w:tr w:rsidR="00FD1742" w14:paraId="7200B56D" w14:textId="77777777" w:rsidTr="00EB3B16">
        <w:trPr>
          <w:trHeight w:val="1"/>
          <w:jc w:val="center"/>
        </w:trPr>
        <w:tc>
          <w:tcPr>
            <w:tcW w:w="1207" w:type="dxa"/>
          </w:tcPr>
          <w:p w14:paraId="206BEFE9" w14:textId="77777777" w:rsidR="00FD1742" w:rsidRDefault="00FD1742" w:rsidP="002764AD">
            <w:pPr>
              <w:pStyle w:val="ParaContinue"/>
              <w:ind w:firstLine="0"/>
              <w:jc w:val="center"/>
              <w:rPr>
                <w:lang w:val="el-GR" w:eastAsia="en-US"/>
              </w:rPr>
            </w:pPr>
          </w:p>
        </w:tc>
        <w:tc>
          <w:tcPr>
            <w:tcW w:w="1609" w:type="dxa"/>
          </w:tcPr>
          <w:p w14:paraId="67DF875F" w14:textId="3C20A3E8" w:rsidR="00FD1742" w:rsidRPr="002764AD" w:rsidRDefault="002764AD" w:rsidP="002764AD">
            <w:pPr>
              <w:pStyle w:val="ParaContinue"/>
              <w:ind w:firstLine="0"/>
              <w:jc w:val="center"/>
              <w:rPr>
                <w:lang w:eastAsia="en-US"/>
              </w:rPr>
            </w:pPr>
            <w:r>
              <w:rPr>
                <w:lang w:eastAsia="en-US"/>
              </w:rPr>
              <w:t>Original values</w:t>
            </w:r>
          </w:p>
        </w:tc>
        <w:tc>
          <w:tcPr>
            <w:tcW w:w="1676" w:type="dxa"/>
          </w:tcPr>
          <w:p w14:paraId="05593D87" w14:textId="182FC612" w:rsidR="00FD1742" w:rsidRPr="002764AD" w:rsidRDefault="002764AD" w:rsidP="002764AD">
            <w:pPr>
              <w:pStyle w:val="ParaContinue"/>
              <w:ind w:firstLine="0"/>
              <w:jc w:val="center"/>
              <w:rPr>
                <w:lang w:eastAsia="en-US"/>
              </w:rPr>
            </w:pPr>
            <w:r>
              <w:rPr>
                <w:lang w:eastAsia="en-US"/>
              </w:rPr>
              <w:t>Predicted values</w:t>
            </w:r>
          </w:p>
        </w:tc>
      </w:tr>
      <w:tr w:rsidR="00FD1742" w14:paraId="2190AAE1" w14:textId="77777777" w:rsidTr="00EB3B16">
        <w:trPr>
          <w:jc w:val="center"/>
        </w:trPr>
        <w:tc>
          <w:tcPr>
            <w:tcW w:w="1207" w:type="dxa"/>
          </w:tcPr>
          <w:p w14:paraId="203CFE9A" w14:textId="4A6AE879" w:rsidR="00FD1742" w:rsidRDefault="00FD1742" w:rsidP="002764AD">
            <w:pPr>
              <w:pStyle w:val="ParaContinue"/>
              <w:ind w:firstLine="0"/>
              <w:jc w:val="center"/>
              <w:rPr>
                <w:lang w:val="el-GR" w:eastAsia="en-US"/>
              </w:rPr>
            </w:pPr>
            <w:r w:rsidRPr="00FD1742">
              <w:rPr>
                <w:lang w:val="el-GR" w:eastAsia="en-US"/>
              </w:rPr>
              <w:t>2016-12-31</w:t>
            </w:r>
          </w:p>
        </w:tc>
        <w:tc>
          <w:tcPr>
            <w:tcW w:w="1609" w:type="dxa"/>
          </w:tcPr>
          <w:p w14:paraId="5F0011EA" w14:textId="7CF8BDF5" w:rsidR="00FD1742" w:rsidRDefault="00FD1742" w:rsidP="002764AD">
            <w:pPr>
              <w:pStyle w:val="ParaContinue"/>
              <w:ind w:firstLine="0"/>
              <w:jc w:val="center"/>
              <w:rPr>
                <w:lang w:val="el-GR" w:eastAsia="en-US"/>
              </w:rPr>
            </w:pPr>
            <w:r w:rsidRPr="00FD1742">
              <w:rPr>
                <w:lang w:val="el-GR" w:eastAsia="en-US"/>
              </w:rPr>
              <w:t>7.509335</w:t>
            </w:r>
          </w:p>
        </w:tc>
        <w:tc>
          <w:tcPr>
            <w:tcW w:w="1676" w:type="dxa"/>
          </w:tcPr>
          <w:p w14:paraId="20BC3226" w14:textId="4E12B5C9" w:rsidR="00FD1742" w:rsidRDefault="00FD1742" w:rsidP="002764AD">
            <w:pPr>
              <w:pStyle w:val="ParaContinue"/>
              <w:ind w:firstLine="0"/>
              <w:jc w:val="center"/>
              <w:rPr>
                <w:lang w:val="el-GR" w:eastAsia="en-US"/>
              </w:rPr>
            </w:pPr>
            <w:r w:rsidRPr="00FD1742">
              <w:rPr>
                <w:lang w:val="el-GR" w:eastAsia="en-US"/>
              </w:rPr>
              <w:t>7.619768</w:t>
            </w:r>
          </w:p>
        </w:tc>
      </w:tr>
      <w:tr w:rsidR="00FD1742" w14:paraId="2CB83138" w14:textId="77777777" w:rsidTr="00EB3B16">
        <w:trPr>
          <w:trHeight w:val="1"/>
          <w:jc w:val="center"/>
        </w:trPr>
        <w:tc>
          <w:tcPr>
            <w:tcW w:w="1207" w:type="dxa"/>
          </w:tcPr>
          <w:p w14:paraId="45F83202" w14:textId="026544D9" w:rsidR="00FD1742" w:rsidRDefault="00FD1742" w:rsidP="002764AD">
            <w:pPr>
              <w:pStyle w:val="ParaContinue"/>
              <w:ind w:firstLine="0"/>
              <w:jc w:val="center"/>
              <w:rPr>
                <w:lang w:val="el-GR" w:eastAsia="en-US"/>
              </w:rPr>
            </w:pPr>
            <w:r w:rsidRPr="00FD1742">
              <w:rPr>
                <w:lang w:val="el-GR" w:eastAsia="en-US"/>
              </w:rPr>
              <w:t>2017-12-31</w:t>
            </w:r>
          </w:p>
        </w:tc>
        <w:tc>
          <w:tcPr>
            <w:tcW w:w="1609" w:type="dxa"/>
          </w:tcPr>
          <w:p w14:paraId="5DA36060" w14:textId="2AEBBC5B" w:rsidR="00FD1742" w:rsidRDefault="00FD1742" w:rsidP="002764AD">
            <w:pPr>
              <w:pStyle w:val="ParaContinue"/>
              <w:ind w:firstLine="0"/>
              <w:jc w:val="center"/>
              <w:rPr>
                <w:lang w:val="el-GR" w:eastAsia="en-US"/>
              </w:rPr>
            </w:pPr>
            <w:r>
              <w:rPr>
                <w:lang w:val="el-GR" w:eastAsia="en-US"/>
              </w:rPr>
              <w:t>7</w:t>
            </w:r>
            <w:r w:rsidRPr="00FD1742">
              <w:rPr>
                <w:lang w:val="el-GR" w:eastAsia="en-US"/>
              </w:rPr>
              <w:t>.631432</w:t>
            </w:r>
          </w:p>
        </w:tc>
        <w:tc>
          <w:tcPr>
            <w:tcW w:w="1676" w:type="dxa"/>
          </w:tcPr>
          <w:p w14:paraId="5FB5210F" w14:textId="04BC7E23" w:rsidR="00FD1742" w:rsidRDefault="00FD1742" w:rsidP="002764AD">
            <w:pPr>
              <w:pStyle w:val="ParaContinue"/>
              <w:ind w:firstLine="0"/>
              <w:jc w:val="center"/>
              <w:rPr>
                <w:lang w:val="el-GR" w:eastAsia="en-US"/>
              </w:rPr>
            </w:pPr>
            <w:r w:rsidRPr="00FD1742">
              <w:rPr>
                <w:lang w:val="el-GR" w:eastAsia="en-US"/>
              </w:rPr>
              <w:t>7.737739</w:t>
            </w:r>
          </w:p>
        </w:tc>
      </w:tr>
      <w:tr w:rsidR="00FD1742" w14:paraId="43B52EF5" w14:textId="77777777" w:rsidTr="00EB3B16">
        <w:trPr>
          <w:jc w:val="center"/>
        </w:trPr>
        <w:tc>
          <w:tcPr>
            <w:tcW w:w="1207" w:type="dxa"/>
          </w:tcPr>
          <w:p w14:paraId="3144EEF0" w14:textId="020EF8FA" w:rsidR="00FD1742" w:rsidRDefault="00FD1742" w:rsidP="002764AD">
            <w:pPr>
              <w:pStyle w:val="ParaContinue"/>
              <w:ind w:firstLine="0"/>
              <w:jc w:val="center"/>
              <w:rPr>
                <w:lang w:val="el-GR" w:eastAsia="en-US"/>
              </w:rPr>
            </w:pPr>
            <w:r w:rsidRPr="00FD1742">
              <w:rPr>
                <w:lang w:val="el-GR" w:eastAsia="en-US"/>
              </w:rPr>
              <w:t>2018-12-31</w:t>
            </w:r>
          </w:p>
        </w:tc>
        <w:tc>
          <w:tcPr>
            <w:tcW w:w="1609" w:type="dxa"/>
          </w:tcPr>
          <w:p w14:paraId="3C8F2C81" w14:textId="4A35B4F3" w:rsidR="00FD1742" w:rsidRDefault="00FD1742" w:rsidP="002764AD">
            <w:pPr>
              <w:pStyle w:val="ParaContinue"/>
              <w:ind w:firstLine="0"/>
              <w:jc w:val="center"/>
              <w:rPr>
                <w:lang w:val="el-GR" w:eastAsia="en-US"/>
              </w:rPr>
            </w:pPr>
            <w:r w:rsidRPr="00FD1742">
              <w:rPr>
                <w:lang w:val="el-GR" w:eastAsia="en-US"/>
              </w:rPr>
              <w:t>7.798113</w:t>
            </w:r>
          </w:p>
        </w:tc>
        <w:tc>
          <w:tcPr>
            <w:tcW w:w="1676" w:type="dxa"/>
          </w:tcPr>
          <w:p w14:paraId="5BAB16FF" w14:textId="02F4214E" w:rsidR="00FD1742" w:rsidRDefault="00FD1742" w:rsidP="002764AD">
            <w:pPr>
              <w:pStyle w:val="ParaContinue"/>
              <w:ind w:firstLine="0"/>
              <w:jc w:val="center"/>
              <w:rPr>
                <w:lang w:val="el-GR" w:eastAsia="en-US"/>
              </w:rPr>
            </w:pPr>
            <w:r w:rsidRPr="00FD1742">
              <w:rPr>
                <w:lang w:val="el-GR" w:eastAsia="en-US"/>
              </w:rPr>
              <w:t>7.855710</w:t>
            </w:r>
          </w:p>
        </w:tc>
      </w:tr>
      <w:tr w:rsidR="00FD1742" w14:paraId="420D9365" w14:textId="77777777" w:rsidTr="00EB3B16">
        <w:trPr>
          <w:trHeight w:val="1"/>
          <w:jc w:val="center"/>
        </w:trPr>
        <w:tc>
          <w:tcPr>
            <w:tcW w:w="1207" w:type="dxa"/>
          </w:tcPr>
          <w:p w14:paraId="18D74BCA" w14:textId="13722E85" w:rsidR="00FD1742" w:rsidRDefault="00FD1742" w:rsidP="002764AD">
            <w:pPr>
              <w:pStyle w:val="ParaContinue"/>
              <w:ind w:firstLine="0"/>
              <w:jc w:val="center"/>
              <w:rPr>
                <w:lang w:val="el-GR" w:eastAsia="en-US"/>
              </w:rPr>
            </w:pPr>
            <w:r w:rsidRPr="00FD1742">
              <w:rPr>
                <w:lang w:val="el-GR" w:eastAsia="en-US"/>
              </w:rPr>
              <w:t>2019-12-31</w:t>
            </w:r>
          </w:p>
        </w:tc>
        <w:tc>
          <w:tcPr>
            <w:tcW w:w="1609" w:type="dxa"/>
          </w:tcPr>
          <w:p w14:paraId="1683559C" w14:textId="58707E0A" w:rsidR="00FD1742" w:rsidRDefault="00FD1742" w:rsidP="002764AD">
            <w:pPr>
              <w:pStyle w:val="ParaContinue"/>
              <w:ind w:firstLine="0"/>
              <w:jc w:val="center"/>
              <w:rPr>
                <w:lang w:val="el-GR" w:eastAsia="en-US"/>
              </w:rPr>
            </w:pPr>
            <w:r w:rsidRPr="00FD1742">
              <w:rPr>
                <w:lang w:val="el-GR" w:eastAsia="en-US"/>
              </w:rPr>
              <w:t>7.924434</w:t>
            </w:r>
          </w:p>
        </w:tc>
        <w:tc>
          <w:tcPr>
            <w:tcW w:w="1676" w:type="dxa"/>
          </w:tcPr>
          <w:p w14:paraId="4777F140" w14:textId="3246153E" w:rsidR="00FD1742" w:rsidRDefault="00FD1742" w:rsidP="002764AD">
            <w:pPr>
              <w:pStyle w:val="ParaContinue"/>
              <w:ind w:firstLine="0"/>
              <w:jc w:val="center"/>
              <w:rPr>
                <w:lang w:val="el-GR" w:eastAsia="en-US"/>
              </w:rPr>
            </w:pPr>
            <w:r w:rsidRPr="00FD1742">
              <w:rPr>
                <w:lang w:val="el-GR" w:eastAsia="en-US"/>
              </w:rPr>
              <w:t>7.973681</w:t>
            </w:r>
          </w:p>
        </w:tc>
      </w:tr>
      <w:tr w:rsidR="00FD1742" w14:paraId="253EE386" w14:textId="77777777" w:rsidTr="00EB3B16">
        <w:trPr>
          <w:jc w:val="center"/>
        </w:trPr>
        <w:tc>
          <w:tcPr>
            <w:tcW w:w="1207" w:type="dxa"/>
          </w:tcPr>
          <w:p w14:paraId="1DDC6ACD" w14:textId="1E6F686D" w:rsidR="00FD1742" w:rsidRDefault="00FD1742" w:rsidP="002764AD">
            <w:pPr>
              <w:pStyle w:val="ParaContinue"/>
              <w:ind w:firstLine="0"/>
              <w:jc w:val="center"/>
              <w:rPr>
                <w:lang w:val="el-GR" w:eastAsia="en-US"/>
              </w:rPr>
            </w:pPr>
            <w:r w:rsidRPr="00FD1742">
              <w:rPr>
                <w:lang w:val="el-GR" w:eastAsia="en-US"/>
              </w:rPr>
              <w:t>2020-12-31</w:t>
            </w:r>
          </w:p>
        </w:tc>
        <w:tc>
          <w:tcPr>
            <w:tcW w:w="1609" w:type="dxa"/>
          </w:tcPr>
          <w:p w14:paraId="2BF9FD89" w14:textId="7D3CA2B3" w:rsidR="00FD1742" w:rsidRDefault="00FD1742" w:rsidP="002764AD">
            <w:pPr>
              <w:pStyle w:val="ParaContinue"/>
              <w:ind w:firstLine="0"/>
              <w:jc w:val="center"/>
              <w:rPr>
                <w:lang w:val="el-GR" w:eastAsia="en-US"/>
              </w:rPr>
            </w:pPr>
            <w:r w:rsidRPr="00FD1742">
              <w:rPr>
                <w:lang w:val="el-GR" w:eastAsia="en-US"/>
              </w:rPr>
              <w:t>8.000685</w:t>
            </w:r>
          </w:p>
        </w:tc>
        <w:tc>
          <w:tcPr>
            <w:tcW w:w="1676" w:type="dxa"/>
          </w:tcPr>
          <w:p w14:paraId="30803A0D" w14:textId="1A1BB2F3" w:rsidR="00FD1742" w:rsidRDefault="00FD1742" w:rsidP="002764AD">
            <w:pPr>
              <w:pStyle w:val="ParaContinue"/>
              <w:ind w:firstLine="0"/>
              <w:jc w:val="center"/>
              <w:rPr>
                <w:lang w:val="el-GR" w:eastAsia="en-US"/>
              </w:rPr>
            </w:pPr>
            <w:r w:rsidRPr="00FD1742">
              <w:rPr>
                <w:lang w:val="el-GR" w:eastAsia="en-US"/>
              </w:rPr>
              <w:t>8.091651</w:t>
            </w:r>
          </w:p>
        </w:tc>
      </w:tr>
    </w:tbl>
    <w:p w14:paraId="02730D8F" w14:textId="5FC7FE22" w:rsidR="00E012CF" w:rsidRDefault="002764AD" w:rsidP="004B32E6">
      <w:pPr>
        <w:pStyle w:val="ParaContinue"/>
        <w:spacing w:line="240" w:lineRule="auto"/>
        <w:ind w:firstLine="0"/>
        <w:jc w:val="left"/>
        <w:rPr>
          <w:lang w:val="el-GR" w:eastAsia="en-US"/>
        </w:rPr>
      </w:pPr>
      <w:r w:rsidRPr="002764AD">
        <w:rPr>
          <w:lang w:val="el-GR" w:eastAsia="en-US"/>
        </w:rPr>
        <w:t>Για την αξιολόγηση της επίδοσης του μοντέλου πρόβλεψης θα χρησιμοποιήσουμε τ</w:t>
      </w:r>
      <w:r>
        <w:rPr>
          <w:lang w:val="el-GR" w:eastAsia="en-US"/>
        </w:rPr>
        <w:t>ρία διαφορετικά</w:t>
      </w:r>
      <w:r w:rsidRPr="002764AD">
        <w:rPr>
          <w:lang w:val="el-GR" w:eastAsia="en-US"/>
        </w:rPr>
        <w:t xml:space="preserve"> μέτρα</w:t>
      </w:r>
      <w:r w:rsidR="00200933">
        <w:rPr>
          <w:lang w:val="el-GR" w:eastAsia="en-US"/>
        </w:rPr>
        <w:t xml:space="preserve"> σφάλματος</w:t>
      </w:r>
      <w:r>
        <w:rPr>
          <w:lang w:val="el-GR" w:eastAsia="en-US"/>
        </w:rPr>
        <w:t>. Τ</w:t>
      </w:r>
      <w:r w:rsidRPr="002764AD">
        <w:rPr>
          <w:lang w:val="el-GR" w:eastAsia="en-US"/>
        </w:rPr>
        <w:t>ο μέσο τετραγωνικό σφάλμα (MSE), τη ρίζα του μέσου τετραγωνικού σφάλματος (RMSE) και μέσο απόλυτο σφάλμα (MAE).</w:t>
      </w:r>
    </w:p>
    <w:p w14:paraId="77DF80FA" w14:textId="4A58BE16" w:rsidR="002764AD" w:rsidRPr="002764AD" w:rsidRDefault="002764AD" w:rsidP="002764AD">
      <w:pPr>
        <w:pStyle w:val="TableCaption"/>
        <w:rPr>
          <w:lang w:val="el-GR" w:eastAsia="en-US"/>
        </w:rPr>
      </w:pPr>
      <w:r>
        <w:rPr>
          <w:lang w:val="el-GR"/>
        </w:rPr>
        <w:t>Πίνακας</w:t>
      </w:r>
      <w:r w:rsidRPr="002764AD">
        <w:rPr>
          <w:lang w:val="el-GR"/>
        </w:rPr>
        <w:t xml:space="preserve"> </w:t>
      </w:r>
      <w:r>
        <w:rPr>
          <w:lang w:val="el-GR"/>
        </w:rPr>
        <w:t>4</w:t>
      </w:r>
      <w:r w:rsidRPr="002764AD">
        <w:rPr>
          <w:lang w:val="el-GR"/>
        </w:rPr>
        <w:t xml:space="preserve">: </w:t>
      </w:r>
      <w:r>
        <w:rPr>
          <w:lang w:val="el-GR"/>
        </w:rPr>
        <w:t xml:space="preserve">Σφάλματα πρόβλεψης του μοντέλου </w:t>
      </w:r>
      <w:r>
        <w:t>Holt</w:t>
      </w:r>
      <w:r w:rsidRPr="002764AD">
        <w:rPr>
          <w:lang w:val="el-GR"/>
        </w:rPr>
        <w:t xml:space="preserve"> </w:t>
      </w:r>
      <w:r>
        <w:t>Winters</w:t>
      </w:r>
    </w:p>
    <w:tbl>
      <w:tblPr>
        <w:tblStyle w:val="a6"/>
        <w:tblW w:w="0" w:type="auto"/>
        <w:jc w:val="center"/>
        <w:tblLook w:val="04A0" w:firstRow="1" w:lastRow="0" w:firstColumn="1" w:lastColumn="0" w:noHBand="0" w:noVBand="1"/>
      </w:tblPr>
      <w:tblGrid>
        <w:gridCol w:w="1140"/>
        <w:gridCol w:w="1110"/>
      </w:tblGrid>
      <w:tr w:rsidR="002764AD" w14:paraId="68498CBB" w14:textId="77777777" w:rsidTr="006605C5">
        <w:trPr>
          <w:jc w:val="center"/>
        </w:trPr>
        <w:tc>
          <w:tcPr>
            <w:tcW w:w="1140" w:type="dxa"/>
          </w:tcPr>
          <w:p w14:paraId="1C3C6679" w14:textId="171714B8" w:rsidR="002764AD" w:rsidRDefault="002764AD" w:rsidP="002764AD">
            <w:pPr>
              <w:pStyle w:val="ParaContinue"/>
              <w:ind w:firstLine="0"/>
              <w:rPr>
                <w:lang w:val="el-GR" w:eastAsia="en-US"/>
              </w:rPr>
            </w:pPr>
            <w:r w:rsidRPr="002764AD">
              <w:rPr>
                <w:lang w:val="el-GR" w:eastAsia="en-US"/>
              </w:rPr>
              <w:t>RMSE</w:t>
            </w:r>
          </w:p>
        </w:tc>
        <w:tc>
          <w:tcPr>
            <w:tcW w:w="1110" w:type="dxa"/>
          </w:tcPr>
          <w:p w14:paraId="5433F4F7" w14:textId="205EA256" w:rsidR="002764AD" w:rsidRDefault="002764AD" w:rsidP="002764AD">
            <w:pPr>
              <w:pStyle w:val="ParaContinue"/>
              <w:ind w:firstLine="0"/>
              <w:rPr>
                <w:lang w:val="el-GR" w:eastAsia="en-US"/>
              </w:rPr>
            </w:pPr>
            <w:r w:rsidRPr="002764AD">
              <w:rPr>
                <w:lang w:val="el-GR" w:eastAsia="en-US"/>
              </w:rPr>
              <w:t>0.086</w:t>
            </w:r>
          </w:p>
        </w:tc>
      </w:tr>
      <w:tr w:rsidR="002764AD" w14:paraId="5B9781AA" w14:textId="77777777" w:rsidTr="006605C5">
        <w:trPr>
          <w:jc w:val="center"/>
        </w:trPr>
        <w:tc>
          <w:tcPr>
            <w:tcW w:w="1140" w:type="dxa"/>
          </w:tcPr>
          <w:p w14:paraId="68A8DC70" w14:textId="52AEF95B" w:rsidR="002764AD" w:rsidRDefault="002764AD" w:rsidP="002764AD">
            <w:pPr>
              <w:pStyle w:val="ParaContinue"/>
              <w:ind w:firstLine="0"/>
              <w:rPr>
                <w:lang w:val="el-GR" w:eastAsia="en-US"/>
              </w:rPr>
            </w:pPr>
            <w:r w:rsidRPr="002764AD">
              <w:rPr>
                <w:lang w:val="el-GR" w:eastAsia="en-US"/>
              </w:rPr>
              <w:t>MAE</w:t>
            </w:r>
          </w:p>
        </w:tc>
        <w:tc>
          <w:tcPr>
            <w:tcW w:w="1110" w:type="dxa"/>
          </w:tcPr>
          <w:p w14:paraId="311DB437" w14:textId="1F72CA40" w:rsidR="002764AD" w:rsidRDefault="002764AD" w:rsidP="002764AD">
            <w:pPr>
              <w:pStyle w:val="ParaContinue"/>
              <w:ind w:firstLine="0"/>
              <w:rPr>
                <w:lang w:val="el-GR" w:eastAsia="en-US"/>
              </w:rPr>
            </w:pPr>
            <w:r>
              <w:rPr>
                <w:lang w:val="el-GR" w:eastAsia="en-US"/>
              </w:rPr>
              <w:t>0.</w:t>
            </w:r>
            <w:r w:rsidR="00D53FB4" w:rsidRPr="00D53FB4">
              <w:rPr>
                <w:lang w:eastAsia="en-US"/>
              </w:rPr>
              <w:t>08</w:t>
            </w:r>
            <w:r w:rsidR="00D53FB4">
              <w:rPr>
                <w:lang w:eastAsia="en-US"/>
              </w:rPr>
              <w:t>3</w:t>
            </w:r>
          </w:p>
        </w:tc>
      </w:tr>
      <w:tr w:rsidR="002764AD" w14:paraId="60352684" w14:textId="77777777" w:rsidTr="006605C5">
        <w:trPr>
          <w:jc w:val="center"/>
        </w:trPr>
        <w:tc>
          <w:tcPr>
            <w:tcW w:w="1140" w:type="dxa"/>
          </w:tcPr>
          <w:p w14:paraId="5E562EDF" w14:textId="1139CBE5" w:rsidR="002764AD" w:rsidRDefault="002764AD" w:rsidP="002764AD">
            <w:pPr>
              <w:pStyle w:val="ParaContinue"/>
              <w:ind w:firstLine="0"/>
              <w:rPr>
                <w:lang w:val="el-GR" w:eastAsia="en-US"/>
              </w:rPr>
            </w:pPr>
            <w:r w:rsidRPr="002764AD">
              <w:rPr>
                <w:lang w:val="el-GR" w:eastAsia="en-US"/>
              </w:rPr>
              <w:t>MSE</w:t>
            </w:r>
          </w:p>
        </w:tc>
        <w:tc>
          <w:tcPr>
            <w:tcW w:w="1110" w:type="dxa"/>
          </w:tcPr>
          <w:p w14:paraId="2B51123B" w14:textId="6825D76A" w:rsidR="002764AD" w:rsidRDefault="002764AD" w:rsidP="002764AD">
            <w:pPr>
              <w:pStyle w:val="ParaContinue"/>
              <w:ind w:firstLine="0"/>
              <w:rPr>
                <w:lang w:val="el-GR" w:eastAsia="en-US"/>
              </w:rPr>
            </w:pPr>
            <w:r w:rsidRPr="002764AD">
              <w:rPr>
                <w:lang w:val="el-GR" w:eastAsia="en-US"/>
              </w:rPr>
              <w:t>0.007</w:t>
            </w:r>
          </w:p>
        </w:tc>
      </w:tr>
    </w:tbl>
    <w:p w14:paraId="68310E33" w14:textId="7BCA800C" w:rsidR="00074DB3" w:rsidRPr="00074DB3" w:rsidRDefault="00074DB3" w:rsidP="004B32E6">
      <w:pPr>
        <w:pStyle w:val="ParaContinue"/>
        <w:spacing w:line="240" w:lineRule="auto"/>
        <w:ind w:firstLine="0"/>
        <w:rPr>
          <w:lang w:val="el-GR" w:eastAsia="en-US"/>
        </w:rPr>
      </w:pPr>
      <w:r w:rsidRPr="00074DB3">
        <w:rPr>
          <w:lang w:val="el-GR" w:eastAsia="en-US"/>
        </w:rPr>
        <w:t>Η</w:t>
      </w:r>
      <w:r w:rsidRPr="00291E96">
        <w:rPr>
          <w:lang w:eastAsia="en-US"/>
        </w:rPr>
        <w:t xml:space="preserve"> </w:t>
      </w:r>
      <w:r w:rsidRPr="00074DB3">
        <w:rPr>
          <w:lang w:val="el-GR" w:eastAsia="en-US"/>
        </w:rPr>
        <w:t>μέθοδος</w:t>
      </w:r>
      <w:r w:rsidRPr="00291E96">
        <w:rPr>
          <w:lang w:eastAsia="en-US"/>
        </w:rPr>
        <w:t xml:space="preserve"> </w:t>
      </w:r>
      <w:r w:rsidRPr="00074DB3">
        <w:rPr>
          <w:lang w:eastAsia="en-US"/>
        </w:rPr>
        <w:t>ARIMA</w:t>
      </w:r>
      <w:r w:rsidRPr="00291E96">
        <w:rPr>
          <w:lang w:eastAsia="en-US"/>
        </w:rPr>
        <w:t xml:space="preserve"> (</w:t>
      </w:r>
      <w:r w:rsidRPr="00074DB3">
        <w:rPr>
          <w:lang w:eastAsia="en-US"/>
        </w:rPr>
        <w:t>Auto</w:t>
      </w:r>
      <w:r w:rsidRPr="00291E96">
        <w:rPr>
          <w:lang w:eastAsia="en-US"/>
        </w:rPr>
        <w:t>-</w:t>
      </w:r>
      <w:r w:rsidRPr="00074DB3">
        <w:rPr>
          <w:lang w:eastAsia="en-US"/>
        </w:rPr>
        <w:t>Regressive</w:t>
      </w:r>
      <w:r w:rsidRPr="00291E96">
        <w:rPr>
          <w:lang w:eastAsia="en-US"/>
        </w:rPr>
        <w:t xml:space="preserve"> </w:t>
      </w:r>
      <w:r w:rsidRPr="00074DB3">
        <w:rPr>
          <w:lang w:eastAsia="en-US"/>
        </w:rPr>
        <w:t>Integrated</w:t>
      </w:r>
      <w:r w:rsidRPr="00291E96">
        <w:rPr>
          <w:lang w:eastAsia="en-US"/>
        </w:rPr>
        <w:t xml:space="preserve"> </w:t>
      </w:r>
      <w:r w:rsidRPr="00074DB3">
        <w:rPr>
          <w:lang w:eastAsia="en-US"/>
        </w:rPr>
        <w:t>Moving</w:t>
      </w:r>
      <w:r w:rsidRPr="00291E96">
        <w:rPr>
          <w:lang w:eastAsia="en-US"/>
        </w:rPr>
        <w:t xml:space="preserve"> </w:t>
      </w:r>
      <w:r w:rsidRPr="00074DB3">
        <w:rPr>
          <w:lang w:eastAsia="en-US"/>
        </w:rPr>
        <w:t>Averages</w:t>
      </w:r>
      <w:r w:rsidRPr="00291E96">
        <w:rPr>
          <w:lang w:eastAsia="en-US"/>
        </w:rPr>
        <w:t xml:space="preserve">) </w:t>
      </w:r>
      <w:r w:rsidRPr="00074DB3">
        <w:rPr>
          <w:lang w:val="el-GR" w:eastAsia="en-US"/>
        </w:rPr>
        <w:t>είναι</w:t>
      </w:r>
      <w:r w:rsidRPr="00291E96">
        <w:rPr>
          <w:lang w:eastAsia="en-US"/>
        </w:rPr>
        <w:t xml:space="preserve"> </w:t>
      </w:r>
      <w:r w:rsidRPr="00074DB3">
        <w:rPr>
          <w:lang w:val="el-GR" w:eastAsia="en-US"/>
        </w:rPr>
        <w:t>μία</w:t>
      </w:r>
      <w:r w:rsidRPr="00291E96">
        <w:rPr>
          <w:lang w:eastAsia="en-US"/>
        </w:rPr>
        <w:t xml:space="preserve"> </w:t>
      </w:r>
      <w:r w:rsidRPr="00074DB3">
        <w:rPr>
          <w:lang w:val="el-GR" w:eastAsia="en-US"/>
        </w:rPr>
        <w:t>γραμμική</w:t>
      </w:r>
      <w:r w:rsidRPr="00291E96">
        <w:rPr>
          <w:lang w:eastAsia="en-US"/>
        </w:rPr>
        <w:t xml:space="preserve"> </w:t>
      </w:r>
      <w:r w:rsidRPr="00074DB3">
        <w:rPr>
          <w:lang w:val="el-GR" w:eastAsia="en-US"/>
        </w:rPr>
        <w:t>εξίσωση</w:t>
      </w:r>
      <w:r w:rsidRPr="00291E96">
        <w:rPr>
          <w:lang w:eastAsia="en-US"/>
        </w:rPr>
        <w:t xml:space="preserve"> </w:t>
      </w:r>
      <w:r w:rsidRPr="00074DB3">
        <w:rPr>
          <w:lang w:val="el-GR" w:eastAsia="en-US"/>
        </w:rPr>
        <w:t>όπως</w:t>
      </w:r>
      <w:r w:rsidRPr="00291E96">
        <w:rPr>
          <w:lang w:eastAsia="en-US"/>
        </w:rPr>
        <w:t xml:space="preserve"> </w:t>
      </w:r>
      <w:r w:rsidRPr="00074DB3">
        <w:rPr>
          <w:lang w:val="el-GR" w:eastAsia="en-US"/>
        </w:rPr>
        <w:t>είναι</w:t>
      </w:r>
      <w:r w:rsidRPr="00291E96">
        <w:rPr>
          <w:lang w:eastAsia="en-US"/>
        </w:rPr>
        <w:t xml:space="preserve"> </w:t>
      </w:r>
      <w:r w:rsidRPr="00074DB3">
        <w:rPr>
          <w:lang w:val="el-GR" w:eastAsia="en-US"/>
        </w:rPr>
        <w:t>η</w:t>
      </w:r>
      <w:r w:rsidRPr="00291E96">
        <w:rPr>
          <w:lang w:eastAsia="en-US"/>
        </w:rPr>
        <w:t xml:space="preserve"> </w:t>
      </w:r>
      <w:r w:rsidRPr="00074DB3">
        <w:rPr>
          <w:lang w:val="el-GR" w:eastAsia="en-US"/>
        </w:rPr>
        <w:t>γραμμική</w:t>
      </w:r>
      <w:r w:rsidRPr="00291E96">
        <w:rPr>
          <w:lang w:eastAsia="en-US"/>
        </w:rPr>
        <w:t xml:space="preserve"> </w:t>
      </w:r>
      <w:r w:rsidRPr="00074DB3">
        <w:rPr>
          <w:lang w:val="el-GR" w:eastAsia="en-US"/>
        </w:rPr>
        <w:t>παλινδρόμηση</w:t>
      </w:r>
      <w:r w:rsidRPr="00291E96">
        <w:rPr>
          <w:lang w:eastAsia="en-US"/>
        </w:rPr>
        <w:t xml:space="preserve">.  </w:t>
      </w:r>
      <w:r w:rsidRPr="00074DB3">
        <w:rPr>
          <w:lang w:val="el-GR" w:eastAsia="en-US"/>
        </w:rPr>
        <w:t xml:space="preserve">Οι βασικές παράμετροι του </w:t>
      </w:r>
      <w:r>
        <w:rPr>
          <w:lang w:val="el-GR" w:eastAsia="en-US"/>
        </w:rPr>
        <w:t>μοντέλου</w:t>
      </w:r>
      <w:r w:rsidRPr="00074DB3">
        <w:rPr>
          <w:lang w:val="el-GR" w:eastAsia="en-US"/>
        </w:rPr>
        <w:t xml:space="preserve"> ARIMA που διαμορφώνουν την πρόβλεψη είναι οι (p, d, q):</w:t>
      </w:r>
    </w:p>
    <w:p w14:paraId="02D3422B" w14:textId="77777777" w:rsidR="00074DB3" w:rsidRDefault="00074DB3" w:rsidP="004B32E6">
      <w:pPr>
        <w:pStyle w:val="ParaContinue"/>
        <w:spacing w:line="240" w:lineRule="auto"/>
        <w:ind w:left="720" w:hanging="480"/>
        <w:rPr>
          <w:lang w:val="el-GR" w:eastAsia="en-US"/>
        </w:rPr>
      </w:pPr>
      <w:r w:rsidRPr="00074DB3">
        <w:rPr>
          <w:lang w:val="el-GR" w:eastAsia="en-US"/>
        </w:rPr>
        <w:t>1.</w:t>
      </w:r>
      <w:r w:rsidRPr="00074DB3">
        <w:rPr>
          <w:lang w:val="el-GR" w:eastAsia="en-US"/>
        </w:rPr>
        <w:tab/>
        <w:t>Αυτοπαλινδρομούμενη χρονοσειρά (autoregressive time serie) τάξης p (AR(p)): Οι όροι του AR, είναι οι χρονικές υστερήσεις της εξαρτημένης μεταβλητής.</w:t>
      </w:r>
    </w:p>
    <w:p w14:paraId="79CC0A40" w14:textId="7D9E20E4" w:rsidR="00074DB3" w:rsidRPr="00074DB3" w:rsidRDefault="00074DB3" w:rsidP="004B32E6">
      <w:pPr>
        <w:pStyle w:val="ParaContinue"/>
        <w:spacing w:line="240" w:lineRule="auto"/>
        <w:ind w:left="720" w:hanging="480"/>
        <w:rPr>
          <w:lang w:val="el-GR" w:eastAsia="en-US"/>
        </w:rPr>
      </w:pPr>
      <w:r w:rsidRPr="00074DB3">
        <w:rPr>
          <w:lang w:val="el-GR" w:eastAsia="en-US"/>
        </w:rPr>
        <w:t>2.</w:t>
      </w:r>
      <w:r w:rsidRPr="00074DB3">
        <w:rPr>
          <w:lang w:val="el-GR" w:eastAsia="en-US"/>
        </w:rPr>
        <w:tab/>
        <w:t xml:space="preserve">Χρονοσειρά κινητού μέσου τάξης q (MA(q)): Οι όροι του MA είναι οι χρονικές υστερήσεις των σφαλμάτων της πρόβλεψης. </w:t>
      </w:r>
    </w:p>
    <w:p w14:paraId="5EBFF3FA" w14:textId="2D3FF5F2" w:rsidR="005B434B" w:rsidRDefault="00074DB3" w:rsidP="004B32E6">
      <w:pPr>
        <w:pStyle w:val="ParaContinue"/>
        <w:spacing w:line="240" w:lineRule="auto"/>
        <w:rPr>
          <w:lang w:val="el-GR" w:eastAsia="en-US"/>
        </w:rPr>
      </w:pPr>
      <w:r w:rsidRPr="00074DB3">
        <w:rPr>
          <w:lang w:val="el-GR" w:eastAsia="en-US"/>
        </w:rPr>
        <w:t>3.</w:t>
      </w:r>
      <w:r w:rsidRPr="00074DB3">
        <w:rPr>
          <w:lang w:val="el-GR" w:eastAsia="en-US"/>
        </w:rPr>
        <w:tab/>
        <w:t>Ο αριθμός των διαφορών (d</w:t>
      </w:r>
      <w:r>
        <w:rPr>
          <w:lang w:val="el-GR" w:eastAsia="en-US"/>
        </w:rPr>
        <w:t>)</w:t>
      </w:r>
      <w:r w:rsidRPr="00074DB3">
        <w:rPr>
          <w:lang w:val="el-GR" w:eastAsia="en-US"/>
        </w:rPr>
        <w:t xml:space="preserve"> που παίρνουμε για μετατρέψομε τη χρονοσειρά σε στάσιμη</w:t>
      </w:r>
      <w:r>
        <w:rPr>
          <w:lang w:val="el-GR" w:eastAsia="en-US"/>
        </w:rPr>
        <w:t>.</w:t>
      </w:r>
    </w:p>
    <w:p w14:paraId="735FBD2E" w14:textId="002C21F7" w:rsidR="00361AC7" w:rsidRDefault="00074DB3" w:rsidP="004B32E6">
      <w:pPr>
        <w:pStyle w:val="ParaContinue"/>
        <w:spacing w:line="240" w:lineRule="auto"/>
        <w:ind w:firstLine="0"/>
        <w:rPr>
          <w:sz w:val="16"/>
          <w:szCs w:val="16"/>
          <w:lang w:eastAsia="en-US"/>
        </w:rPr>
      </w:pPr>
      <w:r>
        <w:rPr>
          <w:lang w:val="el-GR" w:eastAsia="en-US"/>
        </w:rPr>
        <w:t xml:space="preserve">Οι παράμετροι </w:t>
      </w:r>
      <w:r>
        <w:rPr>
          <w:lang w:eastAsia="en-US"/>
        </w:rPr>
        <w:t>p</w:t>
      </w:r>
      <w:r>
        <w:rPr>
          <w:lang w:val="el-GR" w:eastAsia="en-US"/>
        </w:rPr>
        <w:t xml:space="preserve"> και</w:t>
      </w:r>
      <w:r w:rsidRPr="00074DB3">
        <w:rPr>
          <w:lang w:val="el-GR" w:eastAsia="en-US"/>
        </w:rPr>
        <w:t xml:space="preserve"> </w:t>
      </w:r>
      <w:r>
        <w:rPr>
          <w:lang w:eastAsia="en-US"/>
        </w:rPr>
        <w:t>q</w:t>
      </w:r>
      <w:r>
        <w:rPr>
          <w:lang w:val="el-GR" w:eastAsia="en-US"/>
        </w:rPr>
        <w:t xml:space="preserve"> μπορούν να φανούν διαγραμματικά σε μια στάσιμη χρονοσειρά από τα διαγράμματα </w:t>
      </w:r>
      <w:r>
        <w:rPr>
          <w:lang w:eastAsia="en-US"/>
        </w:rPr>
        <w:t>PACF</w:t>
      </w:r>
      <w:r w:rsidRPr="00074DB3">
        <w:rPr>
          <w:lang w:val="el-GR" w:eastAsia="en-US"/>
        </w:rPr>
        <w:t xml:space="preserve"> </w:t>
      </w:r>
      <w:r>
        <w:rPr>
          <w:lang w:val="el-GR" w:eastAsia="en-US"/>
        </w:rPr>
        <w:t xml:space="preserve">και </w:t>
      </w:r>
      <w:r>
        <w:rPr>
          <w:lang w:eastAsia="en-US"/>
        </w:rPr>
        <w:t>ACF</w:t>
      </w:r>
      <w:r w:rsidRPr="00074DB3">
        <w:rPr>
          <w:lang w:val="el-GR" w:eastAsia="en-US"/>
        </w:rPr>
        <w:t xml:space="preserve"> </w:t>
      </w:r>
      <w:r>
        <w:rPr>
          <w:lang w:val="el-GR" w:eastAsia="en-US"/>
        </w:rPr>
        <w:t xml:space="preserve">αντίστοιχα, παρατηρώντας τους σημαντικούς συντελεστές </w:t>
      </w:r>
      <w:r w:rsidR="00361AC7">
        <w:rPr>
          <w:lang w:val="el-GR" w:eastAsia="en-US"/>
        </w:rPr>
        <w:t>των χρονικών υστερήσεων όπου φαίνονται να επηρεάζουν σημαντικά</w:t>
      </w:r>
      <w:r w:rsidR="00200933">
        <w:rPr>
          <w:lang w:val="el-GR" w:eastAsia="en-US"/>
        </w:rPr>
        <w:t xml:space="preserve"> έως</w:t>
      </w:r>
      <w:r w:rsidR="00361AC7">
        <w:rPr>
          <w:lang w:val="el-GR" w:eastAsia="en-US"/>
        </w:rPr>
        <w:t xml:space="preserve"> τη χρονική στιγμή 0. Όμως η οπτική παρατήρηση αυτών των χρονικών υστερήσεων δεν παρέχουν αξιοπιστία στις τιμές των παραμέτρων. Για να εντοπίσουμε</w:t>
      </w:r>
      <w:r w:rsidR="00361AC7" w:rsidRPr="00361AC7">
        <w:rPr>
          <w:lang w:val="el-GR" w:eastAsia="en-US"/>
        </w:rPr>
        <w:t xml:space="preserve"> </w:t>
      </w:r>
      <w:r w:rsidR="00361AC7">
        <w:rPr>
          <w:lang w:val="el-GR" w:eastAsia="en-US"/>
        </w:rPr>
        <w:t>τις βέλτιστες παραμέτρους</w:t>
      </w:r>
      <w:r w:rsidR="00361AC7" w:rsidRPr="00361AC7">
        <w:rPr>
          <w:lang w:val="el-GR" w:eastAsia="en-US"/>
        </w:rPr>
        <w:t xml:space="preserve"> του μοντέλου ARIMA</w:t>
      </w:r>
      <w:r w:rsidR="00361AC7">
        <w:rPr>
          <w:lang w:val="el-GR" w:eastAsia="en-US"/>
        </w:rPr>
        <w:t xml:space="preserve"> </w:t>
      </w:r>
      <w:r w:rsidR="00361AC7" w:rsidRPr="00361AC7">
        <w:rPr>
          <w:lang w:val="el-GR" w:eastAsia="en-US"/>
        </w:rPr>
        <w:t>χρησιμοποι</w:t>
      </w:r>
      <w:r w:rsidR="00200933">
        <w:rPr>
          <w:lang w:val="el-GR" w:eastAsia="en-US"/>
        </w:rPr>
        <w:t>ή</w:t>
      </w:r>
      <w:r w:rsidR="00361AC7">
        <w:rPr>
          <w:lang w:val="el-GR" w:eastAsia="en-US"/>
        </w:rPr>
        <w:t>θ</w:t>
      </w:r>
      <w:r w:rsidR="00200933">
        <w:rPr>
          <w:lang w:val="el-GR" w:eastAsia="en-US"/>
        </w:rPr>
        <w:t>ηκε</w:t>
      </w:r>
      <w:r w:rsidR="00361AC7" w:rsidRPr="00361AC7">
        <w:rPr>
          <w:lang w:val="el-GR" w:eastAsia="en-US"/>
        </w:rPr>
        <w:t xml:space="preserve"> η μέθοδο</w:t>
      </w:r>
      <w:r w:rsidR="00361AC7">
        <w:rPr>
          <w:lang w:val="el-GR" w:eastAsia="en-US"/>
        </w:rPr>
        <w:t xml:space="preserve">ς της διασταυρωμένης επικύρωσης. Έτσι, θα λάβουμε πολλούς συνδυασμούς των παραμέτρων  </w:t>
      </w:r>
      <w:r w:rsidR="00361AC7">
        <w:rPr>
          <w:lang w:eastAsia="en-US"/>
        </w:rPr>
        <w:t>p</w:t>
      </w:r>
      <w:r w:rsidR="00361AC7" w:rsidRPr="00361AC7">
        <w:rPr>
          <w:lang w:val="el-GR" w:eastAsia="en-US"/>
        </w:rPr>
        <w:t>,</w:t>
      </w:r>
      <w:r w:rsidR="00361AC7">
        <w:rPr>
          <w:lang w:eastAsia="en-US"/>
        </w:rPr>
        <w:t>d</w:t>
      </w:r>
      <w:r w:rsidR="00361AC7" w:rsidRPr="00361AC7">
        <w:rPr>
          <w:lang w:val="el-GR" w:eastAsia="en-US"/>
        </w:rPr>
        <w:t>,</w:t>
      </w:r>
      <w:r w:rsidR="00361AC7">
        <w:rPr>
          <w:lang w:eastAsia="en-US"/>
        </w:rPr>
        <w:t>q</w:t>
      </w:r>
      <w:r w:rsidR="00361AC7">
        <w:rPr>
          <w:lang w:val="el-GR" w:eastAsia="en-US"/>
        </w:rPr>
        <w:t xml:space="preserve"> και ταυτόχρονα τα λάβουμε το μέσο τετραγωνικό τους σφάλμα</w:t>
      </w:r>
      <w:r w:rsidR="00361AC7" w:rsidRPr="00361AC7">
        <w:rPr>
          <w:lang w:val="el-GR" w:eastAsia="en-US"/>
        </w:rPr>
        <w:t xml:space="preserve"> (</w:t>
      </w:r>
      <w:r w:rsidR="00361AC7">
        <w:rPr>
          <w:lang w:eastAsia="en-US"/>
        </w:rPr>
        <w:t>MSE</w:t>
      </w:r>
      <w:r w:rsidR="00C70775">
        <w:rPr>
          <w:lang w:val="el-GR" w:eastAsia="en-US"/>
        </w:rPr>
        <w:t>)</w:t>
      </w:r>
      <w:r w:rsidR="004934F5">
        <w:rPr>
          <w:lang w:val="el-GR" w:eastAsia="en-US"/>
        </w:rPr>
        <w:t>.</w:t>
      </w:r>
      <w:r w:rsidR="00C70775" w:rsidRPr="00C70775">
        <w:rPr>
          <w:lang w:val="el-GR" w:eastAsia="en-US"/>
        </w:rPr>
        <w:t xml:space="preserve"> </w:t>
      </w:r>
      <w:r w:rsidR="00C70775">
        <w:rPr>
          <w:lang w:val="el-GR" w:eastAsia="en-US"/>
        </w:rPr>
        <w:t xml:space="preserve">Εφαρμόζοντας το μοντέλο πρόβλεψης </w:t>
      </w:r>
      <w:r w:rsidR="00C70775">
        <w:rPr>
          <w:lang w:eastAsia="en-US"/>
        </w:rPr>
        <w:t>ARIMA</w:t>
      </w:r>
      <w:r w:rsidR="00C70775" w:rsidRPr="00DC6985">
        <w:rPr>
          <w:lang w:val="el-GR" w:eastAsia="en-US"/>
        </w:rPr>
        <w:t xml:space="preserve">(1,1,0) </w:t>
      </w:r>
      <w:r w:rsidR="00C70775">
        <w:rPr>
          <w:lang w:val="el-GR" w:eastAsia="en-US"/>
        </w:rPr>
        <w:t xml:space="preserve">στα δεδομένα εκπαίδευσης, λαμβάνουμε τα παρακάτω αποτελέσματα στα δεδομένα ελέγχου. </w:t>
      </w:r>
      <w:r w:rsidR="00361AC7" w:rsidRPr="004934F5">
        <w:rPr>
          <w:sz w:val="16"/>
          <w:szCs w:val="16"/>
          <w:lang w:eastAsia="en-US"/>
        </w:rPr>
        <w:t xml:space="preserve">Best </w:t>
      </w:r>
      <w:proofErr w:type="gramStart"/>
      <w:r w:rsidR="00361AC7" w:rsidRPr="004934F5">
        <w:rPr>
          <w:sz w:val="16"/>
          <w:szCs w:val="16"/>
          <w:lang w:eastAsia="en-US"/>
        </w:rPr>
        <w:t>ARIMA(</w:t>
      </w:r>
      <w:proofErr w:type="gramEnd"/>
      <w:r w:rsidR="00361AC7" w:rsidRPr="004934F5">
        <w:rPr>
          <w:sz w:val="16"/>
          <w:szCs w:val="16"/>
          <w:lang w:eastAsia="en-US"/>
        </w:rPr>
        <w:t>1, 1, 0) MSE=0.002</w:t>
      </w:r>
    </w:p>
    <w:tbl>
      <w:tblPr>
        <w:tblStyle w:val="a6"/>
        <w:tblpPr w:leftFromText="180" w:rightFromText="180" w:vertAnchor="text" w:horzAnchor="margin" w:tblpXSpec="right" w:tblpY="481"/>
        <w:tblW w:w="0" w:type="auto"/>
        <w:tblLook w:val="04A0" w:firstRow="1" w:lastRow="0" w:firstColumn="1" w:lastColumn="0" w:noHBand="0" w:noVBand="1"/>
      </w:tblPr>
      <w:tblGrid>
        <w:gridCol w:w="1249"/>
        <w:gridCol w:w="1665"/>
        <w:gridCol w:w="1735"/>
      </w:tblGrid>
      <w:tr w:rsidR="00C70775" w14:paraId="5F0336DE" w14:textId="77777777" w:rsidTr="00C70775">
        <w:trPr>
          <w:trHeight w:val="289"/>
        </w:trPr>
        <w:tc>
          <w:tcPr>
            <w:tcW w:w="1249" w:type="dxa"/>
          </w:tcPr>
          <w:p w14:paraId="5618E180" w14:textId="77777777" w:rsidR="00C70775" w:rsidRDefault="00C70775" w:rsidP="00C70775">
            <w:pPr>
              <w:pStyle w:val="ParaContinue"/>
              <w:ind w:firstLine="0"/>
              <w:jc w:val="center"/>
              <w:rPr>
                <w:lang w:val="el-GR" w:eastAsia="en-US"/>
              </w:rPr>
            </w:pPr>
          </w:p>
        </w:tc>
        <w:tc>
          <w:tcPr>
            <w:tcW w:w="1665" w:type="dxa"/>
          </w:tcPr>
          <w:p w14:paraId="138FC172" w14:textId="77777777" w:rsidR="00C70775" w:rsidRPr="002764AD" w:rsidRDefault="00C70775" w:rsidP="00C70775">
            <w:pPr>
              <w:pStyle w:val="ParaContinue"/>
              <w:ind w:firstLine="0"/>
              <w:rPr>
                <w:lang w:eastAsia="en-US"/>
              </w:rPr>
            </w:pPr>
            <w:r>
              <w:rPr>
                <w:lang w:eastAsia="en-US"/>
              </w:rPr>
              <w:t>Original values</w:t>
            </w:r>
          </w:p>
        </w:tc>
        <w:tc>
          <w:tcPr>
            <w:tcW w:w="1735" w:type="dxa"/>
          </w:tcPr>
          <w:p w14:paraId="0CFCF301" w14:textId="77777777" w:rsidR="00C70775" w:rsidRPr="002764AD" w:rsidRDefault="00C70775" w:rsidP="00C70775">
            <w:pPr>
              <w:pStyle w:val="ParaContinue"/>
              <w:ind w:firstLine="0"/>
              <w:jc w:val="center"/>
              <w:rPr>
                <w:lang w:eastAsia="en-US"/>
              </w:rPr>
            </w:pPr>
            <w:r>
              <w:rPr>
                <w:lang w:eastAsia="en-US"/>
              </w:rPr>
              <w:t>Predicted values</w:t>
            </w:r>
          </w:p>
        </w:tc>
      </w:tr>
      <w:tr w:rsidR="00C70775" w14:paraId="3F2FF5B6" w14:textId="77777777" w:rsidTr="00C70775">
        <w:trPr>
          <w:trHeight w:val="273"/>
        </w:trPr>
        <w:tc>
          <w:tcPr>
            <w:tcW w:w="1249" w:type="dxa"/>
          </w:tcPr>
          <w:p w14:paraId="195CC3C2" w14:textId="77777777" w:rsidR="00C70775" w:rsidRDefault="00C70775" w:rsidP="00C70775">
            <w:pPr>
              <w:pStyle w:val="ParaContinue"/>
              <w:ind w:firstLine="0"/>
              <w:jc w:val="center"/>
              <w:rPr>
                <w:lang w:val="el-GR" w:eastAsia="en-US"/>
              </w:rPr>
            </w:pPr>
            <w:r w:rsidRPr="00FD1742">
              <w:rPr>
                <w:lang w:val="el-GR" w:eastAsia="en-US"/>
              </w:rPr>
              <w:t>2016-12-31</w:t>
            </w:r>
          </w:p>
        </w:tc>
        <w:tc>
          <w:tcPr>
            <w:tcW w:w="1665" w:type="dxa"/>
          </w:tcPr>
          <w:p w14:paraId="16CEAC8A" w14:textId="77777777" w:rsidR="00C70775" w:rsidRDefault="00C70775" w:rsidP="00C70775">
            <w:pPr>
              <w:pStyle w:val="ParaContinue"/>
              <w:ind w:firstLine="0"/>
              <w:jc w:val="center"/>
              <w:rPr>
                <w:lang w:val="el-GR" w:eastAsia="en-US"/>
              </w:rPr>
            </w:pPr>
            <w:r w:rsidRPr="006342E2">
              <w:rPr>
                <w:lang w:val="el-GR" w:eastAsia="en-US"/>
              </w:rPr>
              <w:t>7.509335</w:t>
            </w:r>
          </w:p>
        </w:tc>
        <w:tc>
          <w:tcPr>
            <w:tcW w:w="1735" w:type="dxa"/>
          </w:tcPr>
          <w:p w14:paraId="11BDF36A" w14:textId="77777777" w:rsidR="00C70775" w:rsidRDefault="00C70775" w:rsidP="00C70775">
            <w:pPr>
              <w:pStyle w:val="ParaContinue"/>
              <w:ind w:firstLine="0"/>
              <w:jc w:val="center"/>
              <w:rPr>
                <w:lang w:val="el-GR" w:eastAsia="en-US"/>
              </w:rPr>
            </w:pPr>
            <w:r w:rsidRPr="0047422B">
              <w:rPr>
                <w:lang w:val="el-GR" w:eastAsia="en-US"/>
              </w:rPr>
              <w:t>7.535034</w:t>
            </w:r>
          </w:p>
        </w:tc>
      </w:tr>
      <w:tr w:rsidR="00C70775" w14:paraId="4126BC33" w14:textId="77777777" w:rsidTr="00C70775">
        <w:trPr>
          <w:trHeight w:val="289"/>
        </w:trPr>
        <w:tc>
          <w:tcPr>
            <w:tcW w:w="1249" w:type="dxa"/>
          </w:tcPr>
          <w:p w14:paraId="2DF2168B" w14:textId="77777777" w:rsidR="00C70775" w:rsidRDefault="00C70775" w:rsidP="00C70775">
            <w:pPr>
              <w:pStyle w:val="ParaContinue"/>
              <w:ind w:firstLine="0"/>
              <w:jc w:val="center"/>
              <w:rPr>
                <w:lang w:val="el-GR" w:eastAsia="en-US"/>
              </w:rPr>
            </w:pPr>
            <w:r w:rsidRPr="00FD1742">
              <w:rPr>
                <w:lang w:val="el-GR" w:eastAsia="en-US"/>
              </w:rPr>
              <w:t>2017-12-31</w:t>
            </w:r>
          </w:p>
        </w:tc>
        <w:tc>
          <w:tcPr>
            <w:tcW w:w="1665" w:type="dxa"/>
          </w:tcPr>
          <w:p w14:paraId="3B579AA7" w14:textId="77777777" w:rsidR="00C70775" w:rsidRDefault="00C70775" w:rsidP="00C70775">
            <w:pPr>
              <w:pStyle w:val="ParaContinue"/>
              <w:ind w:firstLine="0"/>
              <w:jc w:val="center"/>
              <w:rPr>
                <w:lang w:val="el-GR" w:eastAsia="en-US"/>
              </w:rPr>
            </w:pPr>
            <w:r w:rsidRPr="006342E2">
              <w:rPr>
                <w:lang w:val="el-GR" w:eastAsia="en-US"/>
              </w:rPr>
              <w:t>7.631432</w:t>
            </w:r>
          </w:p>
        </w:tc>
        <w:tc>
          <w:tcPr>
            <w:tcW w:w="1735" w:type="dxa"/>
          </w:tcPr>
          <w:p w14:paraId="2AD4CF70" w14:textId="77777777" w:rsidR="00C70775" w:rsidRDefault="00C70775" w:rsidP="00C70775">
            <w:pPr>
              <w:pStyle w:val="ParaContinue"/>
              <w:ind w:firstLine="0"/>
              <w:jc w:val="center"/>
              <w:rPr>
                <w:lang w:val="el-GR" w:eastAsia="en-US"/>
              </w:rPr>
            </w:pPr>
            <w:r w:rsidRPr="0047422B">
              <w:rPr>
                <w:lang w:val="el-GR" w:eastAsia="en-US"/>
              </w:rPr>
              <w:t>7.583845</w:t>
            </w:r>
          </w:p>
        </w:tc>
      </w:tr>
      <w:tr w:rsidR="00C70775" w14:paraId="4CF59832" w14:textId="77777777" w:rsidTr="00C70775">
        <w:trPr>
          <w:trHeight w:val="289"/>
        </w:trPr>
        <w:tc>
          <w:tcPr>
            <w:tcW w:w="1249" w:type="dxa"/>
          </w:tcPr>
          <w:p w14:paraId="060ED96E" w14:textId="77777777" w:rsidR="00C70775" w:rsidRDefault="00C70775" w:rsidP="00C70775">
            <w:pPr>
              <w:pStyle w:val="ParaContinue"/>
              <w:ind w:firstLine="0"/>
              <w:jc w:val="center"/>
              <w:rPr>
                <w:lang w:val="el-GR" w:eastAsia="en-US"/>
              </w:rPr>
            </w:pPr>
            <w:r w:rsidRPr="00FD1742">
              <w:rPr>
                <w:lang w:val="el-GR" w:eastAsia="en-US"/>
              </w:rPr>
              <w:t>2018-12-31</w:t>
            </w:r>
          </w:p>
        </w:tc>
        <w:tc>
          <w:tcPr>
            <w:tcW w:w="1665" w:type="dxa"/>
          </w:tcPr>
          <w:p w14:paraId="02B80FD4" w14:textId="77777777" w:rsidR="00C70775" w:rsidRDefault="00C70775" w:rsidP="00C70775">
            <w:pPr>
              <w:pStyle w:val="ParaContinue"/>
              <w:ind w:firstLine="0"/>
              <w:jc w:val="center"/>
              <w:rPr>
                <w:lang w:val="el-GR" w:eastAsia="en-US"/>
              </w:rPr>
            </w:pPr>
            <w:r w:rsidRPr="00FD1742">
              <w:rPr>
                <w:lang w:val="el-GR" w:eastAsia="en-US"/>
              </w:rPr>
              <w:t>7.798113</w:t>
            </w:r>
          </w:p>
        </w:tc>
        <w:tc>
          <w:tcPr>
            <w:tcW w:w="1735" w:type="dxa"/>
          </w:tcPr>
          <w:p w14:paraId="6A43FAB3" w14:textId="77777777" w:rsidR="00C70775" w:rsidRDefault="00C70775" w:rsidP="00C70775">
            <w:pPr>
              <w:pStyle w:val="ParaContinue"/>
              <w:ind w:firstLine="0"/>
              <w:jc w:val="center"/>
              <w:rPr>
                <w:lang w:val="el-GR" w:eastAsia="en-US"/>
              </w:rPr>
            </w:pPr>
            <w:r w:rsidRPr="0047422B">
              <w:rPr>
                <w:lang w:val="el-GR" w:eastAsia="en-US"/>
              </w:rPr>
              <w:t>7.750078</w:t>
            </w:r>
          </w:p>
        </w:tc>
      </w:tr>
      <w:tr w:rsidR="00C70775" w14:paraId="0A6CBCEA" w14:textId="77777777" w:rsidTr="00C70775">
        <w:trPr>
          <w:trHeight w:val="273"/>
        </w:trPr>
        <w:tc>
          <w:tcPr>
            <w:tcW w:w="1249" w:type="dxa"/>
          </w:tcPr>
          <w:p w14:paraId="04DC879D" w14:textId="77777777" w:rsidR="00C70775" w:rsidRDefault="00C70775" w:rsidP="00C70775">
            <w:pPr>
              <w:pStyle w:val="ParaContinue"/>
              <w:ind w:firstLine="0"/>
              <w:jc w:val="center"/>
              <w:rPr>
                <w:lang w:val="el-GR" w:eastAsia="en-US"/>
              </w:rPr>
            </w:pPr>
            <w:r w:rsidRPr="00FD1742">
              <w:rPr>
                <w:lang w:val="el-GR" w:eastAsia="en-US"/>
              </w:rPr>
              <w:t>2019-12-31</w:t>
            </w:r>
          </w:p>
        </w:tc>
        <w:tc>
          <w:tcPr>
            <w:tcW w:w="1665" w:type="dxa"/>
          </w:tcPr>
          <w:p w14:paraId="1B4B5686" w14:textId="77777777" w:rsidR="00C70775" w:rsidRDefault="00C70775" w:rsidP="00C70775">
            <w:pPr>
              <w:pStyle w:val="ParaContinue"/>
              <w:ind w:firstLine="0"/>
              <w:jc w:val="center"/>
              <w:rPr>
                <w:lang w:val="el-GR" w:eastAsia="en-US"/>
              </w:rPr>
            </w:pPr>
            <w:r w:rsidRPr="00FD1742">
              <w:rPr>
                <w:lang w:val="el-GR" w:eastAsia="en-US"/>
              </w:rPr>
              <w:t>7.924434</w:t>
            </w:r>
          </w:p>
        </w:tc>
        <w:tc>
          <w:tcPr>
            <w:tcW w:w="1735" w:type="dxa"/>
          </w:tcPr>
          <w:p w14:paraId="344306E8" w14:textId="77777777" w:rsidR="00C70775" w:rsidRDefault="00C70775" w:rsidP="00C70775">
            <w:pPr>
              <w:pStyle w:val="ParaContinue"/>
              <w:ind w:firstLine="0"/>
              <w:jc w:val="center"/>
              <w:rPr>
                <w:lang w:val="el-GR" w:eastAsia="en-US"/>
              </w:rPr>
            </w:pPr>
            <w:r w:rsidRPr="0047422B">
              <w:rPr>
                <w:lang w:val="el-GR" w:eastAsia="en-US"/>
              </w:rPr>
              <w:t>7.891368</w:t>
            </w:r>
          </w:p>
        </w:tc>
      </w:tr>
      <w:tr w:rsidR="00C70775" w14:paraId="231CA51A" w14:textId="77777777" w:rsidTr="00C70775">
        <w:trPr>
          <w:trHeight w:val="289"/>
        </w:trPr>
        <w:tc>
          <w:tcPr>
            <w:tcW w:w="1249" w:type="dxa"/>
          </w:tcPr>
          <w:p w14:paraId="08980D31" w14:textId="77777777" w:rsidR="00C70775" w:rsidRDefault="00C70775" w:rsidP="00C70775">
            <w:pPr>
              <w:pStyle w:val="ParaContinue"/>
              <w:ind w:firstLine="0"/>
              <w:jc w:val="center"/>
              <w:rPr>
                <w:lang w:val="el-GR" w:eastAsia="en-US"/>
              </w:rPr>
            </w:pPr>
            <w:r w:rsidRPr="00FD1742">
              <w:rPr>
                <w:lang w:val="el-GR" w:eastAsia="en-US"/>
              </w:rPr>
              <w:t>2020-12-31</w:t>
            </w:r>
          </w:p>
        </w:tc>
        <w:tc>
          <w:tcPr>
            <w:tcW w:w="1665" w:type="dxa"/>
          </w:tcPr>
          <w:p w14:paraId="4C3EBC69" w14:textId="77777777" w:rsidR="00C70775" w:rsidRDefault="00C70775" w:rsidP="00C70775">
            <w:pPr>
              <w:pStyle w:val="ParaContinue"/>
              <w:ind w:firstLine="0"/>
              <w:jc w:val="center"/>
              <w:rPr>
                <w:lang w:val="el-GR" w:eastAsia="en-US"/>
              </w:rPr>
            </w:pPr>
            <w:r w:rsidRPr="00FD1742">
              <w:rPr>
                <w:lang w:val="el-GR" w:eastAsia="en-US"/>
              </w:rPr>
              <w:t>8.000685</w:t>
            </w:r>
          </w:p>
        </w:tc>
        <w:tc>
          <w:tcPr>
            <w:tcW w:w="1735" w:type="dxa"/>
          </w:tcPr>
          <w:p w14:paraId="1DCED70C" w14:textId="77777777" w:rsidR="00C70775" w:rsidRPr="0047422B" w:rsidRDefault="00C70775" w:rsidP="00C70775">
            <w:pPr>
              <w:pStyle w:val="ParaContinue"/>
              <w:ind w:firstLine="0"/>
              <w:jc w:val="center"/>
              <w:rPr>
                <w:lang w:eastAsia="en-US"/>
              </w:rPr>
            </w:pPr>
            <w:r w:rsidRPr="0047422B">
              <w:rPr>
                <w:lang w:val="el-GR" w:eastAsia="en-US"/>
              </w:rPr>
              <w:t>8.041857</w:t>
            </w:r>
          </w:p>
        </w:tc>
      </w:tr>
    </w:tbl>
    <w:p w14:paraId="7A78BD06" w14:textId="4E21FC70" w:rsidR="004934F5" w:rsidRPr="004934F5" w:rsidRDefault="004934F5" w:rsidP="00C70775">
      <w:pPr>
        <w:pStyle w:val="ParaContinue"/>
        <w:ind w:firstLine="0"/>
        <w:jc w:val="left"/>
        <w:rPr>
          <w:sz w:val="16"/>
          <w:szCs w:val="16"/>
          <w:lang w:eastAsia="en-US"/>
        </w:rPr>
      </w:pPr>
      <w:r>
        <w:rPr>
          <w:noProof/>
          <w:sz w:val="16"/>
          <w:szCs w:val="16"/>
          <w:lang w:eastAsia="en-US"/>
        </w:rPr>
        <w:drawing>
          <wp:inline distT="0" distB="0" distL="0" distR="0" wp14:anchorId="604A4337" wp14:editId="06700C9A">
            <wp:extent cx="2788240" cy="1539261"/>
            <wp:effectExtent l="0" t="0" r="0" b="3810"/>
            <wp:docPr id="10" name="Εικόνα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29817" cy="1562214"/>
                    </a:xfrm>
                    <a:prstGeom prst="rect">
                      <a:avLst/>
                    </a:prstGeom>
                    <a:noFill/>
                    <a:ln>
                      <a:noFill/>
                    </a:ln>
                  </pic:spPr>
                </pic:pic>
              </a:graphicData>
            </a:graphic>
          </wp:inline>
        </w:drawing>
      </w:r>
    </w:p>
    <w:p w14:paraId="0E80A6F6" w14:textId="1EA4E5C5" w:rsidR="004934F5" w:rsidRPr="004B32E6" w:rsidRDefault="00C70775" w:rsidP="00C70775">
      <w:pPr>
        <w:pStyle w:val="ParaContinue"/>
        <w:ind w:firstLine="0"/>
        <w:jc w:val="center"/>
        <w:rPr>
          <w:sz w:val="16"/>
          <w:szCs w:val="16"/>
          <w:lang w:val="el-GR" w:eastAsia="en-US"/>
        </w:rPr>
      </w:pPr>
      <w:r w:rsidRPr="004B32E6">
        <w:rPr>
          <w:rFonts w:ascii="Linux Biolinum O" w:hAnsi="Linux Biolinum O" w:cs="Linux Biolinum O"/>
          <w:sz w:val="16"/>
          <w:szCs w:val="16"/>
          <w:lang w:val="el-GR" w:eastAsia="en-US"/>
        </w:rPr>
        <w:t xml:space="preserve">                               </w:t>
      </w:r>
      <w:r w:rsidR="004934F5" w:rsidRPr="004B32E6">
        <w:rPr>
          <w:rFonts w:ascii="Linux Biolinum O" w:hAnsi="Linux Biolinum O" w:cs="Linux Biolinum O"/>
          <w:sz w:val="16"/>
          <w:szCs w:val="16"/>
          <w:lang w:val="el-GR" w:eastAsia="en-US"/>
        </w:rPr>
        <w:t xml:space="preserve">Εικόνα 5: </w:t>
      </w:r>
      <w:r w:rsidR="00DC6985" w:rsidRPr="004B32E6">
        <w:rPr>
          <w:rFonts w:ascii="Linux Biolinum O" w:hAnsi="Linux Biolinum O" w:cs="Linux Biolinum O"/>
          <w:sz w:val="16"/>
          <w:szCs w:val="16"/>
          <w:lang w:val="el-GR" w:eastAsia="en-US"/>
        </w:rPr>
        <w:t xml:space="preserve">Μοντέλο </w:t>
      </w:r>
      <w:r w:rsidR="00DC6985" w:rsidRPr="004B32E6">
        <w:rPr>
          <w:rFonts w:ascii="Linux Biolinum O" w:hAnsi="Linux Biolinum O" w:cs="Linux Biolinum O"/>
          <w:sz w:val="16"/>
          <w:szCs w:val="16"/>
          <w:lang w:eastAsia="en-US"/>
        </w:rPr>
        <w:t>ARIMA</w:t>
      </w:r>
      <w:r w:rsidR="00DC6985" w:rsidRPr="004B32E6">
        <w:rPr>
          <w:rFonts w:ascii="Linux Biolinum O" w:hAnsi="Linux Biolinum O" w:cs="Linux Biolinum O"/>
          <w:sz w:val="16"/>
          <w:szCs w:val="16"/>
          <w:lang w:val="el-GR" w:eastAsia="en-US"/>
        </w:rPr>
        <w:t>(1,1,0)</w:t>
      </w:r>
      <w:r w:rsidRPr="004B32E6">
        <w:rPr>
          <w:sz w:val="16"/>
          <w:szCs w:val="16"/>
          <w:lang w:val="el-GR"/>
        </w:rPr>
        <w:t xml:space="preserve">                                                     Πίνακας 3: </w:t>
      </w:r>
      <w:r w:rsidRPr="004B32E6">
        <w:rPr>
          <w:sz w:val="16"/>
          <w:szCs w:val="16"/>
        </w:rPr>
        <w:t>ARIMA</w:t>
      </w:r>
      <w:r w:rsidRPr="004B32E6">
        <w:rPr>
          <w:sz w:val="16"/>
          <w:szCs w:val="16"/>
          <w:lang w:val="el-GR"/>
        </w:rPr>
        <w:t>(1,1,0) έναντι πραγματικών τιμών</w:t>
      </w:r>
    </w:p>
    <w:p w14:paraId="05A2BB7A" w14:textId="77777777" w:rsidR="00EB3B16" w:rsidRDefault="0047422B" w:rsidP="004B32E6">
      <w:pPr>
        <w:pStyle w:val="ParaContinue"/>
        <w:spacing w:line="240" w:lineRule="auto"/>
        <w:ind w:firstLine="0"/>
        <w:jc w:val="left"/>
        <w:rPr>
          <w:lang w:val="el-GR" w:eastAsia="en-US"/>
        </w:rPr>
      </w:pPr>
      <w:r w:rsidRPr="002764AD">
        <w:rPr>
          <w:lang w:val="el-GR" w:eastAsia="en-US"/>
        </w:rPr>
        <w:lastRenderedPageBreak/>
        <w:t xml:space="preserve">Για την αξιολόγηση της επίδοσης του μοντέλου πρόβλεψης θα χρησιμοποιήσουμε </w:t>
      </w:r>
      <w:r>
        <w:rPr>
          <w:lang w:val="el-GR" w:eastAsia="en-US"/>
        </w:rPr>
        <w:t xml:space="preserve">ξανά τα </w:t>
      </w:r>
      <w:r w:rsidRPr="002764AD">
        <w:rPr>
          <w:lang w:val="el-GR" w:eastAsia="en-US"/>
        </w:rPr>
        <w:t>τ</w:t>
      </w:r>
      <w:r>
        <w:rPr>
          <w:lang w:val="el-GR" w:eastAsia="en-US"/>
        </w:rPr>
        <w:t xml:space="preserve">ρία </w:t>
      </w:r>
      <w:r w:rsidRPr="002764AD">
        <w:rPr>
          <w:lang w:val="el-GR" w:eastAsia="en-US"/>
        </w:rPr>
        <w:t>στατιστικά μέτρα</w:t>
      </w:r>
      <w:r>
        <w:rPr>
          <w:lang w:val="el-GR" w:eastAsia="en-US"/>
        </w:rPr>
        <w:t>. Τ</w:t>
      </w:r>
      <w:r w:rsidRPr="002764AD">
        <w:rPr>
          <w:lang w:val="el-GR" w:eastAsia="en-US"/>
        </w:rPr>
        <w:t>ο μέσο τετραγωνικό σφάλμα (MSE), τη ρίζα του μέσου τετραγωνικού σφάλματος (RMSE) και μέσο απόλυτο σφάλμα (MAE).</w:t>
      </w:r>
    </w:p>
    <w:p w14:paraId="601A3F94" w14:textId="30CFC084" w:rsidR="00754155" w:rsidRDefault="00754155" w:rsidP="004B32E6">
      <w:pPr>
        <w:pStyle w:val="ParaContinue"/>
        <w:spacing w:line="240" w:lineRule="auto"/>
        <w:ind w:firstLine="0"/>
        <w:jc w:val="left"/>
        <w:rPr>
          <w:lang w:val="el-GR" w:eastAsia="en-US"/>
        </w:rPr>
      </w:pPr>
      <w:r>
        <w:rPr>
          <w:lang w:val="el-GR" w:eastAsia="en-US"/>
        </w:rPr>
        <w:t xml:space="preserve">Συγκρίνοντας τα δεδομένα και οπτικά παρατηρείται ότι </w:t>
      </w:r>
      <w:r w:rsidRPr="00754155">
        <w:rPr>
          <w:lang w:val="el-GR" w:eastAsia="en-US"/>
        </w:rPr>
        <w:t>το μοντέλο που κατασκευάσ</w:t>
      </w:r>
      <w:r>
        <w:rPr>
          <w:lang w:val="el-GR" w:eastAsia="en-US"/>
        </w:rPr>
        <w:t>τηκε</w:t>
      </w:r>
      <w:r w:rsidRPr="00754155">
        <w:rPr>
          <w:lang w:val="el-GR" w:eastAsia="en-US"/>
        </w:rPr>
        <w:t xml:space="preserve"> προβλέπει τόσο την ανοδική πορεία των πραγματικών δεδομένων όσο και την εκθετική τους αύξηση</w:t>
      </w:r>
      <w:r w:rsidR="00200933">
        <w:rPr>
          <w:lang w:val="el-GR" w:eastAsia="en-US"/>
        </w:rPr>
        <w:t xml:space="preserve"> (Εικόνα 7)</w:t>
      </w:r>
      <w:r w:rsidRPr="00754155">
        <w:rPr>
          <w:lang w:val="el-GR" w:eastAsia="en-US"/>
        </w:rPr>
        <w:t xml:space="preserve">. </w:t>
      </w:r>
    </w:p>
    <w:p w14:paraId="2D195E0C" w14:textId="77777777" w:rsidR="00E535C8" w:rsidRPr="000529D6" w:rsidRDefault="00E535C8" w:rsidP="004B32E6">
      <w:pPr>
        <w:pStyle w:val="ParaContinue"/>
        <w:spacing w:line="240" w:lineRule="auto"/>
        <w:ind w:firstLine="0"/>
        <w:jc w:val="left"/>
        <w:rPr>
          <w:lang w:val="el-GR" w:eastAsia="en-US"/>
        </w:rPr>
      </w:pPr>
    </w:p>
    <w:tbl>
      <w:tblPr>
        <w:tblStyle w:val="a6"/>
        <w:tblpPr w:leftFromText="180" w:rightFromText="180" w:vertAnchor="text" w:horzAnchor="page" w:tblpX="7417" w:tblpY="1441"/>
        <w:tblW w:w="0" w:type="auto"/>
        <w:tblLook w:val="04A0" w:firstRow="1" w:lastRow="0" w:firstColumn="1" w:lastColumn="0" w:noHBand="0" w:noVBand="1"/>
      </w:tblPr>
      <w:tblGrid>
        <w:gridCol w:w="1140"/>
        <w:gridCol w:w="1110"/>
      </w:tblGrid>
      <w:tr w:rsidR="004B32E6" w14:paraId="5854AF4B" w14:textId="77777777" w:rsidTr="004B32E6">
        <w:tc>
          <w:tcPr>
            <w:tcW w:w="1140" w:type="dxa"/>
          </w:tcPr>
          <w:p w14:paraId="416E6FBF" w14:textId="77777777" w:rsidR="004B32E6" w:rsidRDefault="004B32E6" w:rsidP="004B32E6">
            <w:pPr>
              <w:pStyle w:val="ParaContinue"/>
              <w:ind w:firstLine="0"/>
              <w:rPr>
                <w:lang w:val="el-GR" w:eastAsia="en-US"/>
              </w:rPr>
            </w:pPr>
            <w:r w:rsidRPr="002764AD">
              <w:rPr>
                <w:lang w:val="el-GR" w:eastAsia="en-US"/>
              </w:rPr>
              <w:t>RMSE</w:t>
            </w:r>
          </w:p>
        </w:tc>
        <w:tc>
          <w:tcPr>
            <w:tcW w:w="1110" w:type="dxa"/>
          </w:tcPr>
          <w:p w14:paraId="44C1C2A3" w14:textId="77777777" w:rsidR="004B32E6" w:rsidRDefault="004B32E6" w:rsidP="004B32E6">
            <w:pPr>
              <w:pStyle w:val="ParaContinue"/>
              <w:ind w:firstLine="0"/>
              <w:rPr>
                <w:lang w:val="el-GR" w:eastAsia="en-US"/>
              </w:rPr>
            </w:pPr>
            <w:r w:rsidRPr="0047422B">
              <w:rPr>
                <w:lang w:val="el-GR" w:eastAsia="en-US"/>
              </w:rPr>
              <w:t>0.040</w:t>
            </w:r>
          </w:p>
        </w:tc>
      </w:tr>
      <w:tr w:rsidR="004B32E6" w14:paraId="7F8BB0D0" w14:textId="77777777" w:rsidTr="004B32E6">
        <w:tc>
          <w:tcPr>
            <w:tcW w:w="1140" w:type="dxa"/>
          </w:tcPr>
          <w:p w14:paraId="43D5C668" w14:textId="77777777" w:rsidR="004B32E6" w:rsidRDefault="004B32E6" w:rsidP="004B32E6">
            <w:pPr>
              <w:pStyle w:val="ParaContinue"/>
              <w:ind w:firstLine="0"/>
              <w:rPr>
                <w:lang w:val="el-GR" w:eastAsia="en-US"/>
              </w:rPr>
            </w:pPr>
            <w:r w:rsidRPr="002764AD">
              <w:rPr>
                <w:lang w:val="el-GR" w:eastAsia="en-US"/>
              </w:rPr>
              <w:t>MAE</w:t>
            </w:r>
          </w:p>
        </w:tc>
        <w:tc>
          <w:tcPr>
            <w:tcW w:w="1110" w:type="dxa"/>
          </w:tcPr>
          <w:p w14:paraId="7B296EC7" w14:textId="77777777" w:rsidR="004B32E6" w:rsidRPr="00D53FB4" w:rsidRDefault="004B32E6" w:rsidP="004B32E6">
            <w:pPr>
              <w:pStyle w:val="ParaContinue"/>
              <w:ind w:firstLine="0"/>
              <w:rPr>
                <w:lang w:eastAsia="en-US"/>
              </w:rPr>
            </w:pPr>
            <w:r w:rsidRPr="00D53FB4">
              <w:rPr>
                <w:lang w:eastAsia="en-US"/>
              </w:rPr>
              <w:t>0.0</w:t>
            </w:r>
            <w:r>
              <w:rPr>
                <w:lang w:eastAsia="en-US"/>
              </w:rPr>
              <w:t>39</w:t>
            </w:r>
          </w:p>
        </w:tc>
      </w:tr>
      <w:tr w:rsidR="004B32E6" w14:paraId="194EA7C5" w14:textId="77777777" w:rsidTr="004B32E6">
        <w:tc>
          <w:tcPr>
            <w:tcW w:w="1140" w:type="dxa"/>
          </w:tcPr>
          <w:p w14:paraId="2D0B2AC0" w14:textId="77777777" w:rsidR="004B32E6" w:rsidRDefault="004B32E6" w:rsidP="004B32E6">
            <w:pPr>
              <w:pStyle w:val="ParaContinue"/>
              <w:ind w:firstLine="0"/>
              <w:rPr>
                <w:lang w:val="el-GR" w:eastAsia="en-US"/>
              </w:rPr>
            </w:pPr>
            <w:r w:rsidRPr="002764AD">
              <w:rPr>
                <w:lang w:val="el-GR" w:eastAsia="en-US"/>
              </w:rPr>
              <w:t>MSE</w:t>
            </w:r>
          </w:p>
        </w:tc>
        <w:tc>
          <w:tcPr>
            <w:tcW w:w="1110" w:type="dxa"/>
          </w:tcPr>
          <w:p w14:paraId="2073E616" w14:textId="77777777" w:rsidR="004B32E6" w:rsidRPr="00D53FB4" w:rsidRDefault="004B32E6" w:rsidP="004B32E6">
            <w:pPr>
              <w:pStyle w:val="ParaContinue"/>
              <w:ind w:firstLine="0"/>
              <w:rPr>
                <w:lang w:eastAsia="en-US"/>
              </w:rPr>
            </w:pPr>
            <w:r>
              <w:rPr>
                <w:lang w:eastAsia="en-US"/>
              </w:rPr>
              <w:t>0.002</w:t>
            </w:r>
          </w:p>
        </w:tc>
      </w:tr>
    </w:tbl>
    <w:p w14:paraId="5FAE32B4" w14:textId="5134D61D" w:rsidR="00074DB3" w:rsidRPr="00754155" w:rsidRDefault="00CC13D1" w:rsidP="00CC13D1">
      <w:pPr>
        <w:pStyle w:val="ParaContinue"/>
        <w:ind w:firstLine="0"/>
        <w:jc w:val="left"/>
        <w:rPr>
          <w:lang w:val="el-GR" w:eastAsia="en-US"/>
        </w:rPr>
      </w:pPr>
      <w:r>
        <w:rPr>
          <w:noProof/>
          <w:lang w:val="el-GR" w:eastAsia="en-US"/>
        </w:rPr>
        <w:t xml:space="preserve"> </w:t>
      </w:r>
      <w:r w:rsidR="00754155">
        <w:rPr>
          <w:noProof/>
          <w:lang w:val="el-GR" w:eastAsia="en-US"/>
        </w:rPr>
        <w:drawing>
          <wp:inline distT="0" distB="0" distL="0" distR="0" wp14:anchorId="5898258C" wp14:editId="575D4786">
            <wp:extent cx="2581184" cy="1472939"/>
            <wp:effectExtent l="0" t="0" r="0" b="0"/>
            <wp:docPr id="11" name="Εικόνα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24599" cy="1497713"/>
                    </a:xfrm>
                    <a:prstGeom prst="rect">
                      <a:avLst/>
                    </a:prstGeom>
                    <a:noFill/>
                    <a:ln>
                      <a:noFill/>
                    </a:ln>
                  </pic:spPr>
                </pic:pic>
              </a:graphicData>
            </a:graphic>
          </wp:inline>
        </w:drawing>
      </w:r>
    </w:p>
    <w:p w14:paraId="64C9A7A2" w14:textId="4FD39E02" w:rsidR="00754155" w:rsidRDefault="00754155" w:rsidP="006E3108">
      <w:pPr>
        <w:pStyle w:val="ParaContinue"/>
        <w:ind w:firstLine="0"/>
        <w:rPr>
          <w:sz w:val="16"/>
          <w:szCs w:val="16"/>
          <w:lang w:val="el-GR"/>
        </w:rPr>
      </w:pPr>
      <w:r w:rsidRPr="00325999">
        <w:rPr>
          <w:rFonts w:ascii="Linux Biolinum O" w:hAnsi="Linux Biolinum O" w:cs="Linux Biolinum O"/>
          <w:sz w:val="16"/>
          <w:szCs w:val="16"/>
          <w:lang w:val="el-GR" w:eastAsia="en-US"/>
        </w:rPr>
        <w:t xml:space="preserve">Εικόνα </w:t>
      </w:r>
      <w:r>
        <w:rPr>
          <w:rFonts w:ascii="Linux Biolinum O" w:hAnsi="Linux Biolinum O" w:cs="Linux Biolinum O"/>
          <w:sz w:val="16"/>
          <w:szCs w:val="16"/>
          <w:lang w:val="el-GR" w:eastAsia="en-US"/>
        </w:rPr>
        <w:t>6:</w:t>
      </w:r>
      <w:r w:rsidRPr="00754155">
        <w:rPr>
          <w:rFonts w:ascii="Linux Biolinum O" w:hAnsi="Linux Biolinum O" w:cs="Linux Biolinum O"/>
          <w:sz w:val="16"/>
          <w:szCs w:val="16"/>
          <w:lang w:val="el-GR" w:eastAsia="en-US"/>
        </w:rPr>
        <w:t xml:space="preserve"> </w:t>
      </w:r>
      <w:r w:rsidR="00CC13D1">
        <w:rPr>
          <w:rFonts w:ascii="Linux Biolinum O" w:hAnsi="Linux Biolinum O" w:cs="Linux Biolinum O"/>
          <w:sz w:val="16"/>
          <w:szCs w:val="16"/>
          <w:lang w:val="el-GR" w:eastAsia="en-US"/>
        </w:rPr>
        <w:t>Δεδομένα</w:t>
      </w:r>
      <w:r>
        <w:rPr>
          <w:rFonts w:ascii="Linux Biolinum O" w:hAnsi="Linux Biolinum O" w:cs="Linux Biolinum O"/>
          <w:sz w:val="16"/>
          <w:szCs w:val="16"/>
          <w:lang w:val="el-GR" w:eastAsia="en-US"/>
        </w:rPr>
        <w:t xml:space="preserve"> </w:t>
      </w:r>
      <w:r>
        <w:rPr>
          <w:rFonts w:ascii="Linux Biolinum O" w:hAnsi="Linux Biolinum O" w:cs="Linux Biolinum O"/>
          <w:sz w:val="16"/>
          <w:szCs w:val="16"/>
          <w:lang w:eastAsia="en-US"/>
        </w:rPr>
        <w:t>ARIMA</w:t>
      </w:r>
      <w:r w:rsidR="00CC13D1">
        <w:rPr>
          <w:rFonts w:ascii="Linux Biolinum O" w:hAnsi="Linux Biolinum O" w:cs="Linux Biolinum O"/>
          <w:sz w:val="16"/>
          <w:szCs w:val="16"/>
          <w:lang w:val="el-GR" w:eastAsia="en-US"/>
        </w:rPr>
        <w:t>,</w:t>
      </w:r>
      <w:r>
        <w:rPr>
          <w:rFonts w:ascii="Linux Biolinum O" w:hAnsi="Linux Biolinum O" w:cs="Linux Biolinum O"/>
          <w:sz w:val="16"/>
          <w:szCs w:val="16"/>
          <w:lang w:val="el-GR" w:eastAsia="en-US"/>
        </w:rPr>
        <w:t xml:space="preserve"> εκπαίδευσης και ελέγχου.</w:t>
      </w:r>
      <w:r w:rsidR="00CC13D1" w:rsidRPr="00CC13D1">
        <w:rPr>
          <w:lang w:val="el-GR"/>
        </w:rPr>
        <w:t xml:space="preserve"> </w:t>
      </w:r>
      <w:r w:rsidR="00CC13D1">
        <w:rPr>
          <w:lang w:val="el-GR"/>
        </w:rPr>
        <w:t xml:space="preserve">                                            </w:t>
      </w:r>
      <w:r w:rsidR="00CC13D1" w:rsidRPr="00CC13D1">
        <w:rPr>
          <w:sz w:val="16"/>
          <w:szCs w:val="16"/>
          <w:lang w:val="el-GR"/>
        </w:rPr>
        <w:t xml:space="preserve">Πίνακας 4: Σφάλματα πρόβλεψης του μοντέλου </w:t>
      </w:r>
      <w:r w:rsidR="00CC13D1" w:rsidRPr="00CC13D1">
        <w:rPr>
          <w:sz w:val="16"/>
          <w:szCs w:val="16"/>
        </w:rPr>
        <w:t>ARIMA</w:t>
      </w:r>
      <w:r w:rsidR="00CC13D1" w:rsidRPr="00CC13D1">
        <w:rPr>
          <w:sz w:val="16"/>
          <w:szCs w:val="16"/>
          <w:lang w:val="el-GR"/>
        </w:rPr>
        <w:t>(1,1,0)</w:t>
      </w:r>
    </w:p>
    <w:p w14:paraId="0461A3A6" w14:textId="77777777" w:rsidR="00E535C8" w:rsidRPr="006E3108" w:rsidRDefault="00E535C8" w:rsidP="006E3108">
      <w:pPr>
        <w:pStyle w:val="ParaContinue"/>
        <w:ind w:firstLine="0"/>
        <w:rPr>
          <w:sz w:val="16"/>
          <w:szCs w:val="16"/>
          <w:lang w:val="el-GR" w:eastAsia="en-US"/>
        </w:rPr>
      </w:pPr>
    </w:p>
    <w:p w14:paraId="0C040838" w14:textId="3F667EBB" w:rsidR="00754155" w:rsidRPr="00754155" w:rsidRDefault="00754155" w:rsidP="00754155">
      <w:pPr>
        <w:pStyle w:val="ParaContinue"/>
        <w:ind w:firstLine="0"/>
        <w:jc w:val="center"/>
        <w:rPr>
          <w:rFonts w:ascii="Linux Biolinum O" w:hAnsi="Linux Biolinum O" w:cs="Linux Biolinum O"/>
          <w:sz w:val="16"/>
          <w:szCs w:val="16"/>
          <w:lang w:eastAsia="en-US"/>
        </w:rPr>
      </w:pPr>
      <w:r>
        <w:rPr>
          <w:rFonts w:ascii="Linux Biolinum O" w:hAnsi="Linux Biolinum O" w:cs="Linux Biolinum O"/>
          <w:noProof/>
          <w:sz w:val="16"/>
          <w:szCs w:val="16"/>
          <w:lang w:eastAsia="en-US"/>
        </w:rPr>
        <w:drawing>
          <wp:inline distT="0" distB="0" distL="0" distR="0" wp14:anchorId="6F22E647" wp14:editId="0612E490">
            <wp:extent cx="2499746" cy="1371603"/>
            <wp:effectExtent l="0" t="0" r="0" b="0"/>
            <wp:docPr id="12" name="Εικόνα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38043" cy="1392616"/>
                    </a:xfrm>
                    <a:prstGeom prst="rect">
                      <a:avLst/>
                    </a:prstGeom>
                    <a:noFill/>
                    <a:ln>
                      <a:noFill/>
                    </a:ln>
                  </pic:spPr>
                </pic:pic>
              </a:graphicData>
            </a:graphic>
          </wp:inline>
        </w:drawing>
      </w:r>
    </w:p>
    <w:p w14:paraId="3EAE3AA8" w14:textId="0BB3AF20" w:rsidR="00EE1CC6" w:rsidRDefault="00754155" w:rsidP="00EE1CC6">
      <w:pPr>
        <w:pStyle w:val="ParaContinue"/>
        <w:ind w:firstLine="0"/>
        <w:jc w:val="center"/>
        <w:rPr>
          <w:rFonts w:ascii="Linux Biolinum O" w:hAnsi="Linux Biolinum O" w:cs="Linux Biolinum O"/>
          <w:sz w:val="16"/>
          <w:szCs w:val="16"/>
          <w:lang w:val="el-GR" w:eastAsia="en-US"/>
        </w:rPr>
      </w:pPr>
      <w:bookmarkStart w:id="2" w:name="_Hlk71467450"/>
      <w:r>
        <w:rPr>
          <w:rFonts w:ascii="Linux Biolinum O" w:hAnsi="Linux Biolinum O" w:cs="Linux Biolinum O"/>
          <w:sz w:val="16"/>
          <w:szCs w:val="16"/>
          <w:lang w:val="el-GR" w:eastAsia="en-US"/>
        </w:rPr>
        <w:t xml:space="preserve"> </w:t>
      </w:r>
      <w:r w:rsidRPr="00325999">
        <w:rPr>
          <w:rFonts w:ascii="Linux Biolinum O" w:hAnsi="Linux Biolinum O" w:cs="Linux Biolinum O"/>
          <w:sz w:val="16"/>
          <w:szCs w:val="16"/>
          <w:lang w:val="el-GR" w:eastAsia="en-US"/>
        </w:rPr>
        <w:t xml:space="preserve">Εικόνα </w:t>
      </w:r>
      <w:r w:rsidRPr="00754155">
        <w:rPr>
          <w:rFonts w:ascii="Linux Biolinum O" w:hAnsi="Linux Biolinum O" w:cs="Linux Biolinum O"/>
          <w:sz w:val="16"/>
          <w:szCs w:val="16"/>
          <w:lang w:val="el-GR" w:eastAsia="en-US"/>
        </w:rPr>
        <w:t>7</w:t>
      </w:r>
      <w:r>
        <w:rPr>
          <w:rFonts w:ascii="Linux Biolinum O" w:hAnsi="Linux Biolinum O" w:cs="Linux Biolinum O"/>
          <w:sz w:val="16"/>
          <w:szCs w:val="16"/>
          <w:lang w:val="el-GR" w:eastAsia="en-US"/>
        </w:rPr>
        <w:t>:</w:t>
      </w:r>
      <w:r w:rsidRPr="00754155">
        <w:rPr>
          <w:rFonts w:ascii="Linux Biolinum O" w:hAnsi="Linux Biolinum O" w:cs="Linux Biolinum O"/>
          <w:sz w:val="16"/>
          <w:szCs w:val="16"/>
          <w:lang w:val="el-GR" w:eastAsia="en-US"/>
        </w:rPr>
        <w:t xml:space="preserve"> </w:t>
      </w:r>
      <w:r>
        <w:rPr>
          <w:rFonts w:ascii="Linux Biolinum O" w:hAnsi="Linux Biolinum O" w:cs="Linux Biolinum O"/>
          <w:sz w:val="16"/>
          <w:szCs w:val="16"/>
          <w:lang w:val="el-GR" w:eastAsia="en-US"/>
        </w:rPr>
        <w:t xml:space="preserve">Σύγκριση δεδομένων πρόβλεψης </w:t>
      </w:r>
      <w:r w:rsidR="004203E4">
        <w:rPr>
          <w:rFonts w:ascii="Linux Biolinum O" w:hAnsi="Linux Biolinum O" w:cs="Linux Biolinum O"/>
          <w:sz w:val="16"/>
          <w:szCs w:val="16"/>
          <w:lang w:val="el-GR" w:eastAsia="en-US"/>
        </w:rPr>
        <w:t>και πραγματικού αριθμού δημοσιεύσεων</w:t>
      </w:r>
      <w:bookmarkEnd w:id="2"/>
      <w:r w:rsidR="004203E4">
        <w:rPr>
          <w:rFonts w:ascii="Linux Biolinum O" w:hAnsi="Linux Biolinum O" w:cs="Linux Biolinum O"/>
          <w:sz w:val="16"/>
          <w:szCs w:val="16"/>
          <w:lang w:val="el-GR" w:eastAsia="en-US"/>
        </w:rPr>
        <w:t>.</w:t>
      </w:r>
    </w:p>
    <w:p w14:paraId="07522716" w14:textId="3AEEF198" w:rsidR="000529D6" w:rsidRPr="000529D6" w:rsidRDefault="000529D6" w:rsidP="000529D6">
      <w:pPr>
        <w:pStyle w:val="ParaContinue"/>
        <w:ind w:firstLine="0"/>
        <w:rPr>
          <w:rFonts w:ascii="Linux Biolinum O" w:hAnsi="Linux Biolinum O" w:cs="Linux Biolinum O"/>
          <w:szCs w:val="18"/>
          <w:lang w:val="el-GR" w:eastAsia="en-US"/>
        </w:rPr>
      </w:pPr>
      <w:r>
        <w:rPr>
          <w:rFonts w:ascii="Linux Biolinum O" w:hAnsi="Linux Biolinum O" w:cs="Linux Biolinum O"/>
          <w:szCs w:val="18"/>
          <w:lang w:val="el-GR" w:eastAsia="en-US"/>
        </w:rPr>
        <w:t>Εφόσον επιλέχθηκε το καταλληλότερο μοντέλο, πραγματοποιήθηκε μια πρόβλεψη για την πορεία που αναμένεται να έχουν οι δημοσιεύσεις της υπολογιστικής γλωσσολογίας τα επόμενα δέκα έτη. Αυτό που παρατηρείται, είναι ότι στη λογαριθμική χρονοσειρά, φαίνεται να συνεχίζεται η γραμμική αύξηση που διατηρούσε, κάτι που σημαίνει ότι στην πραγματικότητα η τάση θα δείχνει να εμφανίζει εκθετική αύξηση αριθμού νέων δημοσιεύσεων έως το 2030.</w:t>
      </w:r>
    </w:p>
    <w:p w14:paraId="3EF55A78" w14:textId="77777777" w:rsidR="000529D6" w:rsidRDefault="000529D6" w:rsidP="004B32E6">
      <w:pPr>
        <w:pStyle w:val="ParaContinue"/>
        <w:spacing w:line="240" w:lineRule="auto"/>
        <w:ind w:firstLine="0"/>
        <w:rPr>
          <w:rFonts w:ascii="Linux Biolinum O" w:hAnsi="Linux Biolinum O" w:cs="Linux Biolinum O"/>
          <w:szCs w:val="18"/>
          <w:lang w:val="el-GR" w:eastAsia="en-US"/>
        </w:rPr>
      </w:pPr>
    </w:p>
    <w:p w14:paraId="6AC52FA5" w14:textId="06CF2D5B" w:rsidR="00074DB3" w:rsidRPr="0044732E" w:rsidRDefault="004203E4" w:rsidP="004203E4">
      <w:pPr>
        <w:pStyle w:val="ParaContinue"/>
        <w:jc w:val="center"/>
        <w:rPr>
          <w:lang w:val="el-GR"/>
        </w:rPr>
      </w:pPr>
      <w:r w:rsidRPr="0044732E">
        <w:rPr>
          <w:noProof/>
          <w:lang w:val="el-GR"/>
        </w:rPr>
        <w:drawing>
          <wp:inline distT="0" distB="0" distL="0" distR="0" wp14:anchorId="5FF6D24E" wp14:editId="755D3EA7">
            <wp:extent cx="2377333" cy="1577340"/>
            <wp:effectExtent l="0" t="0" r="0" b="3810"/>
            <wp:docPr id="14" name="Εικόνα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15236" cy="1602489"/>
                    </a:xfrm>
                    <a:prstGeom prst="rect">
                      <a:avLst/>
                    </a:prstGeom>
                    <a:noFill/>
                    <a:ln>
                      <a:noFill/>
                    </a:ln>
                  </pic:spPr>
                </pic:pic>
              </a:graphicData>
            </a:graphic>
          </wp:inline>
        </w:drawing>
      </w:r>
    </w:p>
    <w:p w14:paraId="111B7A19" w14:textId="3F57780A" w:rsidR="00EB3B16" w:rsidRDefault="004203E4" w:rsidP="00EB3B16">
      <w:pPr>
        <w:pStyle w:val="ParaContinue"/>
        <w:jc w:val="center"/>
        <w:rPr>
          <w:rFonts w:ascii="Linux Biolinum O" w:hAnsi="Linux Biolinum O" w:cs="Linux Biolinum O"/>
          <w:sz w:val="16"/>
          <w:szCs w:val="16"/>
          <w:lang w:val="el-GR" w:eastAsia="en-US"/>
        </w:rPr>
      </w:pPr>
      <w:r w:rsidRPr="00325999">
        <w:rPr>
          <w:rFonts w:ascii="Linux Biolinum O" w:hAnsi="Linux Biolinum O" w:cs="Linux Biolinum O"/>
          <w:sz w:val="16"/>
          <w:szCs w:val="16"/>
          <w:lang w:val="el-GR" w:eastAsia="en-US"/>
        </w:rPr>
        <w:t xml:space="preserve">Εικόνα </w:t>
      </w:r>
      <w:r w:rsidRPr="004203E4">
        <w:rPr>
          <w:rFonts w:ascii="Linux Biolinum O" w:hAnsi="Linux Biolinum O" w:cs="Linux Biolinum O"/>
          <w:sz w:val="16"/>
          <w:szCs w:val="16"/>
          <w:lang w:val="el-GR" w:eastAsia="en-US"/>
        </w:rPr>
        <w:t>8</w:t>
      </w:r>
      <w:r>
        <w:rPr>
          <w:rFonts w:ascii="Linux Biolinum O" w:hAnsi="Linux Biolinum O" w:cs="Linux Biolinum O"/>
          <w:sz w:val="16"/>
          <w:szCs w:val="16"/>
          <w:lang w:val="el-GR" w:eastAsia="en-US"/>
        </w:rPr>
        <w:t>:</w:t>
      </w:r>
      <w:r w:rsidRPr="00754155">
        <w:rPr>
          <w:rFonts w:ascii="Linux Biolinum O" w:hAnsi="Linux Biolinum O" w:cs="Linux Biolinum O"/>
          <w:sz w:val="16"/>
          <w:szCs w:val="16"/>
          <w:lang w:val="el-GR" w:eastAsia="en-US"/>
        </w:rPr>
        <w:t xml:space="preserve"> </w:t>
      </w:r>
      <w:r w:rsidR="00EE1CC6">
        <w:rPr>
          <w:rFonts w:ascii="Linux Biolinum O" w:hAnsi="Linux Biolinum O" w:cs="Linux Biolinum O"/>
          <w:sz w:val="16"/>
          <w:szCs w:val="16"/>
          <w:lang w:val="el-GR" w:eastAsia="en-US"/>
        </w:rPr>
        <w:t xml:space="preserve">Πρόβλεψη πλήθους δημοσιεύσεων </w:t>
      </w:r>
      <w:r w:rsidR="00EB3B16">
        <w:rPr>
          <w:rFonts w:ascii="Linux Biolinum O" w:hAnsi="Linux Biolinum O" w:cs="Linux Biolinum O"/>
          <w:sz w:val="16"/>
          <w:szCs w:val="16"/>
          <w:lang w:val="el-GR" w:eastAsia="en-US"/>
        </w:rPr>
        <w:t>για τα επόμενα δέκα έτη.</w:t>
      </w:r>
      <w:bookmarkStart w:id="3" w:name="_Ref31715975"/>
    </w:p>
    <w:p w14:paraId="19A4E988" w14:textId="577E794E" w:rsidR="000529D6" w:rsidRPr="000529D6" w:rsidRDefault="000529D6" w:rsidP="000529D6">
      <w:pPr>
        <w:pStyle w:val="Head1"/>
        <w:rPr>
          <w:sz w:val="16"/>
          <w:szCs w:val="16"/>
          <w:lang w:val="el-GR"/>
        </w:rPr>
      </w:pPr>
      <w:r w:rsidRPr="000529D6">
        <w:rPr>
          <w:lang w:val="el-GR"/>
        </w:rPr>
        <w:t>ΣΥΜΠΕΡΑΣΜΑΤΑ</w:t>
      </w:r>
    </w:p>
    <w:p w14:paraId="18B88C53" w14:textId="6247A442" w:rsidR="000529D6" w:rsidRDefault="000529D6" w:rsidP="000529D6">
      <w:pPr>
        <w:pStyle w:val="ParaContinue"/>
        <w:spacing w:line="240" w:lineRule="auto"/>
        <w:ind w:firstLine="0"/>
        <w:rPr>
          <w:rFonts w:ascii="Linux Biolinum O" w:hAnsi="Linux Biolinum O" w:cs="Linux Biolinum O"/>
          <w:szCs w:val="18"/>
          <w:lang w:val="el-GR" w:eastAsia="en-US"/>
        </w:rPr>
      </w:pPr>
      <w:r>
        <w:rPr>
          <w:rFonts w:ascii="Linux Biolinum O" w:hAnsi="Linux Biolinum O" w:cs="Linux Biolinum O"/>
          <w:szCs w:val="18"/>
          <w:lang w:val="el-GR" w:eastAsia="en-US"/>
        </w:rPr>
        <w:t>Η συνεχής εξέλιξη της τεχνολογίας και το έντονο ερευνητικό ενδιαφέρον που υπάρχει γύρω από τη θεματική περιοχή της υπολογιστικής γλωσσολογίας (</w:t>
      </w:r>
      <w:r>
        <w:rPr>
          <w:rFonts w:ascii="Linux Biolinum O" w:hAnsi="Linux Biolinum O" w:cs="Linux Biolinum O"/>
          <w:szCs w:val="18"/>
          <w:lang w:eastAsia="en-US"/>
        </w:rPr>
        <w:t>Computational</w:t>
      </w:r>
      <w:r w:rsidRPr="00EE1CC6">
        <w:rPr>
          <w:rFonts w:ascii="Linux Biolinum O" w:hAnsi="Linux Biolinum O" w:cs="Linux Biolinum O"/>
          <w:szCs w:val="18"/>
          <w:lang w:val="el-GR" w:eastAsia="en-US"/>
        </w:rPr>
        <w:t xml:space="preserve"> </w:t>
      </w:r>
      <w:r>
        <w:rPr>
          <w:rFonts w:ascii="Linux Biolinum O" w:hAnsi="Linux Biolinum O" w:cs="Linux Biolinum O"/>
          <w:szCs w:val="18"/>
          <w:lang w:eastAsia="en-US"/>
        </w:rPr>
        <w:t>Linguistics</w:t>
      </w:r>
      <w:r>
        <w:rPr>
          <w:rFonts w:ascii="Linux Biolinum O" w:hAnsi="Linux Biolinum O" w:cs="Linux Biolinum O"/>
          <w:szCs w:val="18"/>
          <w:lang w:val="el-GR" w:eastAsia="en-US"/>
        </w:rPr>
        <w:t xml:space="preserve">), φαίνεται να αυξάνεται εκθετικά στο χρόνο. Έτσι, όπως μπορεί να παρατηρηθεί διαγραμματικά, </w:t>
      </w:r>
      <w:r w:rsidRPr="004203E4">
        <w:rPr>
          <w:rFonts w:ascii="Linux Biolinum O" w:hAnsi="Linux Biolinum O" w:cs="Linux Biolinum O"/>
          <w:szCs w:val="18"/>
          <w:lang w:val="el-GR" w:eastAsia="en-US"/>
        </w:rPr>
        <w:t xml:space="preserve">η </w:t>
      </w:r>
      <w:r>
        <w:rPr>
          <w:rFonts w:ascii="Linux Biolinum O" w:hAnsi="Linux Biolinum O" w:cs="Linux Biolinum O"/>
          <w:szCs w:val="18"/>
          <w:lang w:val="el-GR" w:eastAsia="en-US"/>
        </w:rPr>
        <w:t xml:space="preserve">συγκεκριμένη </w:t>
      </w:r>
      <w:r w:rsidRPr="004203E4">
        <w:rPr>
          <w:rFonts w:ascii="Linux Biolinum O" w:hAnsi="Linux Biolinum O" w:cs="Linux Biolinum O"/>
          <w:szCs w:val="18"/>
          <w:lang w:val="el-GR" w:eastAsia="en-US"/>
        </w:rPr>
        <w:t xml:space="preserve">θεματική </w:t>
      </w:r>
      <w:r>
        <w:rPr>
          <w:rFonts w:ascii="Linux Biolinum O" w:hAnsi="Linux Biolinum O" w:cs="Linux Biolinum O"/>
          <w:szCs w:val="18"/>
          <w:lang w:val="el-GR" w:eastAsia="en-US"/>
        </w:rPr>
        <w:t>αναμένεται</w:t>
      </w:r>
      <w:r w:rsidRPr="004203E4">
        <w:rPr>
          <w:rFonts w:ascii="Linux Biolinum O" w:hAnsi="Linux Biolinum O" w:cs="Linux Biolinum O"/>
          <w:szCs w:val="18"/>
          <w:lang w:val="el-GR" w:eastAsia="en-US"/>
        </w:rPr>
        <w:t xml:space="preserve"> να σημειώσει ανοδική πορεία για τα επόμενα δέκα έτη</w:t>
      </w:r>
      <w:r>
        <w:rPr>
          <w:rFonts w:ascii="Linux Biolinum O" w:hAnsi="Linux Biolinum O" w:cs="Linux Biolinum O"/>
          <w:szCs w:val="18"/>
          <w:lang w:val="el-GR" w:eastAsia="en-US"/>
        </w:rPr>
        <w:t>.</w:t>
      </w:r>
    </w:p>
    <w:p w14:paraId="71755FE6" w14:textId="77777777" w:rsidR="004A50B4" w:rsidRPr="000529D6" w:rsidRDefault="004A50B4" w:rsidP="000529D6">
      <w:pPr>
        <w:pStyle w:val="ParaContinue"/>
        <w:spacing w:line="240" w:lineRule="auto"/>
        <w:ind w:firstLine="0"/>
        <w:rPr>
          <w:rFonts w:ascii="Linux Biolinum O" w:hAnsi="Linux Biolinum O" w:cs="Linux Biolinum O"/>
          <w:szCs w:val="18"/>
          <w:lang w:val="el-GR" w:eastAsia="en-US"/>
        </w:rPr>
      </w:pPr>
    </w:p>
    <w:bookmarkEnd w:id="3" w:displacedByCustomXml="next"/>
    <w:sdt>
      <w:sdtPr>
        <w:rPr>
          <w:rFonts w:ascii="Linux Biolinum O" w:eastAsiaTheme="minorHAnsi" w:hAnsi="Linux Biolinum O" w:cs="Linux Biolinum O"/>
          <w:color w:val="auto"/>
          <w:sz w:val="22"/>
          <w:szCs w:val="22"/>
          <w:lang w:val="el-GR"/>
        </w:rPr>
        <w:id w:val="-306238003"/>
        <w:docPartObj>
          <w:docPartGallery w:val="Bibliographies"/>
          <w:docPartUnique/>
        </w:docPartObj>
      </w:sdtPr>
      <w:sdtEndPr>
        <w:rPr>
          <w:rFonts w:asciiTheme="minorHAnsi" w:hAnsiTheme="minorHAnsi" w:cstheme="minorBidi"/>
          <w:lang w:val="en-US"/>
        </w:rPr>
      </w:sdtEndPr>
      <w:sdtContent>
        <w:p w14:paraId="757D0F8D" w14:textId="043F875E" w:rsidR="00E535C8" w:rsidRPr="00E535C8" w:rsidRDefault="00E535C8" w:rsidP="00E535C8">
          <w:pPr>
            <w:pStyle w:val="1"/>
            <w:rPr>
              <w:rFonts w:ascii="Linux Biolinum O" w:hAnsi="Linux Biolinum O" w:cs="Linux Biolinum O"/>
              <w:b/>
              <w:bCs/>
              <w:color w:val="auto"/>
              <w:sz w:val="18"/>
              <w:szCs w:val="18"/>
            </w:rPr>
          </w:pPr>
          <w:r w:rsidRPr="00E535C8">
            <w:rPr>
              <w:rFonts w:ascii="Linux Biolinum O" w:hAnsi="Linux Biolinum O" w:cs="Linux Biolinum O"/>
              <w:b/>
              <w:bCs/>
              <w:color w:val="auto"/>
              <w:sz w:val="18"/>
              <w:szCs w:val="18"/>
            </w:rPr>
            <w:t>BIBLIOGRAPHY</w:t>
          </w:r>
        </w:p>
        <w:sdt>
          <w:sdtPr>
            <w:id w:val="111145805"/>
            <w:bibliography/>
          </w:sdtPr>
          <w:sdtEndPr/>
          <w:sdtContent>
            <w:p w14:paraId="738487DC" w14:textId="77777777" w:rsidR="00E535C8" w:rsidRPr="00E535C8" w:rsidRDefault="00E535C8" w:rsidP="00E535C8">
              <w:pPr>
                <w:pStyle w:val="a8"/>
                <w:ind w:left="720" w:hanging="720"/>
                <w:rPr>
                  <w:rFonts w:ascii="Linux Libertine O" w:hAnsi="Linux Libertine O" w:cs="Linux Libertine O"/>
                  <w:noProof/>
                  <w:sz w:val="14"/>
                  <w:szCs w:val="14"/>
                </w:rPr>
              </w:pPr>
              <w:r>
                <w:fldChar w:fldCharType="begin"/>
              </w:r>
              <w:r>
                <w:instrText>BIBLIOGRAPHY</w:instrText>
              </w:r>
              <w:r>
                <w:fldChar w:fldCharType="separate"/>
              </w:r>
              <w:r w:rsidRPr="00E535C8">
                <w:rPr>
                  <w:rFonts w:ascii="Linux Libertine O" w:hAnsi="Linux Libertine O" w:cs="Linux Libertine O"/>
                  <w:noProof/>
                  <w:sz w:val="14"/>
                  <w:szCs w:val="14"/>
                </w:rPr>
                <w:t xml:space="preserve">Brownlee, J. (2011). </w:t>
              </w:r>
              <w:r w:rsidRPr="00E535C8">
                <w:rPr>
                  <w:rFonts w:ascii="Linux Libertine O" w:hAnsi="Linux Libertine O" w:cs="Linux Libertine O"/>
                  <w:i/>
                  <w:iCs/>
                  <w:noProof/>
                  <w:sz w:val="14"/>
                  <w:szCs w:val="14"/>
                </w:rPr>
                <w:t>Introduction to Time Series Forecasting With Python: How to Prepare Data and Develop Models to</w:t>
              </w:r>
              <w:r w:rsidRPr="00E535C8">
                <w:rPr>
                  <w:i/>
                  <w:iCs/>
                  <w:noProof/>
                  <w:sz w:val="14"/>
                  <w:szCs w:val="14"/>
                </w:rPr>
                <w:t xml:space="preserve"> </w:t>
              </w:r>
              <w:r w:rsidRPr="00E535C8">
                <w:rPr>
                  <w:rFonts w:ascii="Linux Libertine O" w:hAnsi="Linux Libertine O" w:cs="Linux Libertine O"/>
                  <w:i/>
                  <w:iCs/>
                  <w:noProof/>
                  <w:sz w:val="14"/>
                  <w:szCs w:val="14"/>
                </w:rPr>
                <w:t>Predict the Future.</w:t>
              </w:r>
              <w:r w:rsidRPr="00E535C8">
                <w:rPr>
                  <w:rFonts w:ascii="Linux Libertine O" w:hAnsi="Linux Libertine O" w:cs="Linux Libertine O"/>
                  <w:noProof/>
                  <w:sz w:val="14"/>
                  <w:szCs w:val="14"/>
                </w:rPr>
                <w:t xml:space="preserve"> Machine Learning Mastery.</w:t>
              </w:r>
            </w:p>
            <w:p w14:paraId="3E5D0B4B" w14:textId="77777777" w:rsidR="00E535C8" w:rsidRPr="00E535C8" w:rsidRDefault="00E535C8" w:rsidP="00E535C8">
              <w:pPr>
                <w:pStyle w:val="a8"/>
                <w:ind w:left="720" w:hanging="720"/>
                <w:rPr>
                  <w:rFonts w:ascii="Linux Libertine O" w:hAnsi="Linux Libertine O" w:cs="Linux Libertine O"/>
                  <w:noProof/>
                  <w:sz w:val="14"/>
                  <w:szCs w:val="14"/>
                </w:rPr>
              </w:pPr>
              <w:r w:rsidRPr="00E535C8">
                <w:rPr>
                  <w:rFonts w:ascii="Linux Libertine O" w:hAnsi="Linux Libertine O" w:cs="Linux Libertine O"/>
                  <w:noProof/>
                  <w:sz w:val="14"/>
                  <w:szCs w:val="14"/>
                </w:rPr>
                <w:t xml:space="preserve">Dean, J. (2014). </w:t>
              </w:r>
              <w:r w:rsidRPr="00E535C8">
                <w:rPr>
                  <w:rFonts w:ascii="Linux Libertine O" w:hAnsi="Linux Libertine O" w:cs="Linux Libertine O"/>
                  <w:i/>
                  <w:iCs/>
                  <w:noProof/>
                  <w:sz w:val="14"/>
                  <w:szCs w:val="14"/>
                </w:rPr>
                <w:t>Big Data, Data Mining, and Machine Learning: Value Creation for Business Leaders and Practitioners.</w:t>
              </w:r>
              <w:r w:rsidRPr="00E535C8">
                <w:rPr>
                  <w:rFonts w:ascii="Linux Libertine O" w:hAnsi="Linux Libertine O" w:cs="Linux Libertine O"/>
                  <w:noProof/>
                  <w:sz w:val="14"/>
                  <w:szCs w:val="14"/>
                </w:rPr>
                <w:t xml:space="preserve"> Wiley.</w:t>
              </w:r>
            </w:p>
            <w:p w14:paraId="12870634" w14:textId="77777777" w:rsidR="00E535C8" w:rsidRPr="00E535C8" w:rsidRDefault="00E535C8" w:rsidP="00E535C8">
              <w:pPr>
                <w:pStyle w:val="a8"/>
                <w:ind w:left="720" w:hanging="720"/>
                <w:rPr>
                  <w:rFonts w:ascii="Linux Libertine O" w:hAnsi="Linux Libertine O" w:cs="Linux Libertine O"/>
                  <w:noProof/>
                  <w:sz w:val="14"/>
                  <w:szCs w:val="14"/>
                </w:rPr>
              </w:pPr>
              <w:r w:rsidRPr="00E535C8">
                <w:rPr>
                  <w:rFonts w:ascii="Linux Libertine O" w:hAnsi="Linux Libertine O" w:cs="Linux Libertine O"/>
                  <w:noProof/>
                  <w:sz w:val="14"/>
                  <w:szCs w:val="14"/>
                </w:rPr>
                <w:t xml:space="preserve">Gebhard Kirchgässner, J. W. (2013). </w:t>
              </w:r>
              <w:r w:rsidRPr="00E535C8">
                <w:rPr>
                  <w:rFonts w:ascii="Linux Libertine O" w:hAnsi="Linux Libertine O" w:cs="Linux Libertine O"/>
                  <w:i/>
                  <w:iCs/>
                  <w:noProof/>
                  <w:sz w:val="14"/>
                  <w:szCs w:val="14"/>
                </w:rPr>
                <w:t>Introduction to Modern Time Series Analysis.</w:t>
              </w:r>
              <w:r w:rsidRPr="00E535C8">
                <w:rPr>
                  <w:rFonts w:ascii="Linux Libertine O" w:hAnsi="Linux Libertine O" w:cs="Linux Libertine O"/>
                  <w:noProof/>
                  <w:sz w:val="14"/>
                  <w:szCs w:val="14"/>
                </w:rPr>
                <w:t xml:space="preserve"> Springer Texts in Business and Economics.</w:t>
              </w:r>
            </w:p>
            <w:p w14:paraId="6105B714" w14:textId="77777777" w:rsidR="00E535C8" w:rsidRPr="00E535C8" w:rsidRDefault="00E535C8" w:rsidP="00E535C8">
              <w:pPr>
                <w:pStyle w:val="a8"/>
                <w:ind w:left="720" w:hanging="720"/>
                <w:rPr>
                  <w:rFonts w:ascii="Linux Libertine O" w:hAnsi="Linux Libertine O" w:cs="Linux Libertine O"/>
                  <w:noProof/>
                  <w:sz w:val="14"/>
                  <w:szCs w:val="14"/>
                </w:rPr>
              </w:pPr>
              <w:r w:rsidRPr="00E535C8">
                <w:rPr>
                  <w:rFonts w:ascii="Linux Libertine O" w:hAnsi="Linux Libertine O" w:cs="Linux Libertine O"/>
                  <w:noProof/>
                  <w:sz w:val="14"/>
                  <w:szCs w:val="14"/>
                </w:rPr>
                <w:t xml:space="preserve">Janert, P. K. (2010). </w:t>
              </w:r>
              <w:r w:rsidRPr="00E535C8">
                <w:rPr>
                  <w:rFonts w:ascii="Linux Libertine O" w:hAnsi="Linux Libertine O" w:cs="Linux Libertine O"/>
                  <w:i/>
                  <w:iCs/>
                  <w:noProof/>
                  <w:sz w:val="14"/>
                  <w:szCs w:val="14"/>
                </w:rPr>
                <w:t>Data Analysis with Open Source Tools: A hands-on guide for programmers and data scientists.</w:t>
              </w:r>
              <w:r w:rsidRPr="00E535C8">
                <w:rPr>
                  <w:rFonts w:ascii="Linux Libertine O" w:hAnsi="Linux Libertine O" w:cs="Linux Libertine O"/>
                  <w:noProof/>
                  <w:sz w:val="14"/>
                  <w:szCs w:val="14"/>
                </w:rPr>
                <w:t xml:space="preserve"> O’Reilly Media.</w:t>
              </w:r>
            </w:p>
            <w:p w14:paraId="334D7154" w14:textId="77777777" w:rsidR="00E535C8" w:rsidRPr="00E535C8" w:rsidRDefault="00E535C8" w:rsidP="00E535C8">
              <w:pPr>
                <w:pStyle w:val="a8"/>
                <w:ind w:left="720" w:hanging="720"/>
                <w:rPr>
                  <w:rFonts w:ascii="Linux Libertine O" w:hAnsi="Linux Libertine O" w:cs="Linux Libertine O"/>
                  <w:noProof/>
                  <w:sz w:val="14"/>
                  <w:szCs w:val="14"/>
                </w:rPr>
              </w:pPr>
              <w:r w:rsidRPr="00E535C8">
                <w:rPr>
                  <w:rFonts w:ascii="Linux Libertine O" w:hAnsi="Linux Libertine O" w:cs="Linux Libertine O"/>
                  <w:noProof/>
                  <w:sz w:val="14"/>
                  <w:szCs w:val="14"/>
                </w:rPr>
                <w:t xml:space="preserve">Søren Bisgaard, M. K. (2011). </w:t>
              </w:r>
              <w:r w:rsidRPr="00E535C8">
                <w:rPr>
                  <w:rFonts w:ascii="Linux Libertine O" w:hAnsi="Linux Libertine O" w:cs="Linux Libertine O"/>
                  <w:i/>
                  <w:iCs/>
                  <w:noProof/>
                  <w:sz w:val="14"/>
                  <w:szCs w:val="14"/>
                </w:rPr>
                <w:t>Time Series Analysis and Forecasting by Example.</w:t>
              </w:r>
              <w:r w:rsidRPr="00E535C8">
                <w:rPr>
                  <w:rFonts w:ascii="Linux Libertine O" w:hAnsi="Linux Libertine O" w:cs="Linux Libertine O"/>
                  <w:noProof/>
                  <w:sz w:val="14"/>
                  <w:szCs w:val="14"/>
                </w:rPr>
                <w:t xml:space="preserve"> Wiley.</w:t>
              </w:r>
            </w:p>
            <w:p w14:paraId="49CE5EFC" w14:textId="5D72DA16" w:rsidR="00924C0A" w:rsidRPr="00B1638F" w:rsidRDefault="00E535C8" w:rsidP="000529D6">
              <w:r>
                <w:rPr>
                  <w:b/>
                  <w:bCs/>
                </w:rPr>
                <w:fldChar w:fldCharType="end"/>
              </w:r>
            </w:p>
          </w:sdtContent>
        </w:sdt>
      </w:sdtContent>
    </w:sdt>
    <w:sectPr w:rsidR="00924C0A" w:rsidRPr="00B1638F" w:rsidSect="00286CE6">
      <w:footerReference w:type="default" r:id="rId17"/>
      <w:pgSz w:w="12240" w:h="15840"/>
      <w:pgMar w:top="720" w:right="720" w:bottom="720" w:left="720" w:header="706" w:footer="706"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46734C" w14:textId="77777777" w:rsidR="006542EA" w:rsidRDefault="006542EA" w:rsidP="005B434B">
      <w:pPr>
        <w:spacing w:after="0" w:line="240" w:lineRule="auto"/>
      </w:pPr>
      <w:r>
        <w:separator/>
      </w:r>
    </w:p>
  </w:endnote>
  <w:endnote w:type="continuationSeparator" w:id="0">
    <w:p w14:paraId="17C6FABA" w14:textId="77777777" w:rsidR="006542EA" w:rsidRDefault="006542EA" w:rsidP="005B43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nux Biolinum O">
    <w:altName w:val="Arial"/>
    <w:panose1 w:val="00000000000000000000"/>
    <w:charset w:val="00"/>
    <w:family w:val="auto"/>
    <w:notTrueType/>
    <w:pitch w:val="variable"/>
    <w:sig w:usb0="E0000AFF" w:usb1="5000E5FB" w:usb2="00000020" w:usb3="00000000" w:csb0="000001BF"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Cambria">
    <w:panose1 w:val="02040503050406030204"/>
    <w:charset w:val="A1"/>
    <w:family w:val="roman"/>
    <w:pitch w:val="variable"/>
    <w:sig w:usb0="E00006FF" w:usb1="420024FF" w:usb2="02000000" w:usb3="00000000" w:csb0="0000019F" w:csb1="00000000"/>
  </w:font>
  <w:font w:name="Linux Libertine O">
    <w:altName w:val="Arial"/>
    <w:panose1 w:val="00000000000000000000"/>
    <w:charset w:val="00"/>
    <w:family w:val="auto"/>
    <w:notTrueType/>
    <w:pitch w:val="variable"/>
    <w:sig w:usb0="E0000AFF" w:usb1="5200E5FB" w:usb2="0200002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InconsolataN">
    <w:altName w:val="Cambria Math"/>
    <w:panose1 w:val="00000000000000000000"/>
    <w:charset w:val="00"/>
    <w:family w:val="auto"/>
    <w:notTrueType/>
    <w:pitch w:val="fixed"/>
    <w:sig w:usb0="8000002F" w:usb1="0000016B" w:usb2="00000000" w:usb3="00000000" w:csb0="00000013" w:csb1="00000000"/>
  </w:font>
  <w:font w:name="Linux Libertine">
    <w:altName w:val="Times New Roman"/>
    <w:charset w:val="00"/>
    <w:family w:val="auto"/>
    <w:pitch w:val="variable"/>
    <w:sig w:usb0="E0000AFF" w:usb1="5200E5FB" w:usb2="02000020" w:usb3="00000000" w:csb0="000001BF" w:csb1="00000000"/>
  </w:font>
  <w:font w:name="Linux Biolinum">
    <w:altName w:val="Times New Roman"/>
    <w:charset w:val="00"/>
    <w:family w:val="auto"/>
    <w:pitch w:val="variable"/>
    <w:sig w:usb0="E0000AFF" w:usb1="5000E5FB" w:usb2="0000002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C1E855" w14:textId="77777777" w:rsidR="00894B43" w:rsidRDefault="00737F1F" w:rsidP="00894B43">
    <w:pPr>
      <w:pStyle w:val="a5"/>
      <w:jc w:val="center"/>
    </w:pPr>
    <w:r>
      <w:fldChar w:fldCharType="begin"/>
    </w:r>
    <w:r>
      <w:instrText xml:space="preserve"> PAGE   \* MERGEFORMAT </w:instrText>
    </w:r>
    <w:r>
      <w:fldChar w:fldCharType="separate"/>
    </w:r>
    <w:r w:rsidR="00C72BF8">
      <w:rPr>
        <w:noProof/>
      </w:rPr>
      <w:t>10</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AF700D" w14:textId="77777777" w:rsidR="006542EA" w:rsidRDefault="006542EA" w:rsidP="005B434B">
      <w:pPr>
        <w:spacing w:after="0" w:line="240" w:lineRule="auto"/>
      </w:pPr>
      <w:r>
        <w:separator/>
      </w:r>
    </w:p>
  </w:footnote>
  <w:footnote w:type="continuationSeparator" w:id="0">
    <w:p w14:paraId="36F1C0BA" w14:textId="77777777" w:rsidR="006542EA" w:rsidRDefault="006542EA" w:rsidP="005B43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82DED"/>
    <w:multiLevelType w:val="multilevel"/>
    <w:tmpl w:val="F40E53E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017F0B4D"/>
    <w:multiLevelType w:val="multilevel"/>
    <w:tmpl w:val="4D6825E8"/>
    <w:numStyleLink w:val="111111"/>
  </w:abstractNum>
  <w:abstractNum w:abstractNumId="2" w15:restartNumberingAfterBreak="0">
    <w:nsid w:val="2A263F6D"/>
    <w:multiLevelType w:val="singleLevel"/>
    <w:tmpl w:val="40090019"/>
    <w:lvl w:ilvl="0">
      <w:start w:val="1"/>
      <w:numFmt w:val="decimal"/>
      <w:lvlText w:val="%1."/>
      <w:lvlJc w:val="left"/>
      <w:pPr>
        <w:ind w:left="480" w:hanging="240"/>
      </w:pPr>
      <w:rPr>
        <w:rFonts w:hint="default"/>
      </w:rPr>
    </w:lvl>
  </w:abstractNum>
  <w:abstractNum w:abstractNumId="3" w15:restartNumberingAfterBreak="0">
    <w:nsid w:val="35BF2C6D"/>
    <w:multiLevelType w:val="multilevel"/>
    <w:tmpl w:val="040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6662F61"/>
    <w:multiLevelType w:val="singleLevel"/>
    <w:tmpl w:val="40090019"/>
    <w:lvl w:ilvl="0">
      <w:start w:val="1"/>
      <w:numFmt w:val="decimal"/>
      <w:pStyle w:val="a"/>
      <w:lvlText w:val="%1."/>
      <w:lvlJc w:val="left"/>
      <w:pPr>
        <w:ind w:left="480" w:hanging="240"/>
      </w:pPr>
      <w:rPr>
        <w:rFonts w:hint="default"/>
      </w:rPr>
    </w:lvl>
  </w:abstractNum>
  <w:abstractNum w:abstractNumId="5" w15:restartNumberingAfterBreak="0">
    <w:nsid w:val="36756063"/>
    <w:multiLevelType w:val="multilevel"/>
    <w:tmpl w:val="F75AE9DE"/>
    <w:lvl w:ilvl="0">
      <w:start w:val="1"/>
      <w:numFmt w:val="decimal"/>
      <w:pStyle w:val="Head1"/>
      <w:lvlText w:val="%1"/>
      <w:lvlJc w:val="left"/>
      <w:pPr>
        <w:ind w:left="360" w:hanging="360"/>
      </w:pPr>
      <w:rPr>
        <w:rFonts w:hint="default"/>
      </w:rPr>
    </w:lvl>
    <w:lvl w:ilvl="1">
      <w:start w:val="1"/>
      <w:numFmt w:val="decimal"/>
      <w:pStyle w:val="Head2"/>
      <w:lvlText w:val="%1.%2"/>
      <w:lvlJc w:val="left"/>
      <w:pPr>
        <w:ind w:left="540" w:hanging="360"/>
      </w:pPr>
      <w:rPr>
        <w:rFonts w:hint="default"/>
      </w:rPr>
    </w:lvl>
    <w:lvl w:ilvl="2">
      <w:start w:val="1"/>
      <w:numFmt w:val="decimal"/>
      <w:pStyle w:val="Head3"/>
      <w:lvlText w:val="%1.%2.%3"/>
      <w:lvlJc w:val="left"/>
      <w:pPr>
        <w:ind w:left="360" w:hanging="360"/>
      </w:pPr>
      <w:rPr>
        <w:rFonts w:hint="default"/>
      </w:rPr>
    </w:lvl>
    <w:lvl w:ilvl="3">
      <w:start w:val="1"/>
      <w:numFmt w:val="decimal"/>
      <w:pStyle w:val="Head4"/>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38B71091"/>
    <w:multiLevelType w:val="hybridMultilevel"/>
    <w:tmpl w:val="9768F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FC485A"/>
    <w:multiLevelType w:val="hybridMultilevel"/>
    <w:tmpl w:val="E370EFD2"/>
    <w:lvl w:ilvl="0" w:tplc="0408000F">
      <w:start w:val="1"/>
      <w:numFmt w:val="decimal"/>
      <w:lvlText w:val="%1."/>
      <w:lvlJc w:val="left"/>
      <w:pPr>
        <w:ind w:left="768" w:hanging="360"/>
      </w:pPr>
    </w:lvl>
    <w:lvl w:ilvl="1" w:tplc="04080019" w:tentative="1">
      <w:start w:val="1"/>
      <w:numFmt w:val="lowerLetter"/>
      <w:lvlText w:val="%2."/>
      <w:lvlJc w:val="left"/>
      <w:pPr>
        <w:ind w:left="1488" w:hanging="360"/>
      </w:pPr>
    </w:lvl>
    <w:lvl w:ilvl="2" w:tplc="0408001B" w:tentative="1">
      <w:start w:val="1"/>
      <w:numFmt w:val="lowerRoman"/>
      <w:lvlText w:val="%3."/>
      <w:lvlJc w:val="right"/>
      <w:pPr>
        <w:ind w:left="2208" w:hanging="180"/>
      </w:pPr>
    </w:lvl>
    <w:lvl w:ilvl="3" w:tplc="0408000F" w:tentative="1">
      <w:start w:val="1"/>
      <w:numFmt w:val="decimal"/>
      <w:lvlText w:val="%4."/>
      <w:lvlJc w:val="left"/>
      <w:pPr>
        <w:ind w:left="2928" w:hanging="360"/>
      </w:pPr>
    </w:lvl>
    <w:lvl w:ilvl="4" w:tplc="04080019" w:tentative="1">
      <w:start w:val="1"/>
      <w:numFmt w:val="lowerLetter"/>
      <w:lvlText w:val="%5."/>
      <w:lvlJc w:val="left"/>
      <w:pPr>
        <w:ind w:left="3648" w:hanging="360"/>
      </w:pPr>
    </w:lvl>
    <w:lvl w:ilvl="5" w:tplc="0408001B" w:tentative="1">
      <w:start w:val="1"/>
      <w:numFmt w:val="lowerRoman"/>
      <w:lvlText w:val="%6."/>
      <w:lvlJc w:val="right"/>
      <w:pPr>
        <w:ind w:left="4368" w:hanging="180"/>
      </w:pPr>
    </w:lvl>
    <w:lvl w:ilvl="6" w:tplc="0408000F" w:tentative="1">
      <w:start w:val="1"/>
      <w:numFmt w:val="decimal"/>
      <w:lvlText w:val="%7."/>
      <w:lvlJc w:val="left"/>
      <w:pPr>
        <w:ind w:left="5088" w:hanging="360"/>
      </w:pPr>
    </w:lvl>
    <w:lvl w:ilvl="7" w:tplc="04080019" w:tentative="1">
      <w:start w:val="1"/>
      <w:numFmt w:val="lowerLetter"/>
      <w:lvlText w:val="%8."/>
      <w:lvlJc w:val="left"/>
      <w:pPr>
        <w:ind w:left="5808" w:hanging="360"/>
      </w:pPr>
    </w:lvl>
    <w:lvl w:ilvl="8" w:tplc="0408001B" w:tentative="1">
      <w:start w:val="1"/>
      <w:numFmt w:val="lowerRoman"/>
      <w:lvlText w:val="%9."/>
      <w:lvlJc w:val="right"/>
      <w:pPr>
        <w:ind w:left="6528" w:hanging="180"/>
      </w:pPr>
    </w:lvl>
  </w:abstractNum>
  <w:abstractNum w:abstractNumId="8" w15:restartNumberingAfterBreak="0">
    <w:nsid w:val="41D53E22"/>
    <w:multiLevelType w:val="singleLevel"/>
    <w:tmpl w:val="40090019"/>
    <w:lvl w:ilvl="0">
      <w:start w:val="1"/>
      <w:numFmt w:val="decimal"/>
      <w:lvlText w:val="%1."/>
      <w:lvlJc w:val="left"/>
      <w:pPr>
        <w:ind w:left="480" w:hanging="240"/>
      </w:pPr>
      <w:rPr>
        <w:rFonts w:hint="default"/>
      </w:rPr>
    </w:lvl>
  </w:abstractNum>
  <w:abstractNum w:abstractNumId="9" w15:restartNumberingAfterBreak="0">
    <w:nsid w:val="463E0205"/>
    <w:multiLevelType w:val="multilevel"/>
    <w:tmpl w:val="30409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8274591"/>
    <w:multiLevelType w:val="singleLevel"/>
    <w:tmpl w:val="40090019"/>
    <w:lvl w:ilvl="0">
      <w:start w:val="1"/>
      <w:numFmt w:val="decimal"/>
      <w:lvlText w:val="%1."/>
      <w:lvlJc w:val="left"/>
      <w:pPr>
        <w:ind w:left="480" w:hanging="240"/>
      </w:pPr>
      <w:rPr>
        <w:rFonts w:hint="default"/>
      </w:rPr>
    </w:lvl>
  </w:abstractNum>
  <w:abstractNum w:abstractNumId="11" w15:restartNumberingAfterBreak="0">
    <w:nsid w:val="493D7A3D"/>
    <w:multiLevelType w:val="multilevel"/>
    <w:tmpl w:val="040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9D77191"/>
    <w:multiLevelType w:val="multilevel"/>
    <w:tmpl w:val="41F0E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F4E3603"/>
    <w:multiLevelType w:val="hybridMultilevel"/>
    <w:tmpl w:val="B5609AD2"/>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4" w15:restartNumberingAfterBreak="0">
    <w:nsid w:val="63130CB7"/>
    <w:multiLevelType w:val="hybridMultilevel"/>
    <w:tmpl w:val="9E6067B6"/>
    <w:name w:val="Bib_entry_numbering"/>
    <w:lvl w:ilvl="0" w:tplc="C72A1602">
      <w:start w:val="1"/>
      <w:numFmt w:val="decimal"/>
      <w:lvlRestart w:val="0"/>
      <w:pStyle w:val="Bibentry"/>
      <w:lvlText w:val="[%1]"/>
      <w:lvlJc w:val="left"/>
      <w:pPr>
        <w:ind w:left="36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5" w15:restartNumberingAfterBreak="0">
    <w:nsid w:val="669665FE"/>
    <w:multiLevelType w:val="hybridMultilevel"/>
    <w:tmpl w:val="1A3A63A4"/>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6" w15:restartNumberingAfterBreak="0">
    <w:nsid w:val="6B514737"/>
    <w:multiLevelType w:val="singleLevel"/>
    <w:tmpl w:val="40090019"/>
    <w:lvl w:ilvl="0">
      <w:start w:val="1"/>
      <w:numFmt w:val="decimal"/>
      <w:lvlText w:val="%1."/>
      <w:lvlJc w:val="left"/>
      <w:pPr>
        <w:ind w:left="480" w:hanging="240"/>
      </w:pPr>
      <w:rPr>
        <w:rFonts w:hint="default"/>
      </w:rPr>
    </w:lvl>
  </w:abstractNum>
  <w:abstractNum w:abstractNumId="17" w15:restartNumberingAfterBreak="0">
    <w:nsid w:val="6BA328B1"/>
    <w:multiLevelType w:val="hybridMultilevel"/>
    <w:tmpl w:val="A0DA76FE"/>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8" w15:restartNumberingAfterBreak="0">
    <w:nsid w:val="6C7A4A29"/>
    <w:multiLevelType w:val="multilevel"/>
    <w:tmpl w:val="4D6825E8"/>
    <w:styleLink w:val="111111"/>
    <w:lvl w:ilvl="0">
      <w:start w:val="1"/>
      <w:numFmt w:val="decimal"/>
      <w:lvlText w:val="%1."/>
      <w:lvlJc w:val="left"/>
      <w:pPr>
        <w:ind w:left="360" w:hanging="360"/>
      </w:pPr>
      <w:rPr>
        <w:rFonts w:ascii="Linux Biolinum O" w:hAnsi="Linux Biolinum O" w:cs="Linux Biolinum 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CC87F05"/>
    <w:multiLevelType w:val="hybridMultilevel"/>
    <w:tmpl w:val="4A10C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D774CBA"/>
    <w:multiLevelType w:val="multilevel"/>
    <w:tmpl w:val="040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8"/>
  </w:num>
  <w:num w:numId="3">
    <w:abstractNumId w:val="14"/>
  </w:num>
  <w:num w:numId="4">
    <w:abstractNumId w:val="1"/>
  </w:num>
  <w:num w:numId="5">
    <w:abstractNumId w:val="4"/>
  </w:num>
  <w:num w:numId="6">
    <w:abstractNumId w:val="8"/>
  </w:num>
  <w:num w:numId="7">
    <w:abstractNumId w:val="16"/>
  </w:num>
  <w:num w:numId="8">
    <w:abstractNumId w:val="2"/>
  </w:num>
  <w:num w:numId="9">
    <w:abstractNumId w:val="10"/>
  </w:num>
  <w:num w:numId="10">
    <w:abstractNumId w:val="19"/>
  </w:num>
  <w:num w:numId="11">
    <w:abstractNumId w:val="6"/>
  </w:num>
  <w:num w:numId="12">
    <w:abstractNumId w:val="17"/>
  </w:num>
  <w:num w:numId="13">
    <w:abstractNumId w:val="13"/>
  </w:num>
  <w:num w:numId="14">
    <w:abstractNumId w:val="5"/>
  </w:num>
  <w:num w:numId="15">
    <w:abstractNumId w:val="15"/>
  </w:num>
  <w:num w:numId="16">
    <w:abstractNumId w:val="7"/>
  </w:num>
  <w:num w:numId="17">
    <w:abstractNumId w:val="5"/>
  </w:num>
  <w:num w:numId="18">
    <w:abstractNumId w:val="20"/>
  </w:num>
  <w:num w:numId="19">
    <w:abstractNumId w:val="11"/>
  </w:num>
  <w:num w:numId="20">
    <w:abstractNumId w:val="3"/>
  </w:num>
  <w:num w:numId="21">
    <w:abstractNumId w:val="5"/>
  </w:num>
  <w:num w:numId="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num>
  <w:num w:numId="24">
    <w:abstractNumId w:val="9"/>
  </w:num>
  <w:num w:numId="25">
    <w:abstractNumId w:val="5"/>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434B"/>
    <w:rsid w:val="0002746E"/>
    <w:rsid w:val="000529D6"/>
    <w:rsid w:val="00054E0A"/>
    <w:rsid w:val="00074DB3"/>
    <w:rsid w:val="00080C59"/>
    <w:rsid w:val="0008391F"/>
    <w:rsid w:val="00083C23"/>
    <w:rsid w:val="0009314B"/>
    <w:rsid w:val="000D6541"/>
    <w:rsid w:val="000F4E3C"/>
    <w:rsid w:val="001142BA"/>
    <w:rsid w:val="001754DD"/>
    <w:rsid w:val="001B633D"/>
    <w:rsid w:val="001C6FC6"/>
    <w:rsid w:val="00200933"/>
    <w:rsid w:val="00201DA5"/>
    <w:rsid w:val="0022111E"/>
    <w:rsid w:val="0023048B"/>
    <w:rsid w:val="00231DBC"/>
    <w:rsid w:val="002601C2"/>
    <w:rsid w:val="00263938"/>
    <w:rsid w:val="002764AD"/>
    <w:rsid w:val="00277C30"/>
    <w:rsid w:val="00286CE6"/>
    <w:rsid w:val="0029158F"/>
    <w:rsid w:val="00291E96"/>
    <w:rsid w:val="00292C1F"/>
    <w:rsid w:val="00296257"/>
    <w:rsid w:val="002C37CC"/>
    <w:rsid w:val="002E204E"/>
    <w:rsid w:val="002F58C9"/>
    <w:rsid w:val="002F5B40"/>
    <w:rsid w:val="00325999"/>
    <w:rsid w:val="00340671"/>
    <w:rsid w:val="00361AC7"/>
    <w:rsid w:val="003A253B"/>
    <w:rsid w:val="00411D70"/>
    <w:rsid w:val="004203E4"/>
    <w:rsid w:val="0043724A"/>
    <w:rsid w:val="00444945"/>
    <w:rsid w:val="0044732E"/>
    <w:rsid w:val="00447D1C"/>
    <w:rsid w:val="00457C1D"/>
    <w:rsid w:val="00457E01"/>
    <w:rsid w:val="0047422B"/>
    <w:rsid w:val="00475B95"/>
    <w:rsid w:val="004934F5"/>
    <w:rsid w:val="004A50B4"/>
    <w:rsid w:val="004B32E6"/>
    <w:rsid w:val="00547F6A"/>
    <w:rsid w:val="0059449C"/>
    <w:rsid w:val="005A27BF"/>
    <w:rsid w:val="005B434B"/>
    <w:rsid w:val="005C3913"/>
    <w:rsid w:val="0060569D"/>
    <w:rsid w:val="006342E2"/>
    <w:rsid w:val="006542EA"/>
    <w:rsid w:val="006605C5"/>
    <w:rsid w:val="00684185"/>
    <w:rsid w:val="0069460C"/>
    <w:rsid w:val="006C16D0"/>
    <w:rsid w:val="006E3108"/>
    <w:rsid w:val="00703E96"/>
    <w:rsid w:val="00720F9D"/>
    <w:rsid w:val="0072589C"/>
    <w:rsid w:val="00737F1F"/>
    <w:rsid w:val="00743990"/>
    <w:rsid w:val="00754155"/>
    <w:rsid w:val="007B5E4E"/>
    <w:rsid w:val="0081437E"/>
    <w:rsid w:val="00862756"/>
    <w:rsid w:val="008A4242"/>
    <w:rsid w:val="008B4126"/>
    <w:rsid w:val="008C24D8"/>
    <w:rsid w:val="008D14C0"/>
    <w:rsid w:val="008E4AAB"/>
    <w:rsid w:val="00920182"/>
    <w:rsid w:val="00924C0A"/>
    <w:rsid w:val="00927EC4"/>
    <w:rsid w:val="00934CF9"/>
    <w:rsid w:val="009641B8"/>
    <w:rsid w:val="00986848"/>
    <w:rsid w:val="00995D71"/>
    <w:rsid w:val="009B76D7"/>
    <w:rsid w:val="009C0F8F"/>
    <w:rsid w:val="009F684F"/>
    <w:rsid w:val="00A17536"/>
    <w:rsid w:val="00A233AA"/>
    <w:rsid w:val="00A27A9F"/>
    <w:rsid w:val="00A3685D"/>
    <w:rsid w:val="00A55475"/>
    <w:rsid w:val="00A6011A"/>
    <w:rsid w:val="00A7081D"/>
    <w:rsid w:val="00A75F21"/>
    <w:rsid w:val="00AD3B2B"/>
    <w:rsid w:val="00AD6C5E"/>
    <w:rsid w:val="00AF4942"/>
    <w:rsid w:val="00AF5390"/>
    <w:rsid w:val="00B559D5"/>
    <w:rsid w:val="00B63279"/>
    <w:rsid w:val="00BA1E22"/>
    <w:rsid w:val="00BA4B32"/>
    <w:rsid w:val="00BD04E6"/>
    <w:rsid w:val="00BD72B6"/>
    <w:rsid w:val="00BE0B34"/>
    <w:rsid w:val="00BE56E4"/>
    <w:rsid w:val="00C05CA3"/>
    <w:rsid w:val="00C461BB"/>
    <w:rsid w:val="00C523C5"/>
    <w:rsid w:val="00C70775"/>
    <w:rsid w:val="00C72BF8"/>
    <w:rsid w:val="00C87497"/>
    <w:rsid w:val="00C91AB7"/>
    <w:rsid w:val="00CB0976"/>
    <w:rsid w:val="00CC0BF9"/>
    <w:rsid w:val="00CC13D1"/>
    <w:rsid w:val="00D00E81"/>
    <w:rsid w:val="00D07298"/>
    <w:rsid w:val="00D11A1A"/>
    <w:rsid w:val="00D53FB4"/>
    <w:rsid w:val="00D61818"/>
    <w:rsid w:val="00DA1CE2"/>
    <w:rsid w:val="00DC6985"/>
    <w:rsid w:val="00DD4D4A"/>
    <w:rsid w:val="00E012CF"/>
    <w:rsid w:val="00E037CD"/>
    <w:rsid w:val="00E535C8"/>
    <w:rsid w:val="00E55E8D"/>
    <w:rsid w:val="00E80086"/>
    <w:rsid w:val="00E8234D"/>
    <w:rsid w:val="00E92194"/>
    <w:rsid w:val="00EB3B16"/>
    <w:rsid w:val="00EC4FB4"/>
    <w:rsid w:val="00EE1CC6"/>
    <w:rsid w:val="00F07897"/>
    <w:rsid w:val="00F46728"/>
    <w:rsid w:val="00F46CD3"/>
    <w:rsid w:val="00F54E7D"/>
    <w:rsid w:val="00F570F1"/>
    <w:rsid w:val="00F6354E"/>
    <w:rsid w:val="00F74441"/>
    <w:rsid w:val="00FD1742"/>
    <w:rsid w:val="00FD41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94DA94"/>
  <w15:chartTrackingRefBased/>
  <w15:docId w15:val="{0EF8B8BE-2895-48C3-BC19-C1E602755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684185"/>
  </w:style>
  <w:style w:type="paragraph" w:styleId="1">
    <w:name w:val="heading 1"/>
    <w:basedOn w:val="a0"/>
    <w:next w:val="a0"/>
    <w:link w:val="1Char"/>
    <w:uiPriority w:val="9"/>
    <w:qFormat/>
    <w:rsid w:val="005B43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0"/>
    <w:next w:val="a0"/>
    <w:link w:val="2Char"/>
    <w:uiPriority w:val="9"/>
    <w:semiHidden/>
    <w:unhideWhenUsed/>
    <w:qFormat/>
    <w:rsid w:val="005B43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FigureCaptionChar">
    <w:name w:val="FigureCaption Char"/>
    <w:link w:val="FigureCaption"/>
    <w:locked/>
    <w:rsid w:val="005B434B"/>
    <w:rPr>
      <w:rFonts w:ascii="Linux Biolinum O" w:eastAsia="Cambria" w:hAnsi="Linux Biolinum O" w:cs="Linux Biolinum O"/>
      <w:sz w:val="16"/>
      <w:lang w:eastAsia="ja-JP"/>
    </w:rPr>
  </w:style>
  <w:style w:type="paragraph" w:customStyle="1" w:styleId="FigureCaption">
    <w:name w:val="FigureCaption"/>
    <w:link w:val="FigureCaptionChar"/>
    <w:autoRedefine/>
    <w:rsid w:val="005B434B"/>
    <w:pPr>
      <w:keepNext/>
      <w:spacing w:before="60" w:after="180" w:line="200" w:lineRule="atLeast"/>
      <w:jc w:val="center"/>
    </w:pPr>
    <w:rPr>
      <w:rFonts w:ascii="Linux Biolinum O" w:eastAsia="Cambria" w:hAnsi="Linux Biolinum O" w:cs="Linux Biolinum O"/>
      <w:sz w:val="16"/>
      <w:lang w:eastAsia="ja-JP"/>
    </w:rPr>
  </w:style>
  <w:style w:type="paragraph" w:customStyle="1" w:styleId="Image">
    <w:name w:val="Image"/>
    <w:basedOn w:val="a0"/>
    <w:rsid w:val="005B434B"/>
    <w:pPr>
      <w:keepNext/>
      <w:spacing w:after="200" w:line="225" w:lineRule="atLeast"/>
      <w:jc w:val="center"/>
    </w:pPr>
    <w:rPr>
      <w:rFonts w:ascii="Linux Libertine O" w:eastAsia="Cambria" w:hAnsi="Linux Libertine O" w:cs="Linux Libertine O"/>
      <w:sz w:val="18"/>
      <w:szCs w:val="24"/>
    </w:rPr>
  </w:style>
  <w:style w:type="paragraph" w:styleId="a">
    <w:name w:val="List Paragraph"/>
    <w:qFormat/>
    <w:rsid w:val="005B434B"/>
    <w:pPr>
      <w:numPr>
        <w:numId w:val="5"/>
      </w:numPr>
      <w:shd w:val="clear" w:color="auto" w:fill="FFFFFF"/>
      <w:tabs>
        <w:tab w:val="left" w:pos="480"/>
      </w:tabs>
      <w:spacing w:before="120" w:after="120" w:line="270" w:lineRule="atLeast"/>
      <w:contextualSpacing/>
      <w:jc w:val="both"/>
    </w:pPr>
    <w:rPr>
      <w:rFonts w:ascii="Linux Libertine O" w:eastAsia="Cambria" w:hAnsi="Linux Libertine O" w:cs="Linux Libertine O"/>
      <w:sz w:val="18"/>
      <w:szCs w:val="20"/>
    </w:rPr>
  </w:style>
  <w:style w:type="paragraph" w:customStyle="1" w:styleId="Head1">
    <w:name w:val="Head1"/>
    <w:basedOn w:val="1"/>
    <w:next w:val="Para"/>
    <w:qFormat/>
    <w:rsid w:val="005B434B"/>
    <w:pPr>
      <w:numPr>
        <w:numId w:val="21"/>
      </w:numPr>
      <w:tabs>
        <w:tab w:val="left" w:pos="240"/>
      </w:tabs>
      <w:spacing w:before="320" w:after="60" w:line="225" w:lineRule="atLeast"/>
    </w:pPr>
    <w:rPr>
      <w:rFonts w:ascii="Linux Biolinum O" w:eastAsia="Times New Roman" w:hAnsi="Linux Biolinum O" w:cs="Linux Biolinum O"/>
      <w:b/>
      <w:bCs/>
      <w:caps/>
      <w:color w:val="auto"/>
      <w:sz w:val="18"/>
      <w:szCs w:val="20"/>
    </w:rPr>
  </w:style>
  <w:style w:type="paragraph" w:customStyle="1" w:styleId="Head2">
    <w:name w:val="Head2"/>
    <w:basedOn w:val="2"/>
    <w:next w:val="Para"/>
    <w:qFormat/>
    <w:rsid w:val="005B434B"/>
    <w:pPr>
      <w:numPr>
        <w:ilvl w:val="1"/>
        <w:numId w:val="21"/>
      </w:numPr>
      <w:spacing w:before="240" w:after="60" w:line="225" w:lineRule="atLeast"/>
    </w:pPr>
    <w:rPr>
      <w:rFonts w:ascii="Linux Biolinum O" w:eastAsia="Times New Roman" w:hAnsi="Linux Biolinum O" w:cs="Linux Biolinum O"/>
      <w:b/>
      <w:bCs/>
      <w:color w:val="auto"/>
      <w:sz w:val="18"/>
      <w:szCs w:val="20"/>
    </w:rPr>
  </w:style>
  <w:style w:type="paragraph" w:customStyle="1" w:styleId="Head3old">
    <w:name w:val="Head3old"/>
    <w:next w:val="Para"/>
    <w:link w:val="Head3oldChar"/>
    <w:qFormat/>
    <w:rsid w:val="005B434B"/>
    <w:pPr>
      <w:keepNext/>
      <w:spacing w:before="240" w:after="60" w:line="225" w:lineRule="atLeast"/>
    </w:pPr>
    <w:rPr>
      <w:rFonts w:ascii="Linux Biolinum O" w:eastAsia="MS Mincho" w:hAnsi="Linux Biolinum O" w:cs="Linux Biolinum O"/>
      <w:b/>
      <w:i/>
      <w:sz w:val="18"/>
      <w:szCs w:val="20"/>
    </w:rPr>
  </w:style>
  <w:style w:type="paragraph" w:customStyle="1" w:styleId="Para">
    <w:name w:val="Para"/>
    <w:basedOn w:val="a0"/>
    <w:next w:val="ParaContinue"/>
    <w:rsid w:val="005B434B"/>
    <w:pPr>
      <w:spacing w:after="0" w:line="270" w:lineRule="atLeast"/>
      <w:ind w:firstLine="240"/>
      <w:jc w:val="both"/>
    </w:pPr>
    <w:rPr>
      <w:rFonts w:ascii="Linux Libertine O" w:eastAsia="Cambria" w:hAnsi="Linux Libertine O" w:cs="Linux Libertine O"/>
      <w:sz w:val="18"/>
      <w:szCs w:val="24"/>
      <w:lang w:eastAsia="ja-JP"/>
    </w:rPr>
  </w:style>
  <w:style w:type="character" w:styleId="-">
    <w:name w:val="Hyperlink"/>
    <w:rsid w:val="005B434B"/>
    <w:rPr>
      <w:rFonts w:ascii="Linux Libertine O" w:hAnsi="Linux Libertine O" w:cs="Linux Libertine O" w:hint="default"/>
      <w:color w:val="0000FF"/>
      <w:u w:val="single"/>
    </w:rPr>
  </w:style>
  <w:style w:type="paragraph" w:styleId="a4">
    <w:name w:val="Subtitle"/>
    <w:basedOn w:val="a0"/>
    <w:next w:val="a0"/>
    <w:link w:val="Char"/>
    <w:qFormat/>
    <w:rsid w:val="005B434B"/>
    <w:pPr>
      <w:spacing w:after="360" w:line="333" w:lineRule="atLeast"/>
    </w:pPr>
    <w:rPr>
      <w:rFonts w:ascii="Linux Biolinum O" w:eastAsia="MS Gothic" w:hAnsi="Linux Biolinum O" w:cs="Linux Biolinum O"/>
      <w:iCs/>
      <w:sz w:val="18"/>
      <w:szCs w:val="24"/>
    </w:rPr>
  </w:style>
  <w:style w:type="character" w:customStyle="1" w:styleId="Char">
    <w:name w:val="Υπότιτλος Char"/>
    <w:basedOn w:val="a1"/>
    <w:link w:val="a4"/>
    <w:rsid w:val="005B434B"/>
    <w:rPr>
      <w:rFonts w:ascii="Linux Biolinum O" w:eastAsia="MS Gothic" w:hAnsi="Linux Biolinum O" w:cs="Linux Biolinum O"/>
      <w:iCs/>
      <w:sz w:val="18"/>
      <w:szCs w:val="24"/>
    </w:rPr>
  </w:style>
  <w:style w:type="paragraph" w:customStyle="1" w:styleId="Abstract">
    <w:name w:val="Abstract"/>
    <w:rsid w:val="005B434B"/>
    <w:pPr>
      <w:spacing w:before="200" w:after="0" w:line="240" w:lineRule="atLeast"/>
      <w:jc w:val="both"/>
    </w:pPr>
    <w:rPr>
      <w:rFonts w:ascii="Linux Libertine O" w:eastAsia="Cambria" w:hAnsi="Linux Libertine O" w:cs="Linux Libertine O"/>
      <w:sz w:val="16"/>
    </w:rPr>
  </w:style>
  <w:style w:type="paragraph" w:customStyle="1" w:styleId="Affiliation">
    <w:name w:val="Affiliation"/>
    <w:rsid w:val="005B434B"/>
    <w:pPr>
      <w:spacing w:before="60" w:after="0" w:line="297" w:lineRule="atLeast"/>
    </w:pPr>
    <w:rPr>
      <w:rFonts w:ascii="Linux Libertine O" w:eastAsia="Times New Roman" w:hAnsi="Linux Libertine O" w:cs="Linux Libertine O"/>
      <w:sz w:val="18"/>
      <w:szCs w:val="20"/>
    </w:rPr>
  </w:style>
  <w:style w:type="paragraph" w:customStyle="1" w:styleId="Titledocument">
    <w:name w:val="Title_document"/>
    <w:link w:val="TitledocumentChar"/>
    <w:rsid w:val="005B434B"/>
    <w:pPr>
      <w:spacing w:after="0" w:line="360" w:lineRule="atLeast"/>
    </w:pPr>
    <w:rPr>
      <w:rFonts w:ascii="Linux Biolinum O" w:eastAsia="Times New Roman" w:hAnsi="Linux Biolinum O" w:cs="Linux Biolinum O"/>
      <w:b/>
      <w:bCs/>
      <w:sz w:val="24"/>
      <w:szCs w:val="20"/>
    </w:rPr>
  </w:style>
  <w:style w:type="paragraph" w:customStyle="1" w:styleId="ACMRefHead">
    <w:name w:val="ACMRefHead"/>
    <w:basedOn w:val="Titledocument"/>
    <w:link w:val="ACMRefHeadChar"/>
    <w:rsid w:val="005B434B"/>
    <w:pPr>
      <w:spacing w:before="160" w:line="192" w:lineRule="atLeast"/>
      <w:jc w:val="both"/>
    </w:pPr>
    <w:rPr>
      <w:rFonts w:ascii="Linux Libertine O" w:hAnsi="Linux Libertine O" w:cs="Linux Libertine O"/>
      <w:sz w:val="16"/>
    </w:rPr>
  </w:style>
  <w:style w:type="character" w:customStyle="1" w:styleId="TitledocumentChar">
    <w:name w:val="Title_document Char"/>
    <w:basedOn w:val="a1"/>
    <w:link w:val="Titledocument"/>
    <w:rsid w:val="005B434B"/>
    <w:rPr>
      <w:rFonts w:ascii="Linux Biolinum O" w:eastAsia="Times New Roman" w:hAnsi="Linux Biolinum O" w:cs="Linux Biolinum O"/>
      <w:b/>
      <w:bCs/>
      <w:sz w:val="24"/>
      <w:szCs w:val="20"/>
    </w:rPr>
  </w:style>
  <w:style w:type="character" w:customStyle="1" w:styleId="AckHeadChar">
    <w:name w:val="AckHead Char"/>
    <w:link w:val="AckHead"/>
    <w:locked/>
    <w:rsid w:val="005B434B"/>
    <w:rPr>
      <w:rFonts w:ascii="Linux Biolinum O" w:eastAsia="Cambria" w:hAnsi="Linux Biolinum O" w:cs="Linux Biolinum O"/>
      <w:b/>
      <w:sz w:val="18"/>
      <w:lang w:eastAsia="ja-JP"/>
    </w:rPr>
  </w:style>
  <w:style w:type="paragraph" w:customStyle="1" w:styleId="AckHead">
    <w:name w:val="AckHead"/>
    <w:next w:val="AckPara"/>
    <w:link w:val="AckHeadChar"/>
    <w:rsid w:val="005B434B"/>
    <w:pPr>
      <w:keepNext/>
      <w:spacing w:before="240" w:after="60" w:line="225" w:lineRule="atLeast"/>
    </w:pPr>
    <w:rPr>
      <w:rFonts w:ascii="Linux Biolinum O" w:eastAsia="Cambria" w:hAnsi="Linux Biolinum O" w:cs="Linux Biolinum O"/>
      <w:b/>
      <w:sz w:val="18"/>
      <w:lang w:eastAsia="ja-JP"/>
    </w:rPr>
  </w:style>
  <w:style w:type="paragraph" w:customStyle="1" w:styleId="AckPara">
    <w:name w:val="AckPara"/>
    <w:basedOn w:val="a0"/>
    <w:next w:val="ParaContinue"/>
    <w:rsid w:val="005B434B"/>
    <w:pPr>
      <w:spacing w:after="0" w:line="270" w:lineRule="atLeast"/>
      <w:jc w:val="both"/>
    </w:pPr>
    <w:rPr>
      <w:rFonts w:ascii="Linux Libertine O" w:eastAsia="Cambria" w:hAnsi="Linux Libertine O" w:cs="Linux Libertine O"/>
      <w:sz w:val="18"/>
      <w:lang w:eastAsia="it-IT"/>
    </w:rPr>
  </w:style>
  <w:style w:type="paragraph" w:customStyle="1" w:styleId="AppendixH1">
    <w:name w:val="AppendixH1"/>
    <w:next w:val="Para"/>
    <w:rsid w:val="005B434B"/>
    <w:pPr>
      <w:keepNext/>
      <w:tabs>
        <w:tab w:val="left" w:pos="240"/>
      </w:tabs>
      <w:spacing w:before="320" w:after="60" w:line="225" w:lineRule="atLeast"/>
    </w:pPr>
    <w:rPr>
      <w:rFonts w:ascii="Linux Biolinum O" w:eastAsia="Times New Roman" w:hAnsi="Linux Biolinum O" w:cs="Linux Biolinum O"/>
      <w:b/>
      <w:caps/>
      <w:sz w:val="18"/>
      <w:szCs w:val="20"/>
    </w:rPr>
  </w:style>
  <w:style w:type="paragraph" w:customStyle="1" w:styleId="AppendixH2">
    <w:name w:val="AppendixH2"/>
    <w:next w:val="Para"/>
    <w:rsid w:val="005B434B"/>
    <w:pPr>
      <w:keepNext/>
      <w:autoSpaceDE w:val="0"/>
      <w:autoSpaceDN w:val="0"/>
      <w:adjustRightInd w:val="0"/>
      <w:spacing w:before="240" w:after="60" w:line="225" w:lineRule="atLeast"/>
    </w:pPr>
    <w:rPr>
      <w:rFonts w:ascii="Linux Biolinum O" w:eastAsia="Cambria" w:hAnsi="Linux Biolinum O" w:cs="Linux Biolinum O"/>
      <w:b/>
      <w:sz w:val="18"/>
      <w:szCs w:val="24"/>
    </w:rPr>
  </w:style>
  <w:style w:type="paragraph" w:customStyle="1" w:styleId="AppendixH3">
    <w:name w:val="AppendixH3"/>
    <w:next w:val="Para"/>
    <w:rsid w:val="005B434B"/>
    <w:pPr>
      <w:keepNext/>
      <w:autoSpaceDE w:val="0"/>
      <w:autoSpaceDN w:val="0"/>
      <w:adjustRightInd w:val="0"/>
      <w:spacing w:before="240" w:after="0" w:line="225" w:lineRule="atLeast"/>
    </w:pPr>
    <w:rPr>
      <w:rFonts w:ascii="Linux Biolinum O" w:eastAsia="Cambria" w:hAnsi="Linux Biolinum O" w:cs="Linux Biolinum O"/>
      <w:i/>
      <w:sz w:val="18"/>
      <w:szCs w:val="24"/>
    </w:rPr>
  </w:style>
  <w:style w:type="paragraph" w:customStyle="1" w:styleId="AuthNotes">
    <w:name w:val="AuthNotes"/>
    <w:rsid w:val="005B434B"/>
    <w:pPr>
      <w:spacing w:after="0" w:line="140" w:lineRule="atLeast"/>
      <w:jc w:val="both"/>
    </w:pPr>
    <w:rPr>
      <w:rFonts w:ascii="Linux Libertine O" w:eastAsia="Cambria" w:hAnsi="Linux Libertine O" w:cs="Linux Libertine O"/>
      <w:sz w:val="14"/>
    </w:rPr>
  </w:style>
  <w:style w:type="character" w:customStyle="1" w:styleId="AuthorsChar">
    <w:name w:val="Authors Char"/>
    <w:link w:val="Authors"/>
    <w:locked/>
    <w:rsid w:val="005B434B"/>
    <w:rPr>
      <w:rFonts w:ascii="Linux Biolinum O" w:eastAsia="Cambria" w:hAnsi="Linux Biolinum O" w:cs="Linux Biolinum O"/>
      <w:caps/>
      <w:lang w:eastAsia="ja-JP"/>
    </w:rPr>
  </w:style>
  <w:style w:type="paragraph" w:customStyle="1" w:styleId="Authors">
    <w:name w:val="Authors"/>
    <w:link w:val="AuthorsChar"/>
    <w:rsid w:val="005B434B"/>
    <w:pPr>
      <w:spacing w:before="60" w:after="0" w:line="320" w:lineRule="atLeast"/>
    </w:pPr>
    <w:rPr>
      <w:rFonts w:ascii="Linux Biolinum O" w:eastAsia="Cambria" w:hAnsi="Linux Biolinum O" w:cs="Linux Biolinum O"/>
      <w:caps/>
      <w:lang w:eastAsia="ja-JP"/>
    </w:rPr>
  </w:style>
  <w:style w:type="character" w:customStyle="1" w:styleId="DisplayFormulaChar">
    <w:name w:val="DisplayFormula Char"/>
    <w:link w:val="DisplayFormula"/>
    <w:locked/>
    <w:rsid w:val="005B434B"/>
    <w:rPr>
      <w:rFonts w:ascii="Linux Libertine O" w:eastAsia="Cambria" w:hAnsi="Linux Libertine O" w:cs="Linux Libertine O"/>
      <w:sz w:val="18"/>
      <w:lang w:eastAsia="ja-JP"/>
    </w:rPr>
  </w:style>
  <w:style w:type="paragraph" w:customStyle="1" w:styleId="DisplayFormula">
    <w:name w:val="DisplayFormula"/>
    <w:link w:val="DisplayFormulaChar"/>
    <w:rsid w:val="005B434B"/>
    <w:pPr>
      <w:spacing w:before="120" w:after="180" w:line="270" w:lineRule="atLeast"/>
      <w:jc w:val="center"/>
    </w:pPr>
    <w:rPr>
      <w:rFonts w:ascii="Linux Libertine O" w:eastAsia="Cambria" w:hAnsi="Linux Libertine O" w:cs="Linux Libertine O"/>
      <w:sz w:val="18"/>
      <w:lang w:eastAsia="ja-JP"/>
    </w:rPr>
  </w:style>
  <w:style w:type="paragraph" w:customStyle="1" w:styleId="KeyWordHead">
    <w:name w:val="KeyWordHead"/>
    <w:link w:val="KeyWordHeadchar"/>
    <w:rsid w:val="005B434B"/>
    <w:pPr>
      <w:spacing w:before="140" w:after="0" w:line="240" w:lineRule="atLeast"/>
    </w:pPr>
    <w:rPr>
      <w:rFonts w:ascii="Linux Libertine O" w:eastAsia="Cambria" w:hAnsi="Linux Libertine O" w:cs="Linux Libertine O"/>
      <w:sz w:val="16"/>
    </w:rPr>
  </w:style>
  <w:style w:type="paragraph" w:customStyle="1" w:styleId="KeyWords">
    <w:name w:val="KeyWords"/>
    <w:basedOn w:val="a0"/>
    <w:rsid w:val="005B434B"/>
    <w:pPr>
      <w:spacing w:before="140" w:after="0" w:line="270" w:lineRule="atLeast"/>
      <w:jc w:val="both"/>
    </w:pPr>
    <w:rPr>
      <w:rFonts w:ascii="Linux Libertine O" w:eastAsia="Cambria" w:hAnsi="Linux Libertine O" w:cs="Linux Libertine O"/>
      <w:sz w:val="18"/>
      <w:szCs w:val="24"/>
    </w:rPr>
  </w:style>
  <w:style w:type="paragraph" w:customStyle="1" w:styleId="ReferenceHead">
    <w:name w:val="ReferenceHead"/>
    <w:next w:val="AckPara"/>
    <w:rsid w:val="005B434B"/>
    <w:pPr>
      <w:keepNext/>
      <w:spacing w:before="300" w:after="60" w:line="225" w:lineRule="atLeast"/>
    </w:pPr>
    <w:rPr>
      <w:rFonts w:ascii="Linux Biolinum O" w:eastAsia="Cambria" w:hAnsi="Linux Biolinum O" w:cs="Linux Biolinum O"/>
      <w:b/>
      <w:sz w:val="18"/>
    </w:rPr>
  </w:style>
  <w:style w:type="paragraph" w:customStyle="1" w:styleId="Statements">
    <w:name w:val="Statements"/>
    <w:basedOn w:val="a0"/>
    <w:rsid w:val="005B434B"/>
    <w:pPr>
      <w:spacing w:before="120" w:after="120" w:line="225" w:lineRule="atLeast"/>
      <w:ind w:firstLine="240"/>
      <w:jc w:val="both"/>
    </w:pPr>
    <w:rPr>
      <w:rFonts w:ascii="Linux Libertine O" w:eastAsia="Cambria" w:hAnsi="Linux Libertine O" w:cs="Linux Libertine O"/>
      <w:i/>
      <w:sz w:val="18"/>
      <w:szCs w:val="24"/>
    </w:rPr>
  </w:style>
  <w:style w:type="character" w:customStyle="1" w:styleId="TableCaptionChar">
    <w:name w:val="TableCaption Char"/>
    <w:link w:val="TableCaption"/>
    <w:locked/>
    <w:rsid w:val="002764AD"/>
    <w:rPr>
      <w:rFonts w:ascii="Linux Biolinum O" w:eastAsia="Cambria" w:hAnsi="Linux Biolinum O" w:cs="Linux Biolinum O"/>
      <w:sz w:val="16"/>
      <w:szCs w:val="24"/>
      <w:lang w:eastAsia="ja-JP"/>
    </w:rPr>
  </w:style>
  <w:style w:type="paragraph" w:customStyle="1" w:styleId="TableCaption">
    <w:name w:val="TableCaption"/>
    <w:link w:val="TableCaptionChar"/>
    <w:autoRedefine/>
    <w:rsid w:val="002764AD"/>
    <w:pPr>
      <w:keepNext/>
      <w:spacing w:before="180" w:after="120" w:line="200" w:lineRule="atLeast"/>
      <w:jc w:val="center"/>
    </w:pPr>
    <w:rPr>
      <w:rFonts w:ascii="Linux Biolinum O" w:eastAsia="Cambria" w:hAnsi="Linux Biolinum O" w:cs="Linux Biolinum O"/>
      <w:sz w:val="16"/>
      <w:szCs w:val="24"/>
      <w:lang w:eastAsia="ja-JP"/>
    </w:rPr>
  </w:style>
  <w:style w:type="character" w:customStyle="1" w:styleId="ACMRefHeadChar">
    <w:name w:val="ACMRefHead Char"/>
    <w:basedOn w:val="TitledocumentChar"/>
    <w:link w:val="ACMRefHead"/>
    <w:rsid w:val="005B434B"/>
    <w:rPr>
      <w:rFonts w:ascii="Linux Libertine O" w:eastAsia="Times New Roman" w:hAnsi="Linux Libertine O" w:cs="Linux Libertine O"/>
      <w:b/>
      <w:bCs/>
      <w:sz w:val="16"/>
      <w:szCs w:val="20"/>
    </w:rPr>
  </w:style>
  <w:style w:type="character" w:customStyle="1" w:styleId="DisplayFormulaUnnumChar">
    <w:name w:val="DisplayFormulaUnnum Char"/>
    <w:link w:val="DisplayFormulaUnnum"/>
    <w:locked/>
    <w:rsid w:val="005B434B"/>
    <w:rPr>
      <w:rFonts w:ascii="Linux Libertine O" w:eastAsia="Cambria" w:hAnsi="Linux Libertine O" w:cs="Linux Libertine O"/>
      <w:sz w:val="18"/>
      <w:szCs w:val="24"/>
      <w:lang w:eastAsia="ja-JP"/>
    </w:rPr>
  </w:style>
  <w:style w:type="paragraph" w:customStyle="1" w:styleId="DisplayFormulaUnnum">
    <w:name w:val="DisplayFormulaUnnum"/>
    <w:basedOn w:val="a0"/>
    <w:link w:val="DisplayFormulaUnnumChar"/>
    <w:rsid w:val="005B434B"/>
    <w:pPr>
      <w:spacing w:before="120" w:after="180" w:line="270" w:lineRule="atLeast"/>
      <w:jc w:val="center"/>
    </w:pPr>
    <w:rPr>
      <w:rFonts w:ascii="Linux Libertine O" w:eastAsia="Cambria" w:hAnsi="Linux Libertine O" w:cs="Linux Libertine O"/>
      <w:sz w:val="18"/>
      <w:szCs w:val="24"/>
      <w:lang w:eastAsia="ja-JP"/>
    </w:rPr>
  </w:style>
  <w:style w:type="character" w:customStyle="1" w:styleId="ParaContinueChar">
    <w:name w:val="ParaContinue Char"/>
    <w:link w:val="ParaContinue"/>
    <w:locked/>
    <w:rsid w:val="005B434B"/>
    <w:rPr>
      <w:rFonts w:ascii="Linux Libertine O" w:hAnsi="Linux Libertine O" w:cs="Linux Libertine O"/>
      <w:sz w:val="18"/>
      <w:szCs w:val="24"/>
      <w:lang w:eastAsia="ja-JP"/>
    </w:rPr>
  </w:style>
  <w:style w:type="paragraph" w:customStyle="1" w:styleId="ParaContinue">
    <w:name w:val="ParaContinue"/>
    <w:basedOn w:val="a0"/>
    <w:link w:val="ParaContinueChar"/>
    <w:rsid w:val="005B434B"/>
    <w:pPr>
      <w:spacing w:after="0" w:line="270" w:lineRule="atLeast"/>
      <w:ind w:firstLine="240"/>
      <w:jc w:val="both"/>
    </w:pPr>
    <w:rPr>
      <w:rFonts w:ascii="Linux Libertine O" w:hAnsi="Linux Libertine O" w:cs="Linux Libertine O"/>
      <w:sz w:val="18"/>
      <w:szCs w:val="24"/>
      <w:lang w:eastAsia="ja-JP"/>
    </w:rPr>
  </w:style>
  <w:style w:type="paragraph" w:customStyle="1" w:styleId="Bibentry">
    <w:name w:val="Bib_entry"/>
    <w:basedOn w:val="a0"/>
    <w:rsid w:val="005B434B"/>
    <w:pPr>
      <w:widowControl w:val="0"/>
      <w:numPr>
        <w:numId w:val="3"/>
      </w:numPr>
      <w:spacing w:after="60" w:line="168" w:lineRule="atLeast"/>
      <w:jc w:val="both"/>
    </w:pPr>
    <w:rPr>
      <w:rFonts w:ascii="Linux Libertine O" w:eastAsia="Cambria" w:hAnsi="Linux Libertine O" w:cs="Linux Libertine O"/>
      <w:sz w:val="14"/>
      <w:lang w:eastAsia="ja-JP"/>
    </w:rPr>
  </w:style>
  <w:style w:type="paragraph" w:customStyle="1" w:styleId="Algorithm">
    <w:name w:val="Algorithm"/>
    <w:basedOn w:val="a0"/>
    <w:rsid w:val="005B434B"/>
    <w:pPr>
      <w:pBdr>
        <w:bottom w:val="single" w:sz="4" w:space="3" w:color="auto"/>
      </w:pBdr>
      <w:spacing w:after="60" w:line="216" w:lineRule="atLeast"/>
    </w:pPr>
    <w:rPr>
      <w:rFonts w:ascii="InconsolataN" w:eastAsia="Cambria" w:hAnsi="InconsolataN" w:cs="Linux Biolinum O"/>
      <w:sz w:val="18"/>
      <w:szCs w:val="24"/>
    </w:rPr>
  </w:style>
  <w:style w:type="paragraph" w:customStyle="1" w:styleId="Extract">
    <w:name w:val="Extract"/>
    <w:basedOn w:val="a0"/>
    <w:rsid w:val="005B434B"/>
    <w:pPr>
      <w:spacing w:before="120" w:after="180" w:line="270" w:lineRule="atLeast"/>
      <w:ind w:left="360" w:right="360"/>
      <w:contextualSpacing/>
      <w:jc w:val="both"/>
    </w:pPr>
    <w:rPr>
      <w:rFonts w:ascii="Linux Libertine O" w:eastAsia="Times New Roman" w:hAnsi="Linux Libertine O" w:cs="Linux Libertine O"/>
      <w:sz w:val="18"/>
      <w:szCs w:val="20"/>
    </w:rPr>
  </w:style>
  <w:style w:type="paragraph" w:customStyle="1" w:styleId="CCSHead">
    <w:name w:val="CCSHead"/>
    <w:basedOn w:val="KeyWordHead"/>
    <w:link w:val="CCSHeadchar"/>
    <w:rsid w:val="005B434B"/>
    <w:pPr>
      <w:jc w:val="both"/>
    </w:pPr>
    <w:rPr>
      <w:b/>
    </w:rPr>
  </w:style>
  <w:style w:type="paragraph" w:customStyle="1" w:styleId="CCSDescription">
    <w:name w:val="CCSDescription"/>
    <w:basedOn w:val="KeyWords"/>
    <w:rsid w:val="005B434B"/>
    <w:rPr>
      <w:b/>
    </w:rPr>
  </w:style>
  <w:style w:type="paragraph" w:customStyle="1" w:styleId="AlgorithmCaption">
    <w:name w:val="AlgorithmCaption"/>
    <w:basedOn w:val="a0"/>
    <w:rsid w:val="005B434B"/>
    <w:pPr>
      <w:keepNext/>
      <w:pBdr>
        <w:top w:val="single" w:sz="4" w:space="2" w:color="auto"/>
        <w:bottom w:val="single" w:sz="4" w:space="2" w:color="auto"/>
      </w:pBdr>
      <w:spacing w:before="300" w:after="120" w:line="200" w:lineRule="atLeast"/>
      <w:jc w:val="center"/>
    </w:pPr>
    <w:rPr>
      <w:rFonts w:ascii="Linux Biolinum O" w:eastAsia="Cambria" w:hAnsi="Linux Biolinum O" w:cs="Linux Biolinum O"/>
      <w:sz w:val="16"/>
      <w:szCs w:val="24"/>
    </w:rPr>
  </w:style>
  <w:style w:type="character" w:customStyle="1" w:styleId="GrantNumber">
    <w:name w:val="GrantNumber"/>
    <w:rsid w:val="005B434B"/>
    <w:rPr>
      <w:rFonts w:ascii="Linux Libertine O" w:hAnsi="Linux Libertine O" w:cs="Linux Libertine O" w:hint="default"/>
      <w:color w:val="9900FF"/>
    </w:rPr>
  </w:style>
  <w:style w:type="paragraph" w:styleId="a5">
    <w:name w:val="footer"/>
    <w:basedOn w:val="a0"/>
    <w:link w:val="Char0"/>
    <w:uiPriority w:val="99"/>
    <w:unhideWhenUsed/>
    <w:rsid w:val="005B434B"/>
    <w:pPr>
      <w:tabs>
        <w:tab w:val="center" w:pos="4320"/>
        <w:tab w:val="right" w:pos="8640"/>
      </w:tabs>
      <w:spacing w:after="0" w:line="240" w:lineRule="auto"/>
    </w:pPr>
    <w:rPr>
      <w:rFonts w:ascii="Linux Libertine O" w:eastAsia="MS Mincho" w:hAnsi="Linux Libertine O" w:cs="Linux Libertine O"/>
      <w:sz w:val="18"/>
      <w:szCs w:val="24"/>
      <w:lang w:eastAsia="ja-JP"/>
    </w:rPr>
  </w:style>
  <w:style w:type="character" w:customStyle="1" w:styleId="Char0">
    <w:name w:val="Υποσέλιδο Char"/>
    <w:basedOn w:val="a1"/>
    <w:link w:val="a5"/>
    <w:uiPriority w:val="99"/>
    <w:rsid w:val="005B434B"/>
    <w:rPr>
      <w:rFonts w:ascii="Linux Libertine O" w:eastAsia="MS Mincho" w:hAnsi="Linux Libertine O" w:cs="Linux Libertine O"/>
      <w:sz w:val="18"/>
      <w:szCs w:val="24"/>
      <w:lang w:eastAsia="ja-JP"/>
    </w:rPr>
  </w:style>
  <w:style w:type="numbering" w:styleId="111111">
    <w:name w:val="Outline List 2"/>
    <w:basedOn w:val="a3"/>
    <w:uiPriority w:val="99"/>
    <w:semiHidden/>
    <w:unhideWhenUsed/>
    <w:rsid w:val="005B434B"/>
    <w:pPr>
      <w:numPr>
        <w:numId w:val="2"/>
      </w:numPr>
    </w:pPr>
  </w:style>
  <w:style w:type="table" w:styleId="a6">
    <w:name w:val="Table Grid"/>
    <w:basedOn w:val="a2"/>
    <w:uiPriority w:val="59"/>
    <w:rsid w:val="005B434B"/>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MRef">
    <w:name w:val="ACMRef"/>
    <w:basedOn w:val="Titledocument"/>
    <w:link w:val="ACMRefChar"/>
    <w:rsid w:val="005B434B"/>
    <w:pPr>
      <w:spacing w:before="20" w:line="240" w:lineRule="atLeast"/>
      <w:jc w:val="both"/>
    </w:pPr>
    <w:rPr>
      <w:rFonts w:ascii="Linux Libertine O" w:hAnsi="Linux Libertine O" w:cs="Linux Libertine O"/>
      <w:b w:val="0"/>
      <w:sz w:val="16"/>
    </w:rPr>
  </w:style>
  <w:style w:type="character" w:customStyle="1" w:styleId="ACMRefChar">
    <w:name w:val="ACMRef Char"/>
    <w:basedOn w:val="TitledocumentChar"/>
    <w:link w:val="ACMRef"/>
    <w:rsid w:val="005B434B"/>
    <w:rPr>
      <w:rFonts w:ascii="Linux Libertine O" w:eastAsia="Times New Roman" w:hAnsi="Linux Libertine O" w:cs="Linux Libertine O"/>
      <w:b w:val="0"/>
      <w:bCs/>
      <w:sz w:val="16"/>
      <w:szCs w:val="20"/>
    </w:rPr>
  </w:style>
  <w:style w:type="character" w:customStyle="1" w:styleId="CCSHeadchar">
    <w:name w:val="CCSHead char"/>
    <w:basedOn w:val="a1"/>
    <w:link w:val="CCSHead"/>
    <w:rsid w:val="005B434B"/>
    <w:rPr>
      <w:rFonts w:ascii="Linux Libertine O" w:eastAsia="Cambria" w:hAnsi="Linux Libertine O" w:cs="Linux Libertine O"/>
      <w:b/>
      <w:sz w:val="16"/>
    </w:rPr>
  </w:style>
  <w:style w:type="character" w:customStyle="1" w:styleId="KeyWordHeadchar">
    <w:name w:val="KeyWordHead char"/>
    <w:basedOn w:val="a1"/>
    <w:link w:val="KeyWordHead"/>
    <w:rsid w:val="005B434B"/>
    <w:rPr>
      <w:rFonts w:ascii="Linux Libertine O" w:eastAsia="Cambria" w:hAnsi="Linux Libertine O" w:cs="Linux Libertine O"/>
      <w:sz w:val="16"/>
    </w:rPr>
  </w:style>
  <w:style w:type="paragraph" w:customStyle="1" w:styleId="TableCell">
    <w:name w:val="TableCell"/>
    <w:basedOn w:val="Para"/>
    <w:rsid w:val="005B434B"/>
    <w:pPr>
      <w:spacing w:line="220" w:lineRule="atLeast"/>
    </w:pPr>
    <w:rPr>
      <w:sz w:val="16"/>
      <w:szCs w:val="16"/>
      <w:lang w:eastAsia="en-US"/>
    </w:rPr>
  </w:style>
  <w:style w:type="character" w:customStyle="1" w:styleId="Head3oldChar">
    <w:name w:val="Head3old Char"/>
    <w:basedOn w:val="a1"/>
    <w:link w:val="Head3old"/>
    <w:rsid w:val="005B434B"/>
    <w:rPr>
      <w:rFonts w:ascii="Linux Biolinum O" w:eastAsia="MS Mincho" w:hAnsi="Linux Biolinum O" w:cs="Linux Biolinum O"/>
      <w:b/>
      <w:i/>
      <w:sz w:val="18"/>
      <w:szCs w:val="20"/>
    </w:rPr>
  </w:style>
  <w:style w:type="paragraph" w:customStyle="1" w:styleId="Head3">
    <w:name w:val="Head3"/>
    <w:basedOn w:val="Titledocument"/>
    <w:next w:val="Para"/>
    <w:link w:val="Head3Char"/>
    <w:qFormat/>
    <w:rsid w:val="005B434B"/>
    <w:pPr>
      <w:keepNext/>
      <w:numPr>
        <w:ilvl w:val="2"/>
        <w:numId w:val="21"/>
      </w:numPr>
      <w:tabs>
        <w:tab w:val="left" w:pos="540"/>
      </w:tabs>
      <w:overflowPunct w:val="0"/>
      <w:spacing w:before="240" w:after="60" w:line="225" w:lineRule="atLeast"/>
      <w:jc w:val="both"/>
      <w:outlineLvl w:val="2"/>
    </w:pPr>
    <w:rPr>
      <w:b w:val="0"/>
      <w:i/>
      <w:sz w:val="18"/>
    </w:rPr>
  </w:style>
  <w:style w:type="character" w:customStyle="1" w:styleId="Parachar">
    <w:name w:val="Para char"/>
    <w:basedOn w:val="a1"/>
    <w:rsid w:val="005B434B"/>
    <w:rPr>
      <w:rFonts w:ascii="Linux Libertine O" w:hAnsi="Linux Libertine O" w:cs="Linux Libertine O"/>
      <w:b w:val="0"/>
      <w:i/>
      <w:sz w:val="18"/>
      <w:lang w:eastAsia="ja-JP"/>
    </w:rPr>
  </w:style>
  <w:style w:type="character" w:customStyle="1" w:styleId="Head3Char">
    <w:name w:val="Head3 Char"/>
    <w:basedOn w:val="TitledocumentChar"/>
    <w:link w:val="Head3"/>
    <w:rsid w:val="005B434B"/>
    <w:rPr>
      <w:rFonts w:ascii="Linux Biolinum O" w:eastAsia="Times New Roman" w:hAnsi="Linux Biolinum O" w:cs="Linux Biolinum O"/>
      <w:b w:val="0"/>
      <w:bCs/>
      <w:i/>
      <w:sz w:val="18"/>
      <w:szCs w:val="20"/>
    </w:rPr>
  </w:style>
  <w:style w:type="character" w:customStyle="1" w:styleId="GrantSponsor">
    <w:name w:val="GrantSponsor"/>
    <w:rsid w:val="005B434B"/>
    <w:rPr>
      <w:rFonts w:ascii="Linux Libertine O" w:hAnsi="Linux Libertine O" w:cs="Linux Libertine O" w:hint="default"/>
      <w:color w:val="666699"/>
    </w:rPr>
  </w:style>
  <w:style w:type="paragraph" w:customStyle="1" w:styleId="PostHeadPara">
    <w:name w:val="PostHeadPara"/>
    <w:basedOn w:val="Para"/>
    <w:qFormat/>
    <w:rsid w:val="005B434B"/>
    <w:pPr>
      <w:ind w:firstLine="0"/>
    </w:pPr>
    <w:rPr>
      <w:lang w:eastAsia="en-US"/>
    </w:rPr>
  </w:style>
  <w:style w:type="character" w:customStyle="1" w:styleId="1Char">
    <w:name w:val="Επικεφαλίδα 1 Char"/>
    <w:basedOn w:val="a1"/>
    <w:link w:val="1"/>
    <w:uiPriority w:val="9"/>
    <w:rsid w:val="005B434B"/>
    <w:rPr>
      <w:rFonts w:asciiTheme="majorHAnsi" w:eastAsiaTheme="majorEastAsia" w:hAnsiTheme="majorHAnsi" w:cstheme="majorBidi"/>
      <w:color w:val="2E74B5" w:themeColor="accent1" w:themeShade="BF"/>
      <w:sz w:val="32"/>
      <w:szCs w:val="32"/>
    </w:rPr>
  </w:style>
  <w:style w:type="character" w:customStyle="1" w:styleId="2Char">
    <w:name w:val="Επικεφαλίδα 2 Char"/>
    <w:basedOn w:val="a1"/>
    <w:link w:val="2"/>
    <w:uiPriority w:val="9"/>
    <w:semiHidden/>
    <w:rsid w:val="005B434B"/>
    <w:rPr>
      <w:rFonts w:asciiTheme="majorHAnsi" w:eastAsiaTheme="majorEastAsia" w:hAnsiTheme="majorHAnsi" w:cstheme="majorBidi"/>
      <w:color w:val="2E74B5" w:themeColor="accent1" w:themeShade="BF"/>
      <w:sz w:val="26"/>
      <w:szCs w:val="26"/>
    </w:rPr>
  </w:style>
  <w:style w:type="character" w:customStyle="1" w:styleId="In-textcode">
    <w:name w:val="In-text code"/>
    <w:basedOn w:val="a1"/>
    <w:uiPriority w:val="1"/>
    <w:qFormat/>
    <w:rsid w:val="003A253B"/>
    <w:rPr>
      <w:rFonts w:ascii="Courier New" w:hAnsi="Courier New"/>
    </w:rPr>
  </w:style>
  <w:style w:type="paragraph" w:customStyle="1" w:styleId="ShortTitle">
    <w:name w:val="Short Title"/>
    <w:basedOn w:val="Titledocument"/>
    <w:qFormat/>
    <w:rsid w:val="000F4E3C"/>
    <w:rPr>
      <w:rFonts w:ascii="Linux Libertine" w:hAnsi="Linux Libertine"/>
      <w:b w:val="0"/>
      <w:sz w:val="20"/>
    </w:rPr>
  </w:style>
  <w:style w:type="paragraph" w:customStyle="1" w:styleId="ComputerCode">
    <w:name w:val="ComputerCode"/>
    <w:basedOn w:val="a0"/>
    <w:qFormat/>
    <w:rsid w:val="00A6011A"/>
    <w:pPr>
      <w:spacing w:before="60" w:after="60" w:line="360" w:lineRule="auto"/>
      <w:jc w:val="both"/>
    </w:pPr>
    <w:rPr>
      <w:rFonts w:ascii="Courier New" w:hAnsi="Courier New" w:cs="Linux Libertine"/>
      <w:sz w:val="16"/>
      <w14:ligatures w14:val="standard"/>
    </w:rPr>
  </w:style>
  <w:style w:type="paragraph" w:customStyle="1" w:styleId="Head4">
    <w:name w:val="Head4"/>
    <w:autoRedefine/>
    <w:qFormat/>
    <w:rsid w:val="00A6011A"/>
    <w:pPr>
      <w:keepNext/>
      <w:numPr>
        <w:ilvl w:val="3"/>
        <w:numId w:val="21"/>
      </w:numPr>
      <w:spacing w:before="60" w:after="140" w:line="240" w:lineRule="auto"/>
    </w:pPr>
    <w:rPr>
      <w:rFonts w:ascii="Linux Biolinum" w:eastAsia="Times New Roman" w:hAnsi="Linux Biolinum" w:cs="Linux Biolinum"/>
      <w:i/>
      <w:sz w:val="24"/>
      <w:szCs w:val="20"/>
    </w:rPr>
  </w:style>
  <w:style w:type="character" w:customStyle="1" w:styleId="TableFootnoteChar">
    <w:name w:val="TableFootnote Char"/>
    <w:link w:val="TableFootnote"/>
    <w:locked/>
    <w:rsid w:val="005C3913"/>
    <w:rPr>
      <w:rFonts w:eastAsia="Cambria"/>
    </w:rPr>
  </w:style>
  <w:style w:type="paragraph" w:customStyle="1" w:styleId="TableFootnote">
    <w:name w:val="TableFootnote"/>
    <w:basedOn w:val="a0"/>
    <w:link w:val="TableFootnoteChar"/>
    <w:rsid w:val="005C3913"/>
    <w:pPr>
      <w:spacing w:after="200" w:line="240" w:lineRule="auto"/>
    </w:pPr>
    <w:rPr>
      <w:rFonts w:eastAsia="Cambria"/>
    </w:rPr>
  </w:style>
  <w:style w:type="paragraph" w:customStyle="1" w:styleId="Normal1">
    <w:name w:val="Normal1"/>
    <w:basedOn w:val="a0"/>
    <w:qFormat/>
    <w:rsid w:val="00703E96"/>
    <w:pPr>
      <w:spacing w:after="0" w:line="264" w:lineRule="auto"/>
      <w:jc w:val="both"/>
    </w:pPr>
    <w:rPr>
      <w:rFonts w:ascii="Linux Libertine" w:hAnsi="Linux Libertine" w:cs="Linux Libertine"/>
      <w:sz w:val="18"/>
    </w:rPr>
  </w:style>
  <w:style w:type="paragraph" w:styleId="-HTML">
    <w:name w:val="HTML Preformatted"/>
    <w:basedOn w:val="a0"/>
    <w:link w:val="-HTMLChar"/>
    <w:uiPriority w:val="99"/>
    <w:semiHidden/>
    <w:unhideWhenUsed/>
    <w:rsid w:val="00A23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l-GR" w:eastAsia="el-GR"/>
    </w:rPr>
  </w:style>
  <w:style w:type="character" w:customStyle="1" w:styleId="-HTMLChar">
    <w:name w:val="Προ-διαμορφωμένο HTML Char"/>
    <w:basedOn w:val="a1"/>
    <w:link w:val="-HTML"/>
    <w:uiPriority w:val="99"/>
    <w:semiHidden/>
    <w:rsid w:val="00A233AA"/>
    <w:rPr>
      <w:rFonts w:ascii="Courier New" w:eastAsia="Times New Roman" w:hAnsi="Courier New" w:cs="Courier New"/>
      <w:sz w:val="20"/>
      <w:szCs w:val="20"/>
      <w:lang w:val="el-GR" w:eastAsia="el-GR"/>
    </w:rPr>
  </w:style>
  <w:style w:type="paragraph" w:styleId="a7">
    <w:name w:val="header"/>
    <w:basedOn w:val="a0"/>
    <w:link w:val="Char1"/>
    <w:uiPriority w:val="99"/>
    <w:unhideWhenUsed/>
    <w:rsid w:val="00934CF9"/>
    <w:pPr>
      <w:tabs>
        <w:tab w:val="center" w:pos="4153"/>
        <w:tab w:val="right" w:pos="8306"/>
      </w:tabs>
      <w:spacing w:after="0" w:line="240" w:lineRule="auto"/>
    </w:pPr>
  </w:style>
  <w:style w:type="character" w:customStyle="1" w:styleId="Char1">
    <w:name w:val="Κεφαλίδα Char"/>
    <w:basedOn w:val="a1"/>
    <w:link w:val="a7"/>
    <w:uiPriority w:val="99"/>
    <w:rsid w:val="00934CF9"/>
  </w:style>
  <w:style w:type="paragraph" w:customStyle="1" w:styleId="author">
    <w:name w:val="author"/>
    <w:basedOn w:val="a0"/>
    <w:rsid w:val="0044732E"/>
    <w:pPr>
      <w:spacing w:before="100" w:beforeAutospacing="1" w:after="100" w:afterAutospacing="1" w:line="240" w:lineRule="auto"/>
    </w:pPr>
    <w:rPr>
      <w:rFonts w:ascii="Times New Roman" w:eastAsia="Times New Roman" w:hAnsi="Times New Roman" w:cs="Times New Roman"/>
      <w:sz w:val="24"/>
      <w:szCs w:val="24"/>
      <w:lang w:val="el-GR" w:eastAsia="el-GR"/>
    </w:rPr>
  </w:style>
  <w:style w:type="paragraph" w:styleId="a8">
    <w:name w:val="Bibliography"/>
    <w:basedOn w:val="a0"/>
    <w:next w:val="a0"/>
    <w:uiPriority w:val="37"/>
    <w:unhideWhenUsed/>
    <w:rsid w:val="00924C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3622">
      <w:bodyDiv w:val="1"/>
      <w:marLeft w:val="0"/>
      <w:marRight w:val="0"/>
      <w:marTop w:val="0"/>
      <w:marBottom w:val="0"/>
      <w:divBdr>
        <w:top w:val="none" w:sz="0" w:space="0" w:color="auto"/>
        <w:left w:val="none" w:sz="0" w:space="0" w:color="auto"/>
        <w:bottom w:val="none" w:sz="0" w:space="0" w:color="auto"/>
        <w:right w:val="none" w:sz="0" w:space="0" w:color="auto"/>
      </w:divBdr>
    </w:div>
    <w:div w:id="56321682">
      <w:bodyDiv w:val="1"/>
      <w:marLeft w:val="0"/>
      <w:marRight w:val="0"/>
      <w:marTop w:val="0"/>
      <w:marBottom w:val="0"/>
      <w:divBdr>
        <w:top w:val="none" w:sz="0" w:space="0" w:color="auto"/>
        <w:left w:val="none" w:sz="0" w:space="0" w:color="auto"/>
        <w:bottom w:val="none" w:sz="0" w:space="0" w:color="auto"/>
        <w:right w:val="none" w:sz="0" w:space="0" w:color="auto"/>
      </w:divBdr>
    </w:div>
    <w:div w:id="121727147">
      <w:bodyDiv w:val="1"/>
      <w:marLeft w:val="0"/>
      <w:marRight w:val="0"/>
      <w:marTop w:val="0"/>
      <w:marBottom w:val="0"/>
      <w:divBdr>
        <w:top w:val="none" w:sz="0" w:space="0" w:color="auto"/>
        <w:left w:val="none" w:sz="0" w:space="0" w:color="auto"/>
        <w:bottom w:val="none" w:sz="0" w:space="0" w:color="auto"/>
        <w:right w:val="none" w:sz="0" w:space="0" w:color="auto"/>
      </w:divBdr>
    </w:div>
    <w:div w:id="374736132">
      <w:bodyDiv w:val="1"/>
      <w:marLeft w:val="0"/>
      <w:marRight w:val="0"/>
      <w:marTop w:val="0"/>
      <w:marBottom w:val="0"/>
      <w:divBdr>
        <w:top w:val="none" w:sz="0" w:space="0" w:color="auto"/>
        <w:left w:val="none" w:sz="0" w:space="0" w:color="auto"/>
        <w:bottom w:val="none" w:sz="0" w:space="0" w:color="auto"/>
        <w:right w:val="none" w:sz="0" w:space="0" w:color="auto"/>
      </w:divBdr>
    </w:div>
    <w:div w:id="721947638">
      <w:bodyDiv w:val="1"/>
      <w:marLeft w:val="0"/>
      <w:marRight w:val="0"/>
      <w:marTop w:val="0"/>
      <w:marBottom w:val="0"/>
      <w:divBdr>
        <w:top w:val="none" w:sz="0" w:space="0" w:color="auto"/>
        <w:left w:val="none" w:sz="0" w:space="0" w:color="auto"/>
        <w:bottom w:val="none" w:sz="0" w:space="0" w:color="auto"/>
        <w:right w:val="none" w:sz="0" w:space="0" w:color="auto"/>
      </w:divBdr>
    </w:div>
    <w:div w:id="822625237">
      <w:bodyDiv w:val="1"/>
      <w:marLeft w:val="0"/>
      <w:marRight w:val="0"/>
      <w:marTop w:val="0"/>
      <w:marBottom w:val="0"/>
      <w:divBdr>
        <w:top w:val="none" w:sz="0" w:space="0" w:color="auto"/>
        <w:left w:val="none" w:sz="0" w:space="0" w:color="auto"/>
        <w:bottom w:val="none" w:sz="0" w:space="0" w:color="auto"/>
        <w:right w:val="none" w:sz="0" w:space="0" w:color="auto"/>
      </w:divBdr>
    </w:div>
    <w:div w:id="823279917">
      <w:bodyDiv w:val="1"/>
      <w:marLeft w:val="0"/>
      <w:marRight w:val="0"/>
      <w:marTop w:val="0"/>
      <w:marBottom w:val="0"/>
      <w:divBdr>
        <w:top w:val="none" w:sz="0" w:space="0" w:color="auto"/>
        <w:left w:val="none" w:sz="0" w:space="0" w:color="auto"/>
        <w:bottom w:val="none" w:sz="0" w:space="0" w:color="auto"/>
        <w:right w:val="none" w:sz="0" w:space="0" w:color="auto"/>
      </w:divBdr>
    </w:div>
    <w:div w:id="879710610">
      <w:bodyDiv w:val="1"/>
      <w:marLeft w:val="0"/>
      <w:marRight w:val="0"/>
      <w:marTop w:val="0"/>
      <w:marBottom w:val="0"/>
      <w:divBdr>
        <w:top w:val="none" w:sz="0" w:space="0" w:color="auto"/>
        <w:left w:val="none" w:sz="0" w:space="0" w:color="auto"/>
        <w:bottom w:val="none" w:sz="0" w:space="0" w:color="auto"/>
        <w:right w:val="none" w:sz="0" w:space="0" w:color="auto"/>
      </w:divBdr>
    </w:div>
    <w:div w:id="900092049">
      <w:bodyDiv w:val="1"/>
      <w:marLeft w:val="0"/>
      <w:marRight w:val="0"/>
      <w:marTop w:val="0"/>
      <w:marBottom w:val="0"/>
      <w:divBdr>
        <w:top w:val="none" w:sz="0" w:space="0" w:color="auto"/>
        <w:left w:val="none" w:sz="0" w:space="0" w:color="auto"/>
        <w:bottom w:val="none" w:sz="0" w:space="0" w:color="auto"/>
        <w:right w:val="none" w:sz="0" w:space="0" w:color="auto"/>
      </w:divBdr>
    </w:div>
    <w:div w:id="1000620925">
      <w:bodyDiv w:val="1"/>
      <w:marLeft w:val="0"/>
      <w:marRight w:val="0"/>
      <w:marTop w:val="0"/>
      <w:marBottom w:val="0"/>
      <w:divBdr>
        <w:top w:val="none" w:sz="0" w:space="0" w:color="auto"/>
        <w:left w:val="none" w:sz="0" w:space="0" w:color="auto"/>
        <w:bottom w:val="none" w:sz="0" w:space="0" w:color="auto"/>
        <w:right w:val="none" w:sz="0" w:space="0" w:color="auto"/>
      </w:divBdr>
    </w:div>
    <w:div w:id="1042055052">
      <w:bodyDiv w:val="1"/>
      <w:marLeft w:val="0"/>
      <w:marRight w:val="0"/>
      <w:marTop w:val="0"/>
      <w:marBottom w:val="0"/>
      <w:divBdr>
        <w:top w:val="none" w:sz="0" w:space="0" w:color="auto"/>
        <w:left w:val="none" w:sz="0" w:space="0" w:color="auto"/>
        <w:bottom w:val="none" w:sz="0" w:space="0" w:color="auto"/>
        <w:right w:val="none" w:sz="0" w:space="0" w:color="auto"/>
      </w:divBdr>
    </w:div>
    <w:div w:id="1261372560">
      <w:bodyDiv w:val="1"/>
      <w:marLeft w:val="0"/>
      <w:marRight w:val="0"/>
      <w:marTop w:val="0"/>
      <w:marBottom w:val="0"/>
      <w:divBdr>
        <w:top w:val="none" w:sz="0" w:space="0" w:color="auto"/>
        <w:left w:val="none" w:sz="0" w:space="0" w:color="auto"/>
        <w:bottom w:val="none" w:sz="0" w:space="0" w:color="auto"/>
        <w:right w:val="none" w:sz="0" w:space="0" w:color="auto"/>
      </w:divBdr>
    </w:div>
    <w:div w:id="1590117469">
      <w:bodyDiv w:val="1"/>
      <w:marLeft w:val="0"/>
      <w:marRight w:val="0"/>
      <w:marTop w:val="0"/>
      <w:marBottom w:val="0"/>
      <w:divBdr>
        <w:top w:val="none" w:sz="0" w:space="0" w:color="auto"/>
        <w:left w:val="none" w:sz="0" w:space="0" w:color="auto"/>
        <w:bottom w:val="none" w:sz="0" w:space="0" w:color="auto"/>
        <w:right w:val="none" w:sz="0" w:space="0" w:color="auto"/>
      </w:divBdr>
    </w:div>
    <w:div w:id="1680237520">
      <w:bodyDiv w:val="1"/>
      <w:marLeft w:val="0"/>
      <w:marRight w:val="0"/>
      <w:marTop w:val="0"/>
      <w:marBottom w:val="0"/>
      <w:divBdr>
        <w:top w:val="none" w:sz="0" w:space="0" w:color="auto"/>
        <w:left w:val="none" w:sz="0" w:space="0" w:color="auto"/>
        <w:bottom w:val="none" w:sz="0" w:space="0" w:color="auto"/>
        <w:right w:val="none" w:sz="0" w:space="0" w:color="auto"/>
      </w:divBdr>
    </w:div>
    <w:div w:id="1735003020">
      <w:bodyDiv w:val="1"/>
      <w:marLeft w:val="0"/>
      <w:marRight w:val="0"/>
      <w:marTop w:val="0"/>
      <w:marBottom w:val="0"/>
      <w:divBdr>
        <w:top w:val="none" w:sz="0" w:space="0" w:color="auto"/>
        <w:left w:val="none" w:sz="0" w:space="0" w:color="auto"/>
        <w:bottom w:val="none" w:sz="0" w:space="0" w:color="auto"/>
        <w:right w:val="none" w:sz="0" w:space="0" w:color="auto"/>
      </w:divBdr>
    </w:div>
    <w:div w:id="1753118263">
      <w:bodyDiv w:val="1"/>
      <w:marLeft w:val="0"/>
      <w:marRight w:val="0"/>
      <w:marTop w:val="0"/>
      <w:marBottom w:val="0"/>
      <w:divBdr>
        <w:top w:val="none" w:sz="0" w:space="0" w:color="auto"/>
        <w:left w:val="none" w:sz="0" w:space="0" w:color="auto"/>
        <w:bottom w:val="none" w:sz="0" w:space="0" w:color="auto"/>
        <w:right w:val="none" w:sz="0" w:space="0" w:color="auto"/>
      </w:divBdr>
    </w:div>
    <w:div w:id="1872914541">
      <w:bodyDiv w:val="1"/>
      <w:marLeft w:val="0"/>
      <w:marRight w:val="0"/>
      <w:marTop w:val="0"/>
      <w:marBottom w:val="0"/>
      <w:divBdr>
        <w:top w:val="none" w:sz="0" w:space="0" w:color="auto"/>
        <w:left w:val="none" w:sz="0" w:space="0" w:color="auto"/>
        <w:bottom w:val="none" w:sz="0" w:space="0" w:color="auto"/>
        <w:right w:val="none" w:sz="0" w:space="0" w:color="auto"/>
      </w:divBdr>
    </w:div>
    <w:div w:id="1947419314">
      <w:bodyDiv w:val="1"/>
      <w:marLeft w:val="0"/>
      <w:marRight w:val="0"/>
      <w:marTop w:val="0"/>
      <w:marBottom w:val="0"/>
      <w:divBdr>
        <w:top w:val="none" w:sz="0" w:space="0" w:color="auto"/>
        <w:left w:val="none" w:sz="0" w:space="0" w:color="auto"/>
        <w:bottom w:val="none" w:sz="0" w:space="0" w:color="auto"/>
        <w:right w:val="none" w:sz="0" w:space="0" w:color="auto"/>
      </w:divBdr>
    </w:div>
    <w:div w:id="1947955823">
      <w:bodyDiv w:val="1"/>
      <w:marLeft w:val="0"/>
      <w:marRight w:val="0"/>
      <w:marTop w:val="0"/>
      <w:marBottom w:val="0"/>
      <w:divBdr>
        <w:top w:val="none" w:sz="0" w:space="0" w:color="auto"/>
        <w:left w:val="none" w:sz="0" w:space="0" w:color="auto"/>
        <w:bottom w:val="none" w:sz="0" w:space="0" w:color="auto"/>
        <w:right w:val="none" w:sz="0" w:space="0" w:color="auto"/>
      </w:divBdr>
    </w:div>
    <w:div w:id="1973902448">
      <w:bodyDiv w:val="1"/>
      <w:marLeft w:val="0"/>
      <w:marRight w:val="0"/>
      <w:marTop w:val="0"/>
      <w:marBottom w:val="0"/>
      <w:divBdr>
        <w:top w:val="none" w:sz="0" w:space="0" w:color="auto"/>
        <w:left w:val="none" w:sz="0" w:space="0" w:color="auto"/>
        <w:bottom w:val="none" w:sz="0" w:space="0" w:color="auto"/>
        <w:right w:val="none" w:sz="0" w:space="0" w:color="auto"/>
      </w:divBdr>
    </w:div>
    <w:div w:id="2034067423">
      <w:bodyDiv w:val="1"/>
      <w:marLeft w:val="0"/>
      <w:marRight w:val="0"/>
      <w:marTop w:val="0"/>
      <w:marBottom w:val="0"/>
      <w:divBdr>
        <w:top w:val="none" w:sz="0" w:space="0" w:color="auto"/>
        <w:left w:val="none" w:sz="0" w:space="0" w:color="auto"/>
        <w:bottom w:val="none" w:sz="0" w:space="0" w:color="auto"/>
        <w:right w:val="none" w:sz="0" w:space="0" w:color="auto"/>
      </w:divBdr>
    </w:div>
    <w:div w:id="2063288065">
      <w:bodyDiv w:val="1"/>
      <w:marLeft w:val="0"/>
      <w:marRight w:val="0"/>
      <w:marTop w:val="0"/>
      <w:marBottom w:val="0"/>
      <w:divBdr>
        <w:top w:val="none" w:sz="0" w:space="0" w:color="auto"/>
        <w:left w:val="none" w:sz="0" w:space="0" w:color="auto"/>
        <w:bottom w:val="none" w:sz="0" w:space="0" w:color="auto"/>
        <w:right w:val="none" w:sz="0" w:space="0" w:color="auto"/>
      </w:divBdr>
      <w:divsChild>
        <w:div w:id="1792476414">
          <w:marLeft w:val="0"/>
          <w:marRight w:val="0"/>
          <w:marTop w:val="0"/>
          <w:marBottom w:val="27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blp.org/xml/release/"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Jar14</b:Tag>
    <b:SourceType>Book</b:SourceType>
    <b:Guid>{84B39BB6-80C6-4275-81F0-39EB43A0390C}</b:Guid>
    <b:Author>
      <b:Author>
        <b:NameList>
          <b:Person>
            <b:Last>Dean</b:Last>
            <b:First>Jared</b:First>
          </b:Person>
        </b:NameList>
      </b:Author>
    </b:Author>
    <b:Title>Big Data, Data Mining, and Machine Learning: Value Creation for Business Leaders and Practitioners</b:Title>
    <b:Year>2014</b:Year>
    <b:Publisher>Wiley</b:Publisher>
    <b:RefOrder>1</b:RefOrder>
  </b:Source>
  <b:Source>
    <b:Tag>Phi10</b:Tag>
    <b:SourceType>Book</b:SourceType>
    <b:Guid>{1A5A52B9-202A-48EE-A98C-58C7372F96E6}</b:Guid>
    <b:Author>
      <b:Author>
        <b:NameList>
          <b:Person>
            <b:Last>Janert</b:Last>
            <b:First>Philipp</b:First>
            <b:Middle>K.</b:Middle>
          </b:Person>
        </b:NameList>
      </b:Author>
    </b:Author>
    <b:Title>Data Analysis with Open Source Tools: A hands-on guide for programmers and data scientists.</b:Title>
    <b:Year>2010</b:Year>
    <b:Publisher>O’Reilly Media</b:Publisher>
    <b:RefOrder>2</b:RefOrder>
  </b:Source>
  <b:Source>
    <b:Tag>Geb13</b:Tag>
    <b:SourceType>Book</b:SourceType>
    <b:Guid>{4E7981A6-8A07-4C3E-BED9-8ECFA6D67AB4}</b:Guid>
    <b:Author>
      <b:Author>
        <b:NameList>
          <b:Person>
            <b:Last>Gebhard Kirchgässner</b:Last>
            <b:First>Jürgen</b:First>
            <b:Middle>Wolters, Uwe Hassler</b:Middle>
          </b:Person>
        </b:NameList>
      </b:Author>
    </b:Author>
    <b:Title>Introduction to Modern Time Series Analysis</b:Title>
    <b:Year>2013</b:Year>
    <b:Publisher>Springer Texts in Business and Economics</b:Publisher>
    <b:RefOrder>3</b:RefOrder>
  </b:Source>
  <b:Source>
    <b:Tag>Sør11</b:Tag>
    <b:SourceType>Book</b:SourceType>
    <b:Guid>{ACE9D04D-20CC-46CA-8975-B919E1382E08}</b:Guid>
    <b:Author>
      <b:Author>
        <b:NameList>
          <b:Person>
            <b:Last>Søren Bisgaard</b:Last>
            <b:First>Murat</b:First>
            <b:Middle>Kulahci</b:Middle>
          </b:Person>
        </b:NameList>
      </b:Author>
    </b:Author>
    <b:Title>Time Series Analysis and Forecasting by Example</b:Title>
    <b:Year>2011</b:Year>
    <b:Publisher>Wiley</b:Publisher>
    <b:RefOrder>4</b:RefOrder>
  </b:Source>
  <b:Source>
    <b:Tag>Jas11</b:Tag>
    <b:SourceType>Book</b:SourceType>
    <b:Guid>{F4862435-CAB0-4FE4-AD67-0C49DC599565}</b:Guid>
    <b:Author>
      <b:Author>
        <b:NameList>
          <b:Person>
            <b:Last>Brownlee</b:Last>
            <b:First>Jason</b:First>
          </b:Person>
        </b:NameList>
      </b:Author>
    </b:Author>
    <b:Title>Introduction to Time Series Forecasting With Python: How to Prepare Data and Develop Models to Predict the Future</b:Title>
    <b:Year>2011</b:Year>
    <b:Publisher>Machine Learning Mastery</b:Publisher>
    <b:RefOrder>5</b:RefOrder>
  </b:Source>
</b:Sources>
</file>

<file path=customXml/itemProps1.xml><?xml version="1.0" encoding="utf-8"?>
<ds:datastoreItem xmlns:ds="http://schemas.openxmlformats.org/officeDocument/2006/customXml" ds:itemID="{43CF9FC8-F3AF-4B18-81A8-180F8AD543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710</TotalTime>
  <Pages>1</Pages>
  <Words>2020</Words>
  <Characters>10912</Characters>
  <Application>Microsoft Office Word</Application>
  <DocSecurity>0</DocSecurity>
  <Lines>90</Lines>
  <Paragraphs>25</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Power Edit 6.0</dc:creator>
  <cp:keywords/>
  <dc:description/>
  <cp:lastModifiedBy>DIMITRIOS TSELIOS</cp:lastModifiedBy>
  <cp:revision>19</cp:revision>
  <cp:lastPrinted>2021-05-31T11:37:00Z</cp:lastPrinted>
  <dcterms:created xsi:type="dcterms:W3CDTF">2021-05-08T15:14:00Z</dcterms:created>
  <dcterms:modified xsi:type="dcterms:W3CDTF">2021-05-31T12:05:00Z</dcterms:modified>
</cp:coreProperties>
</file>