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919"/>
        <w:gridCol w:w="7581"/>
      </w:tblGrid>
      <w:tr w:rsidR="00963A13" w:rsidRPr="00963A13" w:rsidTr="00963A13">
        <w:tc>
          <w:tcPr>
            <w:tcW w:w="8500" w:type="dxa"/>
            <w:gridSpan w:val="2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63A13">
              <w:rPr>
                <w:rFonts w:ascii="Times New Roman" w:hAnsi="Times New Roman" w:cs="Times New Roman"/>
                <w:b/>
                <w:color w:val="000000" w:themeColor="text1"/>
              </w:rPr>
              <w:t>Критерии</w:t>
            </w:r>
          </w:p>
        </w:tc>
      </w:tr>
      <w:tr w:rsidR="00963A13" w:rsidRPr="00963A13" w:rsidTr="00963A13">
        <w:tc>
          <w:tcPr>
            <w:tcW w:w="919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581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963A13" w:rsidRPr="00963A13" w:rsidTr="00963A13">
        <w:tc>
          <w:tcPr>
            <w:tcW w:w="919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 w:rsidRPr="00963A1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A</w:t>
            </w:r>
          </w:p>
        </w:tc>
        <w:tc>
          <w:tcPr>
            <w:tcW w:w="7581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63A13">
              <w:rPr>
                <w:rFonts w:ascii="Times New Roman" w:hAnsi="Times New Roman" w:cs="Times New Roman"/>
                <w:b/>
              </w:rPr>
              <w:t xml:space="preserve">Подготовка </w:t>
            </w:r>
            <w:proofErr w:type="spellStart"/>
            <w:r w:rsidRPr="00963A13">
              <w:rPr>
                <w:rFonts w:ascii="Times New Roman" w:hAnsi="Times New Roman" w:cs="Times New Roman"/>
                <w:b/>
              </w:rPr>
              <w:t>репозитория</w:t>
            </w:r>
            <w:proofErr w:type="spellEnd"/>
            <w:r w:rsidRPr="00963A13">
              <w:rPr>
                <w:rFonts w:ascii="Times New Roman" w:hAnsi="Times New Roman" w:cs="Times New Roman"/>
                <w:b/>
              </w:rPr>
              <w:t xml:space="preserve"> хранения данных</w:t>
            </w:r>
          </w:p>
        </w:tc>
      </w:tr>
      <w:tr w:rsidR="00963A13" w:rsidRPr="00963A13" w:rsidTr="00963A13">
        <w:tc>
          <w:tcPr>
            <w:tcW w:w="919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 w:rsidRPr="00963A1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B</w:t>
            </w:r>
          </w:p>
        </w:tc>
        <w:tc>
          <w:tcPr>
            <w:tcW w:w="7581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63A13">
              <w:rPr>
                <w:rFonts w:ascii="Times New Roman" w:hAnsi="Times New Roman" w:cs="Times New Roman"/>
                <w:b/>
              </w:rPr>
              <w:t>Предобработка больших данных</w:t>
            </w:r>
          </w:p>
        </w:tc>
      </w:tr>
      <w:tr w:rsidR="00963A13" w:rsidRPr="00963A13" w:rsidTr="00963A13">
        <w:tc>
          <w:tcPr>
            <w:tcW w:w="919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 w:rsidRPr="00963A1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C</w:t>
            </w:r>
          </w:p>
        </w:tc>
        <w:tc>
          <w:tcPr>
            <w:tcW w:w="7581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63A13">
              <w:rPr>
                <w:rFonts w:ascii="Times New Roman" w:hAnsi="Times New Roman" w:cs="Times New Roman"/>
                <w:b/>
              </w:rPr>
              <w:t>Визуализация зависимостей</w:t>
            </w:r>
          </w:p>
        </w:tc>
      </w:tr>
      <w:tr w:rsidR="00963A13" w:rsidRPr="00963A13" w:rsidTr="00963A13">
        <w:tc>
          <w:tcPr>
            <w:tcW w:w="919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 w:rsidRPr="00963A1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D</w:t>
            </w:r>
          </w:p>
        </w:tc>
        <w:tc>
          <w:tcPr>
            <w:tcW w:w="7581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63A13">
              <w:rPr>
                <w:rFonts w:ascii="Times New Roman" w:hAnsi="Times New Roman" w:cs="Times New Roman"/>
                <w:b/>
              </w:rPr>
              <w:t>Разработать нейронной сети</w:t>
            </w:r>
          </w:p>
        </w:tc>
      </w:tr>
      <w:tr w:rsidR="00963A13" w:rsidRPr="00963A13" w:rsidTr="00963A13">
        <w:tc>
          <w:tcPr>
            <w:tcW w:w="919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 w:rsidRPr="00963A1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E</w:t>
            </w:r>
          </w:p>
        </w:tc>
        <w:tc>
          <w:tcPr>
            <w:tcW w:w="7581" w:type="dxa"/>
          </w:tcPr>
          <w:p w:rsidR="00963A13" w:rsidRPr="00963A13" w:rsidRDefault="00963A13" w:rsidP="00104F7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963A13">
              <w:rPr>
                <w:rFonts w:ascii="Times New Roman" w:hAnsi="Times New Roman" w:cs="Times New Roman"/>
                <w:b/>
              </w:rPr>
              <w:t>Документирование</w:t>
            </w:r>
          </w:p>
        </w:tc>
      </w:tr>
    </w:tbl>
    <w:p w:rsidR="00E0057D" w:rsidRDefault="00963A13" w:rsidP="00963A13">
      <w:r>
        <w:t xml:space="preserve">Выполнить следующие операции с </w:t>
      </w:r>
      <w:proofErr w:type="spellStart"/>
      <w:r>
        <w:t>датасетом</w:t>
      </w:r>
      <w:proofErr w:type="spellEnd"/>
      <w:r>
        <w:t>: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9520"/>
      </w:tblGrid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Данные загружены</w:t>
            </w:r>
            <w:bookmarkStart w:id="0" w:name="_GoBack"/>
            <w:bookmarkEnd w:id="0"/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Представлено распределение целевой переменной (таблица/график)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Представлены распределения значащих переменных (таблица/график), 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Выявлены и обработаны незначащие символы в текстовых данных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Выявлены и обработаны данные не соответствующие формату столбца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Выявлены и обработаны пустые значения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Визуализированы распределения значений переменных без учета классов целевой переменной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Визуализировано влияние значений переменных на целевую переменную (с учетом классов целевой переменной)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Сделан и описан в текстовом виде вывод о влиянии/значимости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Сделан и описан в текстовом виде вывод о корреляции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Корреляция представлена примерами (корреляционные матрицы)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Вывод о корреляции обоснован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Графически представлена зависимость целевой переменной от значащих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Приведено обоснование неиспользования части заведомо не значащих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Выполнен анализ незначащих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520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Выбор незначащих переменных аргументирован</w:t>
            </w:r>
          </w:p>
        </w:tc>
      </w:tr>
    </w:tbl>
    <w:p w:rsidR="00963A13" w:rsidRDefault="00963A13" w:rsidP="00963A13"/>
    <w:tbl>
      <w:tblPr>
        <w:tblW w:w="9752" w:type="dxa"/>
        <w:tblLook w:val="04A0" w:firstRow="1" w:lastRow="0" w:firstColumn="1" w:lastColumn="0" w:noHBand="0" w:noVBand="1"/>
      </w:tblPr>
      <w:tblGrid>
        <w:gridCol w:w="9752"/>
      </w:tblGrid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Описаны необходимые шаги по обработке данных для получения новых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Написана функция для получения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Представлена и оценена значимость выбранных переменных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Описана в текстовом виде логика выбора алгоритма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Проанализировано 3 или более методов кластеризации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Выполнена оценка точности работы рассматриваемых методов</w:t>
            </w: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  <w:tbl>
            <w:tblPr>
              <w:tblW w:w="9536" w:type="dxa"/>
              <w:tblLook w:val="04A0" w:firstRow="1" w:lastRow="0" w:firstColumn="1" w:lastColumn="0" w:noHBand="0" w:noVBand="1"/>
            </w:tblPr>
            <w:tblGrid>
              <w:gridCol w:w="9536"/>
            </w:tblGrid>
            <w:tr w:rsidR="00963A13" w:rsidRPr="00963A13" w:rsidTr="00963A13">
              <w:trPr>
                <w:trHeight w:val="40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Выполнено разбиение данных на обучающую и тестирующую выборки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Определен принцип разделения данных на обучающую и проверочную выборки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Представлены графики влияния переменных на целевую переменную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Представлен график матрицы ошибок на обучающей выборке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 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Выполнен анализ параметров модели и подобраны оптимальные параметры</w:t>
                  </w:r>
                </w:p>
              </w:tc>
            </w:tr>
            <w:tr w:rsidR="00963A13" w:rsidRPr="00963A13" w:rsidTr="00963A13">
              <w:trPr>
                <w:trHeight w:val="510"/>
              </w:trPr>
              <w:tc>
                <w:tcPr>
                  <w:tcW w:w="9536" w:type="dxa"/>
                  <w:shd w:val="clear" w:color="auto" w:fill="auto"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Выбран алгоритм машинного обучения для решения задачи классификации на основе </w:t>
                  </w: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br/>
                    <w:t>сравнения не менее 3-х алгоритмов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Выполнено обучение модели и тестирование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Выполнена кросс-</w:t>
                  </w:r>
                  <w:proofErr w:type="spellStart"/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валидация</w:t>
                  </w:r>
                  <w:proofErr w:type="spellEnd"/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Выполнена оценка точности работы рассматриваемых методов с помощью метрики </w:t>
                  </w:r>
                  <w:proofErr w:type="spellStart"/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recall</w:t>
                  </w:r>
                  <w:proofErr w:type="spellEnd"/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Выполнена оценка точности работы рассматриваемых методов с помощью метрики </w:t>
                  </w:r>
                  <w:proofErr w:type="spellStart"/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accuracy</w:t>
                  </w:r>
                  <w:proofErr w:type="spellEnd"/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 </w:t>
                  </w:r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Выполнена оценка точности работы рассматриваемых методов с помощью метрики </w:t>
                  </w:r>
                  <w:proofErr w:type="spellStart"/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precision</w:t>
                  </w:r>
                  <w:proofErr w:type="spellEnd"/>
                </w:p>
              </w:tc>
            </w:tr>
            <w:tr w:rsidR="00963A13" w:rsidRPr="00963A13" w:rsidTr="00963A13">
              <w:trPr>
                <w:trHeight w:val="255"/>
              </w:trPr>
              <w:tc>
                <w:tcPr>
                  <w:tcW w:w="9536" w:type="dxa"/>
                  <w:shd w:val="clear" w:color="auto" w:fill="auto"/>
                  <w:noWrap/>
                  <w:vAlign w:val="bottom"/>
                  <w:hideMark/>
                </w:tcPr>
                <w:p w:rsidR="00963A13" w:rsidRPr="00963A13" w:rsidRDefault="00963A13" w:rsidP="00963A13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Точность прогнозной модели состав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ила …..</w:t>
                  </w:r>
                  <w:r w:rsidRPr="00963A13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>%</w:t>
                  </w:r>
                </w:p>
              </w:tc>
            </w:tr>
          </w:tbl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963A13" w:rsidRPr="00963A13" w:rsidTr="00963A13">
        <w:trPr>
          <w:trHeight w:val="255"/>
        </w:trPr>
        <w:tc>
          <w:tcPr>
            <w:tcW w:w="9752" w:type="dxa"/>
            <w:shd w:val="clear" w:color="auto" w:fill="auto"/>
            <w:noWrap/>
            <w:vAlign w:val="bottom"/>
            <w:hideMark/>
          </w:tcPr>
          <w:p w:rsidR="00963A13" w:rsidRPr="00963A13" w:rsidRDefault="00963A13" w:rsidP="00963A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63A1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Отчет описывает последовательность работ (структурирован)</w:t>
            </w:r>
          </w:p>
        </w:tc>
      </w:tr>
    </w:tbl>
    <w:p w:rsidR="00963A13" w:rsidRDefault="00963A13"/>
    <w:sectPr w:rsidR="00963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709"/>
    <w:rsid w:val="00963A13"/>
    <w:rsid w:val="00E0057D"/>
    <w:rsid w:val="00EB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A729"/>
  <w15:chartTrackingRefBased/>
  <w15:docId w15:val="{BD476857-A811-41CA-A6A9-00743468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A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63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7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2021-08-05T13:09:00Z</dcterms:created>
  <dcterms:modified xsi:type="dcterms:W3CDTF">2021-08-05T13:18:00Z</dcterms:modified>
</cp:coreProperties>
</file>