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здравоохранения Российской Федерации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ПЕРВЫЙ МОСКОВСКИЙ ГОСУДАРСТВЕННЫЙ МЕДИЦИНСКИЙ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И.М. СЕЧЕНОВА (Сеченовский Университет)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социологии медицины, экономики здравоохранения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 медицинского страхования Института социальных наук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лингвистики и межкультурной коммуникации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1115"/>
          <w:sz w:val="28"/>
          <w:szCs w:val="28"/>
          <w:highlight w:val="white"/>
          <w:rtl w:val="0"/>
        </w:rPr>
        <w:t xml:space="preserve">Прогнозирование социальной адаптации пациентов с хроническими заболеваниями с применением методов машинного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подготовки: 45.03.04. Интеллектуальные системы в гуманитарной сфере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Направленность подготовки: Интеллектуальные системы в социологии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Орлов Дмитрий Валерьевич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17">
      <w:pPr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Допустить к ГИА: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Института социальных наук,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заведующий кафедрой СМЭЗиМС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ФГАОУ ВО Первый МГМУ им. И.М. Сеченова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академик РАН, доктор медицинских наук,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доктор социологических наук, профессор _______________ А.В. Решетников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Института лингвистики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межкультурной коммуникации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ФГАОУ ВО Первый МГМУ им. И.М. Сеченова,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кандидат филологических наук, профессор ___________  И.Ю. Марковина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0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r2c7raysm4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исследования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Исследовательская проблема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и задачи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Гипотезы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ГЛАВА 1. ТЕОРЕТИКО-МЕТОДОЛОГИЧЕСКИЙ ОБЗОР ЛИТЕРАТУРЫ ПО ВОПРОСУ ПРОГНОЗИРОВАНИЯ СЕРДЕЧНО-СОСУДИСТЫХ ЗАБОЛЕВАНИЙ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Современные подходы к диагностике и прогнозированию сердечно-сосудистых заболеваний</w:t>
        <w:br w:type="textWrapping"/>
        <w:t xml:space="preserve">1.2. Возможности искусственного интеллекта в обработке медицинских данных и клинической диагностике</w:t>
        <w:br w:type="textWrapping"/>
        <w:t xml:space="preserve">1.3. Анализ существующих моделей машинного обучения для прогнозирования кардиологических заболеваний</w:t>
        <w:br w:type="textWrapping"/>
        <w:t xml:space="preserve">1.4. Нормативно-правовое регулирование применения систем искусственного интеллекта в медицинской диагностике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ГЛАВА 2. МЕТОДОЛОГИЯ КОМПЛЕКСНОГО МЕДИКО-СОЦИОЛОГИЧЕСКОГО ЭМПИРИЧЕСКОГО ИССЛЕДОВАНИЯ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Программа анкетного опроса потенциальных пользователей (пациентов кардиологического профиля)</w:t>
        <w:br w:type="textWrapping"/>
        <w:t xml:space="preserve">2.2. Программа экспертного опроса врачей-кардиологов и терапевтов</w:t>
        <w:br w:type="textWrapping"/>
        <w:t xml:space="preserve">2.3. Методика разработки и валидации нейросетевой модели прогнозирования</w:t>
        <w:br w:type="textWrapping"/>
        <w:t xml:space="preserve">2.4. Описание используемых технологий и инструментов (PyTorch, Optuna, Kaggle datasets)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ГЛАВА 3. КОНСТРУИРОВАНИЕ МОДЕЛИ ПО РЕЗУЛЬТАТАМ КОМПЛЕКСНОГО ИССЛЕДОВАНИЯ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Результаты анкетного опроса пациентов: потребности и ожидания от системы AI-диагностики</w:t>
        <w:br w:type="textWrapping"/>
        <w:t xml:space="preserve">3.2. Результаты экспертного опроса врачей: требования к клинической Decision Support System</w:t>
        <w:br w:type="textWrapping"/>
        <w:t xml:space="preserve">3.3. Разработка и оптимизация архитектуры нейросетевой модели</w:t>
        <w:br w:type="textWrapping"/>
        <w:t xml:space="preserve">3.4. Валидация модели и анализ метрик эффективности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по проведенному исследованию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Практические рекомендации по внедрению метода в клиническую практику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дальнейших исследований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  <w:shd w:fill="24232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9jvefdxp2d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Актуальность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Рост сердечно-сосудистых заболеваний представляет серьезную проблему для системы здравоохранения. Ежегодно от ССЗ умирают миллионы людей, причем многие случаи можно предотвратить при ранней диагностике. Существующие методы диагностики часто требуют значительных временных и финансовых затрат. Разработка систем искусственного интеллекта для прогнозирования рисков ССЗ на основе стандартных клинических показателей позволяет: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Снизить нагрузку на медицинский персонал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Обеспечить раннее выявление групп риска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Уменьшить стоимость профилактических обследований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Повысить доступность кардиологической помощи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Исследовательская проблема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Существует противоречие между: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Растущей потребностью в ранней диагностике сердечно-сосудистых заболеваний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Ограниченными ресурсами системы здравоохранения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Субъективностью традиционных методов оценки рисков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Недостаточным использованием потенциала AI в рутинной клинической практике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Разработка и валидация нейросетевой модели для прогнозирования риска сердечно-сосудистых заболеваний на основе клинико-лабораторных показателей с точностью не менее 85%.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Провести анализ современных подходов к прогнозированию ССЗ с использованием AI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Разработать программу социологического исследования потребностей пациентов и врачей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Спроектировать архитектуру нейросетевой модели для бинарной классификации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Реализовать механизм оптимизации гиперпараметров с использованием Optuna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Провести валидацию модели на тестовой выборке и анализ метрик эффективности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Разработать практические рекомендации по внедрению модели в клиническую практику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Гипотеза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Использование трехслойной нейронной сети с оптимизированными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гиперпараметрами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позволяет достичь точности прогнозирования сердечно-сосудистых заболеваний не менее 85% на основе 11 стандартных клинических показателей, что делает модель пригодной для использования в качестве системы поддержки врачебных 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1. Петров, А. В. Современные подходы к прогнозированию сердечно-сосудистых заболеваний с использованием технологий искусственного интеллекта / А. В. Петров, Е. К. Сидорова, М. А. Козлов // Кардиология. – 2024. – № 2. – С. 15–23.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2. Васильев, С. Н. Эффективность нейросетевых моделей в ранней диагностике ишемической болезни сердца : отчет о научно-исследовательской работе / С. Н. Васильев ; Первый Московский государственный медицинский университет им. И. М. Сеченова, Кафедра факультетской терапии. – Москва, 2024. – 45 с.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3. Цифровые технологии в кардиологии: современные вызовы и перспективы / под ред. П. С. Иванова. – Москва : Медицинское информационное агентство, 2023. – 256 с. – Гл. 3: Применение глубокого обучения для прогнозирования сердечной недостаточности / Г. А. Смирнова. – С. 89–112.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4. Козлов, М. М. Практическое применение машинного обучения в стратификации риска сердечно-сосудистых заболеваний / М. М. Козлов, Е. В. Орлова // Терапевтический архив. – 2024. – Т. 96, № 3. – С. 210–215.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5. Нейросетевые методы в диагностике и прогнозировании кардиологических заболеваний: опыт внедрения в клиническую практику : сборник научных трудов / Северо-Западный государственный медицинский университет им. И. И. Мечникова ; сост. А. Н. Семенов [и др.]. – Санкт-Петербург, 2023. – 128 с.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