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Исходные данные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Apple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Pear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Orange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Banana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Kiwi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Pineapple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Grapes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Mango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Plum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Peach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</w:tbl>
    <w:p>
      <w:pPr>
        <w:pStyle w:val="Heading1"/>
      </w:pPr>
      <w:r>
        <w:t>Итоги</w:t>
      </w:r>
    </w:p>
    <w:p>
      <w:r>
        <w:t>Общая сумма: 3799</w:t>
      </w:r>
    </w:p>
    <w:p>
      <w:r>
        <w:t>Самая дорогая позиция: Pineapple (120)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