
<file path=[Content_Types].xml><?xml version="1.0" encoding="utf-8"?>
<Types xmlns="http://schemas.openxmlformats.org/package/2006/content-types"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</w:rPr>
        <w:id w:val="261028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u w:val="single"/>
          <w:lang w:eastAsia="ru-RU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668"/>
          </w:tblGrid>
          <w:tr w:rsidR="006D1F98">
            <w:sdt>
              <w:sdtPr>
                <w:rPr>
                  <w:rFonts w:asciiTheme="majorHAnsi" w:eastAsiaTheme="majorEastAsia" w:hAnsiTheme="majorHAnsi" w:cstheme="majorBidi"/>
                </w:rPr>
                <w:alias w:val="Организация"/>
                <w:id w:val="13406915"/>
                <w:placeholder>
                  <w:docPart w:val="4F2BE4C142E94127857A6483123EF44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6D1F98" w:rsidRDefault="006D1F98">
                    <w:pPr>
                      <w:pStyle w:val="a5"/>
                      <w:rPr>
                        <w:rFonts w:asciiTheme="majorHAnsi" w:eastAsiaTheme="majorEastAsia" w:hAnsiTheme="majorHAnsi" w:cstheme="majorBidi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</w:rPr>
                      <w:t>Ya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</w:rPr>
                      <w:t>Blondinko</w:t>
                    </w:r>
                    <w:proofErr w:type="spellEnd"/>
                    <w:r>
                      <w:rPr>
                        <w:rFonts w:asciiTheme="majorHAnsi" w:eastAsiaTheme="majorEastAsia" w:hAnsiTheme="majorHAnsi" w:cstheme="majorBidi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HAnsi" w:eastAsiaTheme="majorEastAsia" w:hAnsiTheme="majorHAnsi" w:cstheme="majorBidi"/>
                      </w:rPr>
                      <w:t>Edition</w:t>
                    </w:r>
                    <w:proofErr w:type="spellEnd"/>
                  </w:p>
                </w:tc>
              </w:sdtContent>
            </w:sdt>
          </w:tr>
          <w:tr w:rsidR="006D1F98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Заголовок"/>
                  <w:id w:val="13406919"/>
                  <w:placeholder>
                    <w:docPart w:val="2782A1AEF1D5447E84753ED21F214E8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6D1F98" w:rsidRDefault="006D1F98" w:rsidP="006D1F98">
                    <w:pPr>
                      <w:pStyle w:val="a5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>Задание 3</w:t>
                    </w:r>
                  </w:p>
                </w:sdtContent>
              </w:sdt>
            </w:tc>
          </w:tr>
          <w:tr w:rsidR="006D1F98">
            <w:sdt>
              <w:sdtPr>
                <w:rPr>
                  <w:rFonts w:asciiTheme="majorHAnsi" w:eastAsiaTheme="majorEastAsia" w:hAnsiTheme="majorHAnsi" w:cstheme="majorBidi"/>
                </w:rPr>
                <w:alias w:val="Подзаголовок"/>
                <w:id w:val="13406923"/>
                <w:placeholder>
                  <w:docPart w:val="5B45941BB35F4F6FB5BFF845841EE2F1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6D1F98" w:rsidRDefault="006D1F98">
                    <w:pPr>
                      <w:pStyle w:val="a5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[Введите подзаголовок документа]</w:t>
                    </w:r>
                  </w:p>
                </w:tc>
              </w:sdtContent>
            </w:sdt>
          </w:tr>
        </w:tbl>
        <w:p w:rsidR="006D1F98" w:rsidRDefault="006D1F98"/>
        <w:p w:rsidR="006D1F98" w:rsidRDefault="006D1F98"/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668"/>
          </w:tblGrid>
          <w:tr w:rsidR="006D1F98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Автор"/>
                  <w:id w:val="13406928"/>
                  <w:placeholder>
                    <w:docPart w:val="FBD1BEAF62754E9F92BDF89ED3156B44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6D1F98" w:rsidRDefault="006D1F98">
                    <w:pPr>
                      <w:pStyle w:val="a5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Чебоксары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Дата"/>
                  <w:id w:val="13406932"/>
                  <w:placeholder>
                    <w:docPart w:val="6466A003E6D74E009E45052742C4F483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ru-RU"/>
                    <w:storeMappedDataAs w:val="dateTime"/>
                    <w:calendar w:val="gregorian"/>
                  </w:date>
                </w:sdtPr>
                <w:sdtContent>
                  <w:p w:rsidR="006D1F98" w:rsidRDefault="006D1F98">
                    <w:pPr>
                      <w:pStyle w:val="a5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[Выберите дату]</w:t>
                    </w:r>
                  </w:p>
                </w:sdtContent>
              </w:sdt>
              <w:p w:rsidR="006D1F98" w:rsidRDefault="006D1F98">
                <w:pPr>
                  <w:pStyle w:val="a5"/>
                  <w:rPr>
                    <w:color w:val="4F81BD" w:themeColor="accent1"/>
                  </w:rPr>
                </w:pPr>
              </w:p>
            </w:tc>
          </w:tr>
        </w:tbl>
        <w:p w:rsidR="006D1F98" w:rsidRDefault="006D1F98"/>
        <w:p w:rsidR="006D1F98" w:rsidRDefault="006D1F98">
          <w:pPr>
            <w:rPr>
              <w:rFonts w:ascii="Times New Roman" w:eastAsia="Times New Roman" w:hAnsi="Times New Roman"/>
              <w:u w:val="single"/>
            </w:rPr>
          </w:pPr>
          <w:r>
            <w:rPr>
              <w:rFonts w:ascii="Times New Roman" w:eastAsia="Times New Roman" w:hAnsi="Times New Roman"/>
              <w:b/>
              <w:bCs/>
              <w:u w:val="single"/>
            </w:rPr>
            <w:br w:type="page"/>
          </w:r>
        </w:p>
      </w:sdtContent>
    </w:sdt>
    <w:p w:rsidR="00580612" w:rsidRPr="00580612" w:rsidRDefault="00580612" w:rsidP="000632BF">
      <w:pPr>
        <w:pStyle w:val="3"/>
        <w:rPr>
          <w:rFonts w:eastAsia="Times New Roman"/>
        </w:rPr>
      </w:pPr>
      <w:r>
        <w:rPr>
          <w:rFonts w:eastAsia="Times New Roman"/>
        </w:rPr>
        <w:lastRenderedPageBreak/>
        <w:t>Кодирование информации</w:t>
      </w:r>
    </w:p>
    <w:p w:rsidR="00580612" w:rsidRPr="00580612" w:rsidRDefault="00547303" w:rsidP="00580612">
      <w:pPr>
        <w:shd w:val="clear" w:color="auto" w:fill="FFFFFF"/>
        <w:spacing w:before="120" w:after="60" w:line="312" w:lineRule="auto"/>
        <w:ind w:left="454" w:firstLine="567"/>
        <w:jc w:val="center"/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</w:pP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Необходимость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кодирования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информации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возникла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задолго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до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появления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компьютеров. Речь, азбука и цифры – есть не что иное, как система моделирования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мыслей, речевых звуков и числовой информации. В технике потребность кодирования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возникла сразу после создания телеграфа, но особенно важной она стала с</w:t>
      </w:r>
      <w:r w:rsidRPr="00580612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 xml:space="preserve"> </w:t>
      </w:r>
      <w:r w:rsidRPr="00547303">
        <w:rPr>
          <w:rFonts w:ascii="Courier New" w:eastAsia="Times New Roman" w:hAnsi="Courier New" w:cs="Courier New"/>
          <w:i/>
          <w:color w:val="4F81BD" w:themeColor="accent1"/>
          <w:sz w:val="18"/>
          <w:szCs w:val="18"/>
          <w:u w:val="single"/>
        </w:rPr>
        <w:t>изобретением компьютеров.</w:t>
      </w:r>
    </w:p>
    <w:p w:rsidR="00580612" w:rsidRPr="00580612" w:rsidRDefault="00547303" w:rsidP="0058061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</w:rPr>
      </w:pPr>
      <w:r w:rsidRPr="00580612">
        <w:rPr>
          <w:rFonts w:ascii="Helvetica" w:eastAsia="Times New Roman" w:hAnsi="Helvetica" w:cs="Helvetica"/>
          <w:color w:val="34343C"/>
          <w:sz w:val="23"/>
          <w:szCs w:val="23"/>
        </w:rPr>
        <w:t xml:space="preserve">Информация, в том числе графическая и звуковая, может быть представлена в аналоговой или дискретной форме. При аналоговом представлении физическая величина принимает бесконечное множество значений, и её значения изменяются непрерывно. При дискретном представлении физическая величина принимает конечное множество значений, и её величина изменяется скачкообразно. Графическая и звуковая информация преобразуется из аналоговой формы в </w:t>
      </w:r>
      <w:proofErr w:type="gramStart"/>
      <w:r w:rsidRPr="00580612">
        <w:rPr>
          <w:rFonts w:ascii="Helvetica" w:eastAsia="Times New Roman" w:hAnsi="Helvetica" w:cs="Helvetica"/>
          <w:color w:val="34343C"/>
          <w:sz w:val="23"/>
          <w:szCs w:val="23"/>
        </w:rPr>
        <w:t>дискретную</w:t>
      </w:r>
      <w:proofErr w:type="gramEnd"/>
      <w:r w:rsidRPr="00580612">
        <w:rPr>
          <w:rFonts w:ascii="Helvetica" w:eastAsia="Times New Roman" w:hAnsi="Helvetica" w:cs="Helvetica"/>
          <w:color w:val="34343C"/>
          <w:sz w:val="23"/>
          <w:szCs w:val="23"/>
        </w:rPr>
        <w:t xml:space="preserve"> путём дискретизации, т. е. разбиения непрерывного (аналогового) сигнала на отдельные элементы. В процессе дискретизации производится кодирование – присвоение каждому элементу конкретного значения в форме кода. </w:t>
      </w:r>
    </w:p>
    <w:p w:rsidR="00580612" w:rsidRPr="00580612" w:rsidRDefault="00580612" w:rsidP="000632BF">
      <w:pPr>
        <w:pStyle w:val="3"/>
        <w:rPr>
          <w:rFonts w:eastAsia="Times New Roman"/>
        </w:rPr>
      </w:pPr>
      <w:r>
        <w:rPr>
          <w:rFonts w:eastAsia="Times New Roman"/>
        </w:rPr>
        <w:t>Дискретизация и перекодировка</w:t>
      </w:r>
    </w:p>
    <w:p w:rsidR="00580612" w:rsidRDefault="00547303" w:rsidP="000632BF">
      <w:pPr>
        <w:pStyle w:val="a4"/>
        <w:rPr>
          <w:rFonts w:eastAsia="Times New Roman"/>
        </w:rPr>
      </w:pPr>
      <w:r w:rsidRPr="00547303">
        <w:rPr>
          <w:rFonts w:eastAsia="Times New Roman"/>
        </w:rPr>
        <w:t>Дискретизация -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преобразование</w:t>
      </w:r>
      <w:r>
        <w:rPr>
          <w:rFonts w:eastAsia="Times New Roman"/>
        </w:rPr>
        <w:t xml:space="preserve"> непрерывного потока информации </w:t>
      </w:r>
      <w:r w:rsidRPr="00547303">
        <w:rPr>
          <w:rFonts w:eastAsia="Times New Roman"/>
        </w:rPr>
        <w:t>(например, изображений и звука) в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набор дискретн</w:t>
      </w:r>
      <w:r>
        <w:rPr>
          <w:rFonts w:eastAsia="Times New Roman"/>
        </w:rPr>
        <w:t xml:space="preserve">ых значений, каждому из которых </w:t>
      </w:r>
      <w:r w:rsidRPr="00547303">
        <w:rPr>
          <w:rFonts w:eastAsia="Times New Roman"/>
        </w:rPr>
        <w:t>присваивается значение его кода. В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канале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связи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сообщение,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составленное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из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символов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одного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алфавита,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может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преобразов</w:t>
      </w:r>
      <w:r>
        <w:rPr>
          <w:rFonts w:eastAsia="Times New Roman"/>
        </w:rPr>
        <w:t xml:space="preserve">ываться в сообщение из символов </w:t>
      </w:r>
      <w:r w:rsidRPr="00547303">
        <w:rPr>
          <w:rFonts w:eastAsia="Times New Roman"/>
        </w:rPr>
        <w:t>другого алфавита. Правило, описывающее</w:t>
      </w:r>
      <w:r>
        <w:rPr>
          <w:rFonts w:eastAsia="Times New Roman"/>
        </w:rPr>
        <w:t xml:space="preserve"> однозначное соответствие букв </w:t>
      </w:r>
      <w:r w:rsidRPr="00547303">
        <w:rPr>
          <w:rFonts w:eastAsia="Times New Roman"/>
        </w:rPr>
        <w:t>алфавитов при таком преобразовании, называют кодом.</w:t>
      </w:r>
      <w:r>
        <w:rPr>
          <w:rFonts w:eastAsia="Times New Roman"/>
        </w:rPr>
        <w:t xml:space="preserve"> </w:t>
      </w:r>
    </w:p>
    <w:p w:rsidR="00547303" w:rsidRPr="00547303" w:rsidRDefault="00547303" w:rsidP="000632BF">
      <w:pPr>
        <w:pStyle w:val="a4"/>
        <w:rPr>
          <w:rFonts w:eastAsia="Times New Roman"/>
        </w:rPr>
      </w:pPr>
      <w:r>
        <w:rPr>
          <w:rFonts w:eastAsia="Times New Roman"/>
        </w:rPr>
        <w:t xml:space="preserve">Перекодировка – процедура </w:t>
      </w:r>
      <w:r w:rsidRPr="00547303">
        <w:rPr>
          <w:rFonts w:eastAsia="Times New Roman"/>
        </w:rPr>
        <w:t>преобразования сообщения. Подобное преобразование</w:t>
      </w:r>
      <w:r>
        <w:rPr>
          <w:rFonts w:eastAsia="Times New Roman"/>
        </w:rPr>
        <w:t xml:space="preserve"> сообщения может </w:t>
      </w:r>
      <w:r w:rsidRPr="00547303">
        <w:rPr>
          <w:rFonts w:eastAsia="Times New Roman"/>
        </w:rPr>
        <w:t>осуществляться в момент поступления сообщения от источника в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канал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связи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(кодирование)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в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момент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приёма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сообщения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получателем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(декодирование).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Устройства,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обеспечивающие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кодирование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547303">
        <w:rPr>
          <w:rFonts w:eastAsia="Times New Roman"/>
        </w:rPr>
        <w:t>декодирование,</w:t>
      </w:r>
      <w:r>
        <w:rPr>
          <w:rFonts w:eastAsia="Times New Roman"/>
        </w:rPr>
        <w:t xml:space="preserve"> называют </w:t>
      </w:r>
      <w:r w:rsidRPr="00547303">
        <w:rPr>
          <w:rFonts w:eastAsia="Times New Roman"/>
        </w:rPr>
        <w:t xml:space="preserve">кодировщиком и </w:t>
      </w:r>
      <w:proofErr w:type="spellStart"/>
      <w:r w:rsidRPr="00547303">
        <w:rPr>
          <w:rFonts w:eastAsia="Times New Roman"/>
        </w:rPr>
        <w:t>декодировщиком</w:t>
      </w:r>
      <w:proofErr w:type="spellEnd"/>
      <w:r w:rsidRPr="00547303">
        <w:rPr>
          <w:rFonts w:eastAsia="Times New Roman"/>
        </w:rPr>
        <w:t>.</w:t>
      </w:r>
    </w:p>
    <w:p w:rsidR="00CE4B9A" w:rsidRDefault="00CE4B9A" w:rsidP="000632BF">
      <w:pPr>
        <w:pStyle w:val="a4"/>
      </w:pPr>
    </w:p>
    <w:sectPr w:rsidR="00CE4B9A" w:rsidSect="006D1F98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421E1"/>
    <w:multiLevelType w:val="hybridMultilevel"/>
    <w:tmpl w:val="D5F6C9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547303"/>
    <w:rsid w:val="000632BF"/>
    <w:rsid w:val="00547303"/>
    <w:rsid w:val="00580612"/>
    <w:rsid w:val="006D1F98"/>
    <w:rsid w:val="00CE4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632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32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612"/>
    <w:pPr>
      <w:ind w:left="720"/>
      <w:contextualSpacing/>
    </w:pPr>
  </w:style>
  <w:style w:type="paragraph" w:customStyle="1" w:styleId="a4">
    <w:name w:val="Вариант"/>
    <w:basedOn w:val="a"/>
    <w:qFormat/>
    <w:rsid w:val="000632BF"/>
    <w:rPr>
      <w:rFonts w:ascii="Times New Roman" w:hAnsi="Times New Roman"/>
      <w:u w:val="single"/>
    </w:rPr>
  </w:style>
  <w:style w:type="character" w:customStyle="1" w:styleId="20">
    <w:name w:val="Заголовок 2 Знак"/>
    <w:basedOn w:val="a0"/>
    <w:link w:val="2"/>
    <w:uiPriority w:val="9"/>
    <w:rsid w:val="00063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632B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No Spacing"/>
    <w:link w:val="a6"/>
    <w:uiPriority w:val="1"/>
    <w:qFormat/>
    <w:rsid w:val="006D1F98"/>
    <w:pPr>
      <w:spacing w:after="0" w:line="240" w:lineRule="auto"/>
    </w:pPr>
    <w:rPr>
      <w:lang w:eastAsia="en-US"/>
    </w:rPr>
  </w:style>
  <w:style w:type="character" w:customStyle="1" w:styleId="a6">
    <w:name w:val="Без интервала Знак"/>
    <w:basedOn w:val="a0"/>
    <w:link w:val="a5"/>
    <w:uiPriority w:val="1"/>
    <w:rsid w:val="006D1F98"/>
    <w:rPr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6D1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D1F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8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F2BE4C142E94127857A6483123EF4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75CD29-3661-4526-9FF2-A02D41214A51}"/>
      </w:docPartPr>
      <w:docPartBody>
        <w:p w:rsidR="00000000" w:rsidRDefault="00187720" w:rsidP="00187720">
          <w:pPr>
            <w:pStyle w:val="4F2BE4C142E94127857A6483123EF443"/>
          </w:pPr>
          <w:r>
            <w:rPr>
              <w:rFonts w:asciiTheme="majorHAnsi" w:eastAsiaTheme="majorEastAsia" w:hAnsiTheme="majorHAnsi" w:cstheme="majorBidi"/>
            </w:rPr>
            <w:t>[Введите название организации]</w:t>
          </w:r>
        </w:p>
      </w:docPartBody>
    </w:docPart>
    <w:docPart>
      <w:docPartPr>
        <w:name w:val="2782A1AEF1D5447E84753ED21F214E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7691E7-852E-4C75-B12F-D5FB61A2F1E9}"/>
      </w:docPartPr>
      <w:docPartBody>
        <w:p w:rsidR="00000000" w:rsidRDefault="00187720" w:rsidP="00187720">
          <w:pPr>
            <w:pStyle w:val="2782A1AEF1D5447E84753ED21F214E88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[Введите название документа]</w:t>
          </w:r>
        </w:p>
      </w:docPartBody>
    </w:docPart>
    <w:docPart>
      <w:docPartPr>
        <w:name w:val="5B45941BB35F4F6FB5BFF845841EE2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F2888C-831C-43C3-9338-02856A4D00D3}"/>
      </w:docPartPr>
      <w:docPartBody>
        <w:p w:rsidR="00000000" w:rsidRDefault="00187720" w:rsidP="00187720">
          <w:pPr>
            <w:pStyle w:val="5B45941BB35F4F6FB5BFF845841EE2F1"/>
          </w:pPr>
          <w:r>
            <w:rPr>
              <w:rFonts w:asciiTheme="majorHAnsi" w:eastAsiaTheme="majorEastAsia" w:hAnsiTheme="majorHAnsi" w:cstheme="majorBidi"/>
            </w:rPr>
            <w:t>[Введите подзаголовок документа]</w:t>
          </w:r>
        </w:p>
      </w:docPartBody>
    </w:docPart>
    <w:docPart>
      <w:docPartPr>
        <w:name w:val="FBD1BEAF62754E9F92BDF89ED3156B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C155BA-A957-4A46-BB12-A909CC3353FB}"/>
      </w:docPartPr>
      <w:docPartBody>
        <w:p w:rsidR="00000000" w:rsidRDefault="00187720" w:rsidP="00187720">
          <w:pPr>
            <w:pStyle w:val="FBD1BEAF62754E9F92BDF89ED3156B44"/>
          </w:pPr>
          <w:r>
            <w:rPr>
              <w:color w:val="4F81BD" w:themeColor="accent1"/>
            </w:rPr>
            <w:t>[Введите имя автора]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187720"/>
    <w:rsid w:val="000B0852"/>
    <w:rsid w:val="00187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F2BE4C142E94127857A6483123EF443">
    <w:name w:val="4F2BE4C142E94127857A6483123EF443"/>
    <w:rsid w:val="00187720"/>
  </w:style>
  <w:style w:type="paragraph" w:customStyle="1" w:styleId="2782A1AEF1D5447E84753ED21F214E88">
    <w:name w:val="2782A1AEF1D5447E84753ED21F214E88"/>
    <w:rsid w:val="00187720"/>
  </w:style>
  <w:style w:type="paragraph" w:customStyle="1" w:styleId="5B45941BB35F4F6FB5BFF845841EE2F1">
    <w:name w:val="5B45941BB35F4F6FB5BFF845841EE2F1"/>
    <w:rsid w:val="00187720"/>
  </w:style>
  <w:style w:type="paragraph" w:customStyle="1" w:styleId="FBD1BEAF62754E9F92BDF89ED3156B44">
    <w:name w:val="FBD1BEAF62754E9F92BDF89ED3156B44"/>
    <w:rsid w:val="00187720"/>
  </w:style>
  <w:style w:type="paragraph" w:customStyle="1" w:styleId="6466A003E6D74E009E45052742C4F483">
    <w:name w:val="6466A003E6D74E009E45052742C4F483"/>
    <w:rsid w:val="0018772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3</dc:title>
  <dc:subject/>
  <dc:creator>Чебоксары</dc:creator>
  <cp:keywords/>
  <dc:description/>
  <cp:lastModifiedBy>Чебоксары</cp:lastModifiedBy>
  <cp:revision>4</cp:revision>
  <dcterms:created xsi:type="dcterms:W3CDTF">2025-09-14T13:37:00Z</dcterms:created>
  <dcterms:modified xsi:type="dcterms:W3CDTF">2025-09-14T13:54:00Z</dcterms:modified>
</cp:coreProperties>
</file>