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center"/>
        <w:rPr>
          <w:rFonts w:ascii="Times New Roman" w:hAnsi="Times New Roman"/>
          <w:b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bookmarkStart w:id="0" w:name="docs-internal-guid-0921bb3c-7fff-3cbd-a2"/>
      <w:bookmarkEnd w:id="0"/>
      <w:r>
        <w:rPr>
          <w:rFonts w:ascii="Times New Roman" w:hAnsi="Times New Roman"/>
          <w:b/>
          <w:i w:val="false"/>
          <w:iCs w:val="false"/>
          <w:caps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ВИКОРИСТАННЯ КОНТЕЙНЕРІВ ДЛЯ СТВОРЕННЯ, СПІЛЬНОГО ВИКОРИСТАННЯ ТА ЗАПУСКУ ВАШИХ ПРОГРАМ</w:t>
      </w:r>
    </w:p>
    <w:p>
      <w:pPr>
        <w:pStyle w:val="TextBody"/>
        <w:bidi w:val="0"/>
        <w:spacing w:lineRule="auto" w:line="240" w:before="0" w:after="0"/>
        <w:jc w:val="center"/>
        <w:rPr>
          <w:b w:val="false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Борщ Д.О.,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студент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; СумДУ, гр. КБ-01 </w:t>
      </w:r>
    </w:p>
    <w:p>
      <w:pPr>
        <w:pStyle w:val="TextBody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Швидкість та безпека розгортання проектів на віддалених серверах залишається питанням для багатьох починаючих розробників. Для швидкості та автоматизації можна розглянути шаблон контейнеризації.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Контейнер — це стандартна одиниця програмного забезпечення, яка упаковує код і всі його залежності, щоб програма швидко й надійно працювала від одного обчислювального середовища до іншого. Образ контейнера Docker — це легкий, автономний, виконуваний пакет програмного забезпечення, який включає все необхідне для запуску програми: код, час виконання, системні інструменти, системні бібліотеки та налаштування.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Образи контейнерів стають контейнерами під час виконання, а у випадку контейнерів Docker – зображення стають контейнерами, коли вони запускаються на Docker Engine. Доступне як для програм на базі Linux, так і для Windows, контейнерне програмне забезпечення завжди буде працювати однаково, незалежно від інфраструктури. Контейнери ізолюють програмне забезпечення від середовища і гарантують, що воно працює рівномірно, незважаючи на відмінності, наприклад, між розробкою та стадією розгортання.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Контейнери — це абстракція на рівні програми, яка пакує код і залежності разом. Декілька контейнерів можуть працювати на одній машині та спільно використовувати ядро ОС з іншими контейнерами, кожен із яких виконується як ізольовані процеси в просторі користувача. Контейнери займають менше місця, ніж віртуальні машини (образи контейнерів зазвичай мають розмір десятків МБ), можуть обробляти більше додатків і потребують менше віртуальних машин і операційних систем.</w:t>
      </w:r>
    </w:p>
    <w:p>
      <w:pPr>
        <w:pStyle w:val="TextBody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40" w:before="0" w:after="0"/>
        <w:ind w:left="707" w:firstLine="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What is a Container? | Docker.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Docker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. URL: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>https://www.docker.com/resources/what-container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(date of access: 27.10.2021).</w:t>
      </w:r>
    </w:p>
    <w:p>
      <w:pPr>
        <w:pStyle w:val="TextBody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right"/>
        <w:rPr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Керівник: Коваль В.В.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8391" w:h="11906"/>
      <w:pgMar w:left="1134" w:right="567" w:gutter="0" w:header="60" w:top="405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firstLine="360"/>
      <w:jc w:val="center"/>
      <w:rPr>
        <w:b/>
        <w:b/>
        <w:i/>
        <w:i/>
        <w:color w:val="333333"/>
        <w:sz w:val="18"/>
        <w:szCs w:val="18"/>
        <w:lang w:val="uk-UA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firstLine="360"/>
      <w:jc w:val="center"/>
      <w:rPr>
        <w:b/>
        <w:b/>
        <w:i/>
        <w:i/>
        <w:color w:val="333333"/>
        <w:sz w:val="18"/>
        <w:szCs w:val="18"/>
        <w:lang w:val="uk-UA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5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pStyle w:val="Heading6"/>
      <w:numFmt w:val="decimal"/>
      <w:lvlText w:val="%2.%3.1"/>
      <w:lvlJc w:val="left"/>
      <w:pPr>
        <w:tabs>
          <w:tab w:val="num" w:pos="180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uppressAutoHyphens w:val="true"/>
      <w:spacing w:lineRule="auto" w:line="360" w:before="240" w:after="60"/>
      <w:ind w:firstLine="709"/>
      <w:jc w:val="center"/>
      <w:outlineLvl w:val="0"/>
    </w:pPr>
    <w:rPr>
      <w:rFonts w:ascii="Arial" w:hAnsi="Arial"/>
      <w:b/>
      <w:i/>
      <w:caps/>
      <w:kern w:val="2"/>
      <w:sz w:val="36"/>
      <w:szCs w:val="20"/>
    </w:rPr>
  </w:style>
  <w:style w:type="paragraph" w:styleId="Heading2">
    <w:name w:val="Heading 2"/>
    <w:basedOn w:val="Normal"/>
    <w:next w:val="Normal"/>
    <w:qFormat/>
    <w:pPr>
      <w:keepNext w:val="true"/>
      <w:keepLines/>
      <w:suppressAutoHyphens w:val="true"/>
      <w:spacing w:lineRule="auto" w:line="360" w:before="240" w:after="60"/>
      <w:ind w:firstLine="709"/>
      <w:jc w:val="center"/>
      <w:outlineLvl w:val="1"/>
    </w:pPr>
    <w:rPr>
      <w:rFonts w:ascii="Arial" w:hAnsi="Arial"/>
      <w:b/>
      <w:i/>
      <w:sz w:val="32"/>
      <w:szCs w:val="20"/>
    </w:rPr>
  </w:style>
  <w:style w:type="paragraph" w:styleId="Heading3">
    <w:name w:val="Heading 3"/>
    <w:basedOn w:val="Normal"/>
    <w:next w:val="Normal"/>
    <w:qFormat/>
    <w:pPr>
      <w:keepNext w:val="true"/>
      <w:keepLines/>
      <w:suppressAutoHyphens w:val="true"/>
      <w:spacing w:lineRule="auto" w:line="360" w:before="240" w:after="60"/>
      <w:ind w:firstLine="709"/>
      <w:jc w:val="center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1"/>
      </w:numPr>
      <w:suppressAutoHyphens w:val="true"/>
      <w:spacing w:lineRule="auto" w:line="360"/>
      <w:jc w:val="center"/>
      <w:outlineLvl w:val="0"/>
    </w:pPr>
    <w:rPr>
      <w:b/>
      <w:caps/>
      <w:spacing w:val="4"/>
      <w:sz w:val="28"/>
      <w:szCs w:val="20"/>
    </w:rPr>
  </w:style>
  <w:style w:type="paragraph" w:styleId="Heading5">
    <w:name w:val="Heading 5"/>
    <w:basedOn w:val="Normal"/>
    <w:next w:val="Normal"/>
    <w:qFormat/>
    <w:pPr>
      <w:numPr>
        <w:ilvl w:val="1"/>
        <w:numId w:val="1"/>
      </w:numPr>
      <w:suppressLineNumbers/>
      <w:tabs>
        <w:tab w:val="clear" w:pos="709"/>
        <w:tab w:val="left" w:pos="1332" w:leader="none"/>
      </w:tabs>
      <w:suppressAutoHyphens w:val="true"/>
      <w:spacing w:lineRule="auto" w:line="360"/>
      <w:ind w:left="1361" w:hanging="652"/>
      <w:jc w:val="both"/>
      <w:outlineLvl w:val="1"/>
    </w:pPr>
    <w:rPr>
      <w:b/>
      <w:color w:val="000000"/>
      <w:spacing w:val="4"/>
      <w:kern w:val="2"/>
      <w:sz w:val="28"/>
      <w:szCs w:val="2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2"/>
        <w:numId w:val="1"/>
      </w:numPr>
      <w:suppressAutoHyphens w:val="true"/>
      <w:spacing w:lineRule="auto" w:line="360"/>
      <w:jc w:val="both"/>
      <w:outlineLvl w:val="2"/>
    </w:pPr>
    <w:rPr>
      <w:rFonts w:ascii="Arial" w:hAnsi="Arial"/>
      <w:i/>
      <w:color w:val="000000"/>
      <w:spacing w:val="4"/>
      <w:kern w:val="2"/>
      <w:sz w:val="28"/>
      <w:szCs w:val="20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tabs>
        <w:tab w:val="clear" w:pos="709"/>
      </w:tabs>
      <w:spacing w:lineRule="auto" w:line="360" w:before="240" w:after="60"/>
      <w:ind w:left="1080" w:hanging="0"/>
      <w:jc w:val="both"/>
      <w:outlineLvl w:val="6"/>
    </w:pPr>
    <w:rPr>
      <w:sz w:val="28"/>
      <w:szCs w:val="20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tabs>
        <w:tab w:val="clear" w:pos="709"/>
      </w:tabs>
      <w:spacing w:lineRule="auto" w:line="360" w:before="240" w:after="60"/>
      <w:ind w:left="1080" w:hanging="0"/>
      <w:jc w:val="both"/>
      <w:outlineLvl w:val="7"/>
    </w:pPr>
    <w:rPr>
      <w:i/>
      <w:iCs/>
      <w:sz w:val="28"/>
      <w:szCs w:val="20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tabs>
        <w:tab w:val="clear" w:pos="709"/>
      </w:tabs>
      <w:spacing w:lineRule="auto" w:line="360" w:before="240" w:after="60"/>
      <w:ind w:left="1080" w:hanging="0"/>
      <w:jc w:val="both"/>
      <w:outlineLvl w:val="8"/>
    </w:pPr>
    <w:rPr>
      <w:rFonts w:ascii="Arial" w:hAnsi="Arial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27f98"/>
    <w:rPr/>
  </w:style>
  <w:style w:type="character" w:styleId="InternetLink">
    <w:name w:val="Hyperlink"/>
    <w:uiPriority w:val="99"/>
    <w:unhideWhenUsed/>
    <w:rsid w:val="007f4d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3f7b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z" w:customStyle="1">
    <w:name w:val="tz_Основной шрифт абзаца"/>
    <w:qFormat/>
    <w:pPr>
      <w:widowControl/>
      <w:bidi w:val="0"/>
      <w:spacing w:before="0" w:after="0"/>
      <w:ind w:firstLine="284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z1" w:customStyle="1">
    <w:name w:val="tz_название"/>
    <w:basedOn w:val="Tz"/>
    <w:qFormat/>
    <w:pPr>
      <w:ind w:hanging="0"/>
      <w:jc w:val="center"/>
    </w:pPr>
    <w:rPr>
      <w:b/>
      <w:caps/>
    </w:rPr>
  </w:style>
  <w:style w:type="paragraph" w:styleId="Tz2" w:customStyle="1">
    <w:name w:val="tz_пустая строка"/>
    <w:basedOn w:val="Tz"/>
    <w:next w:val="Tz"/>
    <w:qFormat/>
    <w:pPr>
      <w:ind w:hanging="0"/>
    </w:pPr>
    <w:rPr>
      <w:sz w:val="12"/>
      <w:lang w:val="uk-UA"/>
    </w:rPr>
  </w:style>
  <w:style w:type="paragraph" w:styleId="Tz3" w:customStyle="1">
    <w:name w:val="tz_формула"/>
    <w:basedOn w:val="Tz"/>
    <w:next w:val="Tz2"/>
    <w:qFormat/>
    <w:pPr>
      <w:tabs>
        <w:tab w:val="clear" w:pos="709"/>
        <w:tab w:val="center" w:pos="3240" w:leader="none"/>
        <w:tab w:val="right" w:pos="6660" w:leader="none"/>
      </w:tabs>
      <w:ind w:hanging="0"/>
    </w:pPr>
    <w:rPr/>
  </w:style>
  <w:style w:type="paragraph" w:styleId="Tz4" w:customStyle="1">
    <w:name w:val="tz_авторы"/>
    <w:basedOn w:val="Tz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Tz5" w:customStyle="1">
    <w:name w:val="tz_подпись к рисунку"/>
    <w:basedOn w:val="Tz"/>
    <w:qFormat/>
    <w:pPr>
      <w:ind w:hanging="0"/>
      <w:jc w:val="center"/>
    </w:pPr>
    <w:rPr/>
  </w:style>
  <w:style w:type="paragraph" w:styleId="Tz6" w:customStyle="1">
    <w:name w:val="tz_руководитель"/>
    <w:basedOn w:val="Tz"/>
    <w:next w:val="Tz"/>
    <w:qFormat/>
    <w:pPr>
      <w:ind w:hanging="0"/>
      <w:jc w:val="right"/>
    </w:pPr>
    <w:rPr>
      <w:szCs w:val="22"/>
      <w:lang w:val="uk-UA"/>
    </w:rPr>
  </w:style>
  <w:style w:type="paragraph" w:styleId="Tz7" w:customStyle="1">
    <w:name w:val="tz_литература"/>
    <w:basedOn w:val="Tz"/>
    <w:qFormat/>
    <w:pPr>
      <w:numPr>
        <w:ilvl w:val="0"/>
        <w:numId w:val="2"/>
      </w:numPr>
      <w:tabs>
        <w:tab w:val="clear" w:pos="709"/>
        <w:tab w:val="left" w:pos="284" w:leader="none"/>
      </w:tabs>
      <w:ind w:left="284" w:hanging="284"/>
    </w:pPr>
    <w:rPr>
      <w:color w:val="000000"/>
      <w:lang w:val="uk-UA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Tz8" w:customStyle="1">
    <w:name w:val="tz_колонтитул"/>
    <w:basedOn w:val="Tz"/>
    <w:qFormat/>
    <w:pPr>
      <w:ind w:hanging="0"/>
      <w:jc w:val="center"/>
    </w:pPr>
    <w:rPr>
      <w:i/>
      <w:iCs/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resources/what-container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тезиси.dot</Template>
  <TotalTime>3</TotalTime>
  <Application>LibreOffice/7.2.2.2$Linux_X86_64 LibreOffice_project/20$Build-2</Application>
  <AppVersion>15.0000</AppVersion>
  <Pages>1</Pages>
  <Words>234</Words>
  <Characters>1604</Characters>
  <CharactersWithSpaces>1832</CharactersWithSpaces>
  <Paragraphs>10</Paragraphs>
  <Company>SSU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2021-03-04T19:59:00Z</dcterms:created>
  <dc:creator>Roman</dc:creator>
  <dc:description/>
  <dc:language>ru-RU</dc:language>
  <cp:lastModifiedBy/>
  <cp:lastPrinted>1900-12-31T22:00:00Z</cp:lastPrinted>
  <dcterms:modified xsi:type="dcterms:W3CDTF">2021-11-04T16:00:00Z</dcterms:modified>
  <cp:revision>3</cp:revision>
  <dc:subject/>
  <dc:title>НАЗВА НАЗВАНОЇ ТЕЗИ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