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Мелоян Мхитар Мисакович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1. Кратко о враче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Мелоян Мхитар Мисакович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 Пластический хирург. Эстетическая пластическая хирургия лица и тела.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В хирургии с 1986 года. Профессиональный профиль включает эстетическую пластическую хирургию, челюстно-лицевую хирургию, сосудистую хирургию и миниинвазивную флебологию. Выполняет операции на лице и теле, включая ринопластику, риносептопластику и эстетическую хирургию молочных желез. Проходил дополнительное обучение в Лос-Анджелесе, Праге, Ереване, Шэньяне и Москве.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2. Ключевые факты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Пластический хирург.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Широкая хирургическая база: эстетическая пластическая хирургия, челюстно-лицевая хирургия, сосудистая хирургия, миниинвазивная флебология.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Основные направления: ринопластика, риносептопластика, эстетическая хирургия молочных желез.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Дополнительные направления: операции лица и тела, смежные хирургические задачи.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В хирургии с 1986 года.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Дополнительное обучение в США, Чехии, Армении, Китае и России.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3. Подход врача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Подробная консультация до решения об операции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У Мелояна М.М. широкая хирургическая база. Это позволяет оценивать эстетическую задачу с учетом анатомии, функции тканей, общего состояния пациента и хирургической безопасности.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В любом направлении пластической хирургии для Мелояна М.М. важны исходная анатомия, функция тканей, объем вмешательства и прогноз восстановления.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В ринопластике врач оценивает не только желаемый профиль, но и перегородку, дыхание, толщину кожи, форму хрящей и предыдущее вмешательство, если операция уже была.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Мелоян М.М. на консультации обсуждает, что именно пациент хочет изменить, какие ограничения есть у исходной формы и какой результат можно считать реалистичным. Такой разговор особенно важен при повторной ринопластике, где врач работает не с «чистым» исходником, а с последствиями предыдущей коррекции.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В хирургии молочных желез, лица и тела логика похожая: сначала анатомия, ткани и пропорции, затем выбор техники и объема вмешательства.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4. С чем обращаются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На консультации у Мелояна М.М. можно обсудить широкий спектр эстетической пластической хирургии.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Нос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Ринопластика.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Риносептопластика.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Повторная ринопластика.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Коррекция формы носа после предыдущей операции.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Молочные железы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Эстетическая хирургия молочных желез.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Увеличение, подтяжка, редукция или замена имплантов.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Лицо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Блефаропластика.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Подтяжка лица.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Эндоскопические лифтинги.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Булхорн и другие операции в области лица.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Тело и смежные хирургические задачи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Абдоминопластика.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Удаление доброкачественных новообразований.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Флебологические операции и миниинвазивная флебология.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5. Образование</w:t>
      </w:r>
    </w:p>
    <w:p>
      <w:pPr>
        <w:pStyle w:val="ListParagraph"/>
        <w:numPr>
          <w:ilvl w:val="0"/>
          <w:numId w:val="21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1986 — Алтайский государственный медицинский институт, «Лечебное дело».</w:t>
      </w:r>
    </w:p>
    <w:p>
      <w:pPr>
        <w:pStyle w:val="ListParagraph"/>
        <w:numPr>
          <w:ilvl w:val="0"/>
          <w:numId w:val="22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1986-1987 — Алтайский государственный медицинский институт, интернатура по специальности «Хирургия».</w:t>
      </w:r>
    </w:p>
    <w:p>
      <w:pPr>
        <w:pStyle w:val="ListParagraph"/>
        <w:numPr>
          <w:ilvl w:val="0"/>
          <w:numId w:val="23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2000 — Российская медицинская академия последипломного образования, повышение квалификации по специализации «Эстетическая пластическая хирургия».</w:t>
      </w:r>
    </w:p>
    <w:p>
      <w:pPr>
        <w:pStyle w:val="ListParagraph"/>
        <w:numPr>
          <w:ilvl w:val="0"/>
          <w:numId w:val="24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2008 — Российский государственный медицинский университет Росздрава, профессиональная переподготовка по специальности «Челюстно-лицевая хирургия».</w:t>
      </w:r>
    </w:p>
    <w:p>
      <w:pPr>
        <w:pStyle w:val="ListParagraph"/>
        <w:numPr>
          <w:ilvl w:val="0"/>
          <w:numId w:val="25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2011 — ГОУ ВПО Российский государственный медицинский университет, специальность «Хирургия».</w:t>
      </w:r>
    </w:p>
    <w:p>
      <w:pPr>
        <w:pStyle w:val="ListParagraph"/>
        <w:numPr>
          <w:ilvl w:val="0"/>
          <w:numId w:val="26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2011 — ЦПК АНО «Международная медицинская корпорация», профессиональная переподготовка по специальности «Пластическая хирургия».</w:t>
      </w:r>
    </w:p>
    <w:p>
      <w:pPr>
        <w:pStyle w:val="ListParagraph"/>
        <w:numPr>
          <w:ilvl w:val="0"/>
          <w:numId w:val="27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2016 — АНО ДПО «Международная медицинская корпорация», специальность «Пластическая хирургия».</w:t>
      </w:r>
    </w:p>
    <w:p>
      <w:pPr>
        <w:pStyle w:val="ListParagraph"/>
        <w:numPr>
          <w:ilvl w:val="0"/>
          <w:numId w:val="28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2016 — ЦГМА Управления делами Президента РФ, специальность «Хирургия».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6. Дополнительное образование</w:t>
      </w:r>
    </w:p>
    <w:p>
      <w:pPr>
        <w:pStyle w:val="ListParagraph"/>
        <w:numPr>
          <w:ilvl w:val="0"/>
          <w:numId w:val="29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«Неотложная хирургия органов грудной и брюшной полости», Барнаул.</w:t>
      </w:r>
    </w:p>
    <w:p>
      <w:pPr>
        <w:pStyle w:val="ListParagraph"/>
        <w:numPr>
          <w:ilvl w:val="0"/>
          <w:numId w:val="30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«Сосудистая хирургия», Ереван.</w:t>
      </w:r>
    </w:p>
    <w:p>
      <w:pPr>
        <w:pStyle w:val="ListParagraph"/>
        <w:numPr>
          <w:ilvl w:val="0"/>
          <w:numId w:val="31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«Общая хирургия», Ереван.</w:t>
      </w:r>
    </w:p>
    <w:p>
      <w:pPr>
        <w:pStyle w:val="ListParagraph"/>
        <w:numPr>
          <w:ilvl w:val="0"/>
          <w:numId w:val="32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«Нетрадиционные методы лечения китайской медицины», Шэньян.</w:t>
      </w:r>
    </w:p>
    <w:p>
      <w:pPr>
        <w:pStyle w:val="ListParagraph"/>
        <w:numPr>
          <w:ilvl w:val="0"/>
          <w:numId w:val="33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Aesthetic Plastic Surgery, Лос-Анджелес.</w:t>
      </w:r>
    </w:p>
    <w:p>
      <w:pPr>
        <w:pStyle w:val="ListParagraph"/>
        <w:numPr>
          <w:ilvl w:val="0"/>
          <w:numId w:val="34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«Эстетическая пластическая хирургия», Москва.</w:t>
      </w:r>
    </w:p>
    <w:p>
      <w:pPr>
        <w:pStyle w:val="ListParagraph"/>
        <w:numPr>
          <w:ilvl w:val="0"/>
          <w:numId w:val="35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«Курс по трансплантации волос», Прага.</w:t>
      </w:r>
    </w:p>
    <w:p>
      <w:pPr>
        <w:pStyle w:val="ListParagraph"/>
        <w:numPr>
          <w:ilvl w:val="0"/>
          <w:numId w:val="36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«Организация хирургической службы», Москва.</w:t>
      </w:r>
    </w:p>
    <w:p>
      <w:pPr>
        <w:pStyle w:val="ListParagraph"/>
        <w:numPr>
          <w:ilvl w:val="0"/>
          <w:numId w:val="37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«Миниинвазивная флебология», Москва.</w:t>
      </w:r>
    </w:p>
    <w:p>
      <w:pPr>
        <w:pStyle w:val="ListParagraph"/>
        <w:numPr>
          <w:ilvl w:val="0"/>
          <w:numId w:val="38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«Челюстно-лицевая хирургия», Москва.</w:t>
      </w:r>
    </w:p>
    <w:p>
      <w:pPr>
        <w:pStyle w:val="ListParagraph"/>
        <w:numPr>
          <w:ilvl w:val="0"/>
          <w:numId w:val="39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«Лечение и диагностика хирургических патологий органов брюшной полости».</w:t>
      </w:r>
    </w:p>
    <w:p>
      <w:pPr>
        <w:pStyle w:val="ListParagraph"/>
        <w:numPr>
          <w:ilvl w:val="0"/>
          <w:numId w:val="40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«Первичная специализация по реконструктивной и эстетической пластической хирургии».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7. Отзывы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[Ринопластика] Обсуждение желаемой формы до операции</w:t>
      </w:r>
    </w:p>
    <w:p>
      <w:pPr>
        <w:pBdr>
          <w:left w:val="single" w:color="C4A882" w:sz="18" w:space="8"/>
        </w:pBdr>
        <w:shd w:fill="F7F1E8" w:val="clear"/>
        <w:spacing w:after="120" w:before="80"/>
        <w:ind w:left="220"/>
      </w:pPr>
      <w:r>
        <w:rPr>
          <w:rFonts w:ascii="Arial" w:cs="Arial" w:eastAsia="Arial" w:hAnsi="Arial"/>
          <w:i/>
          <w:iCs/>
          <w:color w:val="4A3A23"/>
          <w:sz w:val="21"/>
          <w:szCs w:val="21"/>
        </w:rPr>
        <w:t xml:space="preserve">«Долго не решалась сделать ринопластику, но наконец-то решилась на нее в 2024 году. Хирурга посоветовала косметолог. Перед операцией подробно обсудили, какой нос я хочу получить, я показала отфотошопленное фото. Я боялась, что такого носа не получится, так как у меня достаточно сложный случай».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ПроДокторов, 17.06.2024 · [Оригинал отзыва](https://prodoctorov.ru/kazan/lpu/26588-platinental/otzivi/)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[Риносептопластика] Плановый осмотр после операции</w:t>
      </w:r>
    </w:p>
    <w:p>
      <w:pPr>
        <w:pBdr>
          <w:left w:val="single" w:color="C4A882" w:sz="18" w:space="8"/>
        </w:pBdr>
        <w:shd w:fill="F7F1E8" w:val="clear"/>
        <w:spacing w:after="120" w:before="80"/>
        <w:ind w:left="220"/>
      </w:pPr>
      <w:r>
        <w:rPr>
          <w:rFonts w:ascii="Arial" w:cs="Arial" w:eastAsia="Arial" w:hAnsi="Arial"/>
          <w:i/>
          <w:iCs/>
          <w:color w:val="4A3A23"/>
          <w:sz w:val="21"/>
          <w:szCs w:val="21"/>
        </w:rPr>
        <w:t xml:space="preserve">«К пластическому хирургу Мелояну Мхитару Мисаковичу обращалась уже несколько раз, примерно полгода назад проводила у доктора операцию. В последний раз приходила к Мхитару Мисаковичу на плановый осмотр. Он прекрасно провёл операцию — сделал риносептопластику. Специалист ответил на все интересующие вопросы понятным языком, без использования сложных медицинских терминов».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ПроДокторов, 28.10.2025 · [Оригинал отзыва](https://prodoctorov.ru/kazan/lpu/26588-platinental/otzivi/)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[Консультация] Подробно и без лишних предложений</w:t>
      </w:r>
    </w:p>
    <w:p>
      <w:pPr>
        <w:pBdr>
          <w:left w:val="single" w:color="C4A882" w:sz="18" w:space="8"/>
        </w:pBdr>
        <w:shd w:fill="F7F1E8" w:val="clear"/>
        <w:spacing w:after="120" w:before="80"/>
        <w:ind w:left="220"/>
      </w:pPr>
      <w:r>
        <w:rPr>
          <w:rFonts w:ascii="Arial" w:cs="Arial" w:eastAsia="Arial" w:hAnsi="Arial"/>
          <w:i/>
          <w:iCs/>
          <w:color w:val="4A3A23"/>
          <w:sz w:val="21"/>
          <w:szCs w:val="21"/>
        </w:rPr>
        <w:t xml:space="preserve">«К Мхитару Мисаковичу я обратилась в первый раз, этого доктора мне посоветовали. Прием прошел хорошо, доктор довольно-таки подробно обо всем рассказал и ничего лишнего не предлагал. Также он ответил на все дополнительные вопросы, а позиция врача мне импонировала».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ПроДокторов, 06.03.2026 · [Оригинал отзыва](https://prodoctorov.ru/kazan/lpu/26588-platinental/otzivi/)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8. Вопросы и ответы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Можно ли прийти к Мелояну М.М. на консультацию по повторной ринопластике?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 Да. На консультации врач оценивает предыдущую операцию, исходную анатомию и реалистичный объем коррекции.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Мелоян М.М. занимается только ринопластикой?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 Нет. В профиле врача также есть эстетическая хирургия молочных желез. Точный перечень операций администратор уточнит при записи.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Что важно взять на консультацию после предыдущей операции на носу?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 Если есть выписки, снимки, заключения и фотографии до предыдущей операции, их стоит взять с собой. Это поможет врачу точнее оценить исходную ситуацию.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Можно ли обсудить дыхание во время консультации по ринопластике?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 Да. При операциях на носу важно учитывать не только форму, но и функциональную часть. Объем диагностики врач определит после осмотра.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Можно ли получить онлайн-консультацию?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 Да. Онлайн-консультацию можно оформить через администратора; при записи подскажут, какие фото и документы подготовить.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Запись на консультацию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Записаться на консультацию к Мелояну М.М.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На консультации врач разберет Ваш запрос, оценит исходные данные и объяснит, какие варианты коррекции возможны именно в Вашем случае.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Имеются противопоказания. Необходима консультация специалиста.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  <w:num w:numId="27">
    <w:abstractNumId w:val="27"/>
    <w:lvlOverride w:ilvl="0">
      <w:startOverride w:val="1"/>
    </w:lvlOverride>
  </w:num>
  <w:num w:numId="28">
    <w:abstractNumId w:val="28"/>
    <w:lvlOverride w:ilvl="0">
      <w:startOverride w:val="1"/>
    </w:lvlOverride>
  </w:num>
  <w:num w:numId="29">
    <w:abstractNumId w:val="29"/>
    <w:lvlOverride w:ilvl="0">
      <w:startOverride w:val="1"/>
    </w:lvlOverride>
  </w:num>
  <w:num w:numId="30">
    <w:abstractNumId w:val="30"/>
    <w:lvlOverride w:ilvl="0">
      <w:startOverride w:val="1"/>
    </w:lvlOverride>
  </w:num>
  <w:num w:numId="31">
    <w:abstractNumId w:val="31"/>
    <w:lvlOverride w:ilvl="0">
      <w:startOverride w:val="1"/>
    </w:lvlOverride>
  </w:num>
  <w:num w:numId="32">
    <w:abstractNumId w:val="32"/>
    <w:lvlOverride w:ilvl="0">
      <w:startOverride w:val="1"/>
    </w:lvlOverride>
  </w:num>
  <w:num w:numId="33">
    <w:abstractNumId w:val="33"/>
    <w:lvlOverride w:ilvl="0">
      <w:startOverride w:val="1"/>
    </w:lvlOverride>
  </w:num>
  <w:num w:numId="34">
    <w:abstractNumId w:val="34"/>
    <w:lvlOverride w:ilvl="0">
      <w:startOverride w:val="1"/>
    </w:lvlOverride>
  </w:num>
  <w:num w:numId="35">
    <w:abstractNumId w:val="35"/>
    <w:lvlOverride w:ilvl="0">
      <w:startOverride w:val="1"/>
    </w:lvlOverride>
  </w:num>
  <w:num w:numId="36">
    <w:abstractNumId w:val="36"/>
    <w:lvlOverride w:ilvl="0">
      <w:startOverride w:val="1"/>
    </w:lvlOverride>
  </w:num>
  <w:num w:numId="37">
    <w:abstractNumId w:val="37"/>
    <w:lvlOverride w:ilvl="0">
      <w:startOverride w:val="1"/>
    </w:lvlOverride>
  </w:num>
  <w:num w:numId="38">
    <w:abstractNumId w:val="38"/>
    <w:lvlOverride w:ilvl="0">
      <w:startOverride w:val="1"/>
    </w:lvlOverride>
  </w:num>
  <w:num w:numId="39">
    <w:abstractNumId w:val="39"/>
    <w:lvlOverride w:ilvl="0">
      <w:startOverride w:val="1"/>
    </w:lvlOverride>
  </w:num>
  <w:num w:numId="40">
    <w:abstractNumId w:val="4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60"/>
      <w:outlineLvl w:val="0"/>
    </w:pPr>
    <w:rPr>
      <w:rFonts w:ascii="Arial" w:cs="Arial" w:eastAsia="Arial" w:hAnsi="Arial"/>
      <w:b/>
      <w:bCs/>
      <w:color w:val="11111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11111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111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2026-05-07T16:53:28.263Z</dcterms:created>
  <dcterms:modified xsi:type="dcterms:W3CDTF">2026-05-07T16:53:28.263Z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