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к анализу: Биохимический анализ крови</w:t>
      </w:r>
    </w:p>
    <w:p>
      <w:r>
        <w:t>Клиника: Клиника INMYHEART</w:t>
      </w:r>
    </w:p>
    <w:p>
      <w:r>
        <w:t>Адрес: г. Москва, ул. Сердечная, д. 12</w:t>
      </w:r>
    </w:p>
    <w:p>
      <w:r>
        <w:t>Кабинет: Кабинет 101</w:t>
      </w:r>
    </w:p>
    <w:p>
      <w:r>
        <w:t>Рекомендуемое время: Только венозная кровь</w:t>
      </w:r>
    </w:p>
    <w:p>
      <w:r>
        <w:t>Срок выдачи результата: Результат: 1–2 дня</w:t>
      </w:r>
    </w:p>
    <w:p>
      <w:r>
        <w:t>Код услуги в прайсе: см. uslugi_* (поиск «Биохимический анализ крови»)</w:t>
      </w:r>
    </w:p>
    <w:p/>
    <w:p>
      <w:r>
        <w:t>Строго натощак: не менее 8 и не более 14 часов без приёма пищи.</w:t>
      </w:r>
    </w:p>
    <w:p>
      <w:r>
        <w:t>Воду пить можно. Чай, кофе, соки — запрещены.</w:t>
      </w:r>
    </w:p>
    <w:p>
      <w:r>
        <w:t>За 3 дня ограничить жирную, жареную пищу и алкоголь.</w:t>
      </w:r>
    </w:p>
    <w:p>
      <w:r>
        <w:t>Исключить интенсивные тренировки за 24 часа.</w:t>
      </w:r>
    </w:p>
    <w:p>
      <w:r>
        <w:t>Сообщите врачу о принимаемых витаминах и БАДах.</w:t>
      </w:r>
    </w:p>
    <w:p/>
    <w:p>
      <w:r>
        <w:t>При хронических заболеваниях и беременности сообщите врачу до исследования.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анализу: Биохимический анализ крови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