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BBF4891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3"/>
      </w:pPr>
      <w:r>
        <w:t>Описание проекта BookFlow</w:t>
      </w:r>
    </w:p>
    <w:p>
      <w:pPr>
        <w:pStyle w:val="P4"/>
      </w:pPr>
      <w:r>
        <w:t>1. Основные сведения</w:t>
      </w:r>
    </w:p>
    <w:p>
      <w:r>
        <w:t>Название проекта:</w:t>
      </w:r>
    </w:p>
    <w:p>
      <w:r>
        <w:t xml:space="preserve"> BookFlow — веб</w:t>
      </w:r>
      <w:r>
        <w:rPr>
          <w:rFonts w:ascii="SEGOE UI LIGHT" w:hAnsi="SEGOE UI LIGHT"/>
        </w:rPr>
        <w:t>‑</w:t>
      </w:r>
      <w:r>
        <w:t>сервис управления библиотекой. Данный проект разрабатывается как учебная командная работа с целью освоения технологий веб</w:t>
      </w:r>
      <w:r>
        <w:rPr>
          <w:rFonts w:ascii="SEGOE UI LIGHT" w:hAnsi="SEGOE UI LIGHT"/>
        </w:rPr>
        <w:t>‑</w:t>
      </w:r>
      <w:r>
        <w:t>разработки и систем контроля версий. Приложение предназначено для автоматизации основных процессов библиотечной деятельности и может быть использовано как прототип реальной системы.</w:t>
      </w:r>
    </w:p>
    <w:p>
      <w:r>
        <w:t xml:space="preserve">Состав группы: </w:t>
      </w:r>
    </w:p>
    <w:p>
      <w:r>
        <w:t>Калашников Матвей Алексеевич (ПИб</w:t>
      </w:r>
      <w:r>
        <w:rPr>
          <w:rFonts w:ascii="SEGOE UI LIGHT" w:hAnsi="SEGOE UI LIGHT"/>
        </w:rPr>
        <w:t>‑</w:t>
      </w:r>
      <w:r>
        <w:t xml:space="preserve">242) </w:t>
      </w:r>
    </w:p>
    <w:p>
      <w:r>
        <w:t xml:space="preserve">Степанов Дмитрий Юрьевич (ПИб-242) </w:t>
      </w:r>
    </w:p>
    <w:p>
      <w:r>
        <w:t>Шац Олег Сергеевич (ПИб-242).</w:t>
      </w:r>
    </w:p>
    <w:p>
      <w:r>
        <w:t xml:space="preserve">Ссылка на репозиторий: https://github.com/Dimoon4946/bookflow. </w:t>
      </w:r>
    </w:p>
    <w:p>
      <w:pPr>
        <w:pStyle w:val="P4"/>
      </w:pPr>
      <w:r>
        <w:t>2. Концепция проекта</w:t>
      </w:r>
    </w:p>
    <w:p>
      <w:r>
        <w:t>Проект BookFlow представляет собой веб</w:t>
      </w:r>
      <w:r>
        <w:rPr>
          <w:rFonts w:ascii="SEGOE UI LIGHT" w:hAnsi="SEGOE UI LIGHT"/>
        </w:rPr>
        <w:t>‑</w:t>
      </w:r>
      <w:r>
        <w:t>приложение для автоматизации работы библиотек различного типа. Основная идея заключается в создании единой системы хранения данных о книгах, читателях и операциях выдачи. Использование веб</w:t>
      </w:r>
      <w:r>
        <w:rPr>
          <w:rFonts w:ascii="SEGOE UI LIGHT" w:hAnsi="SEGOE UI LIGHT"/>
        </w:rPr>
        <w:t>‑</w:t>
      </w:r>
      <w:r>
        <w:t>интерфейса обеспечивает доступ к системе с любого устройства без необходимости установки дополнительного программного обеспечения.</w:t>
      </w:r>
    </w:p>
    <w:p>
      <w:pPr>
        <w:pStyle w:val="P5"/>
      </w:pPr>
      <w:r>
        <w:t>3.1. Проблема и решение</w:t>
      </w:r>
    </w:p>
    <w:p>
      <w:r>
        <w:t>Во многих учебных заведениях и небольших библиотеках учет фонда ведётся вручную или с использованием несвязанных таблиц. Это приводит к ошибкам, дублированию данных, потере информации и сложностям при поиске нужных сведений. Кроме того, отсутствует удобный механизм контроля задолженностей и анализа использования фонда.</w:t>
      </w:r>
    </w:p>
    <w:p>
      <w:r>
        <w:t>BookFlow решает указанные проблемы за счёт внедрения централизованной информационной системы. Приложение позволяет автоматизировать регистрацию пользователей, учет книг и контроль выдачи. В результате повышается точность данных, сокращается время обслуживания читателей и упрощается управление библиотекой.</w:t>
      </w:r>
    </w:p>
    <w:p>
      <w:pPr>
        <w:pStyle w:val="P5"/>
      </w:pPr>
      <w:r>
        <w:t>3.2. Целевая аудитория</w:t>
      </w:r>
    </w:p>
    <w:p>
      <w:pPr>
        <w:spacing w:before="0" w:after="0"/>
        <w:ind w:firstLine="0" w:left="0" w:right="0"/>
      </w:pPr>
      <w:bookmarkStart w:id="0" w:name="_dx_frag_StartFragment"/>
      <w:bookmarkEnd w:id="0"/>
      <w:r>
        <w:t xml:space="preserve">•  </w:t>
      </w:r>
      <w:r>
        <w:rPr>
          <w:b w:val="1"/>
        </w:rPr>
        <w:t>Читатель</w:t>
      </w:r>
      <w:r>
        <w:t xml:space="preserve"> — зарегистрированный пользователь системы, который осуществляет поиск книг в каталоге, оформляет заказы на получение литературы и отслеживает статус своих заявок и историю выдач. Читатель взаимодействует с системой через личный кабинет и получает доступ к информации о доступности книг.</w:t>
      </w:r>
    </w:p>
    <w:p>
      <w:pPr>
        <w:spacing w:before="0" w:after="0"/>
        <w:ind w:firstLine="0" w:left="0" w:right="0"/>
      </w:pPr>
      <w:r>
        <w:t xml:space="preserve">•  </w:t>
      </w:r>
      <w:r>
        <w:rPr>
          <w:b w:val="1"/>
        </w:rPr>
        <w:t>Библиотекарь</w:t>
      </w:r>
      <w:r>
        <w:t xml:space="preserve"> — сотрудник библиотеки, выполняющий функции управления фондом и обслуживания читателей. Он добавляет и редактирует информацию о книгах, обрабатывает заказы пользователей, осуществляет выдачу и прием литературы, а также контролирует состояние фонда.</w:t>
      </w:r>
    </w:p>
    <w:p>
      <w:pPr>
        <w:spacing w:before="0" w:after="0"/>
        <w:ind w:firstLine="0" w:left="0" w:right="0"/>
      </w:pPr>
      <w:r>
        <w:t xml:space="preserve">•  </w:t>
      </w:r>
      <w:r>
        <w:rPr>
          <w:b w:val="1"/>
        </w:rPr>
        <w:t>Система</w:t>
      </w:r>
      <w:r>
        <w:t xml:space="preserve"> — программный компонент, обеспечивающий автоматическую обработку данных, обновление статусов заказов и хранение информации. Система фиксирует все операции пользователей и сотрудников, обеспечивая целостность и актуальность данных.</w:t>
      </w:r>
      <w:r>
        <w:t>3.3. Основное назначение</w:t>
      </w:r>
    </w:p>
    <w:p>
      <w:r>
        <w:t>Основное назначение системы — ведение электронного каталога книг с возможностью быстрого поиска и фильтрации. Также приложение обеспечивает управление пользователями и контроль их активности. Дополнительно реализуется учет операций выдачи, возврата и хранение полной истории работы библиотеки.</w:t>
      </w:r>
    </w:p>
    <w:p>
      <w:pPr>
        <w:pStyle w:val="P4"/>
      </w:pPr>
      <w:r>
        <w:t>4. Функциональные требования</w:t>
      </w:r>
    </w:p>
    <w:p>
      <w:pPr>
        <w:pStyle w:val="P5"/>
      </w:pPr>
      <w:r>
        <w:t>4.1. Основные сущности системы</w:t>
      </w:r>
    </w:p>
    <w:p>
      <w:bookmarkStart w:id="1" w:name="_dx_frag_StartFragment"/>
      <w:bookmarkEnd w:id="1"/>
      <w:bookmarkStart w:id="2" w:name="_dx_frag_StartFragment"/>
      <w:bookmarkEnd w:id="2"/>
      <w:r>
        <w:t xml:space="preserve">Основными сущностями системы являются: Пользователь (читатель), Библиотекарь, Книга, Заказ и Выдача. Пользователь формирует заказ на получение книги, который обрабатывается библиотекарем. После подтверждения заказ преобразуется в выдачу, фиксирующую факт передачи книги читателю. Книга участвует как в заказах, так и в выдачах, обеспечивая учет доступности фонда. Такая структура отражает реальные процессы работы библиотеки и обеспечивает логическую связанность данных. </w:t>
      </w:r>
    </w:p>
    <w:p>
      <w:pPr>
        <w:pStyle w:val="P5"/>
      </w:pPr>
      <w:r>
        <w:t>4.2. Планируемая функциональность</w:t>
      </w:r>
    </w:p>
    <w:p>
      <w:pPr>
        <w:spacing w:before="240" w:after="240"/>
        <w:ind w:firstLine="0" w:left="0" w:right="0"/>
      </w:pPr>
      <w:bookmarkStart w:id="3" w:name="_dx_frag_StartFragment"/>
      <w:bookmarkEnd w:id="3"/>
      <w:r>
        <w:t>Планируемая функциональность системы BookFlow направлена на автоматизацию основных процессов работы библиотеки и взаимодействия между читателями и сотрудниками. В системе реализуется единая среда управления библиотечным фондом, заказами пользователей и операциями выдачи и возврата книг. Все действия выполняются через веб-интерфейс, обеспечивающий доступ к системе с любого устройства, подключенного к сети Интернет.</w:t>
      </w:r>
    </w:p>
    <w:p>
      <w:pPr>
        <w:spacing w:before="240" w:after="240"/>
        <w:ind w:firstLine="0" w:left="0" w:right="0"/>
      </w:pPr>
      <w:r>
        <w:t>Читатель получает возможность осуществлять поиск книг в электронном каталоге, просматривать информацию о доступности литературы и оформлять заказы на получение выбранных изданий. После оформления заказа пользователь может отслеживать его статус, а также просматривать историю ранее полученных книг. Это позволяет сделать процесс обслуживания прозрачным и удобным для пользователей библиотеки.</w:t>
      </w:r>
    </w:p>
    <w:p>
      <w:pPr>
        <w:spacing w:before="240" w:after="240"/>
        <w:ind w:firstLine="0" w:left="0" w:right="0"/>
      </w:pPr>
      <w:r>
        <w:t>Библиотекарь выполняет функции управления фондом и обслуживания читателей. Он добавляет новые книги в каталог, редактирует существующие записи, обрабатывает поступающие заказы, принимает решения о выдаче литературы и фиксирует возврат книг. Все изменения автоматически отражаются в системе, обеспечивая актуальность информации о наличии фонда.</w:t>
      </w:r>
    </w:p>
    <w:p>
      <w:pPr>
        <w:spacing w:before="240" w:after="240"/>
        <w:ind w:firstLine="0" w:left="0" w:right="0"/>
      </w:pPr>
      <w:r>
        <w:t>Система обеспечивает автоматическую обработку данных и поддержание целостности информации. Она обновляет статусы заказов и выдач, фиксирует все действия пользователей и сотрудников, а также хранит историю операций. Дополнительно система предоставляет инструменты поиска, фильтрации и анализа данных, позволяющие оценивать востребованность книг и эффективность работы библиотеки.</w:t>
      </w:r>
    </w:p>
    <w:p>
      <w:r>
        <w:t>Для обеспечения надежной эксплуатации предусмотрены функции развертывания приложения на сервере, резервного копирования данных и подготовки технической документации. Это позволяет использовать систему в реальных условиях и обеспечивает возможность дальнейшего развития и масштабирования проекта.</w:t>
      </w:r>
      <w:r>
        <w:drawing>
          <wp:inline xmlns:wp="http://schemas.openxmlformats.org/drawingml/2006/wordprocessingDrawing">
            <wp:extent cx="5384165" cy="3260090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384165" cy="3260090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</w:p>
    <w:p>
      <w:pPr>
        <w:pStyle w:val="P4"/>
      </w:pPr>
      <w:r>
        <w:t>5. Нефункциональные требования</w:t>
      </w:r>
    </w:p>
    <w:p>
      <w:pPr>
        <w:pStyle w:val="P5"/>
      </w:pPr>
      <w:r>
        <w:t>5.1. Технологические требования</w:t>
      </w:r>
    </w:p>
    <w:p>
      <w:r>
        <w:t>Проект разрабатывается с использованием языка PHP для серверной логики и СУБД MySQL для хранения данных. Клиентская часть реализуется с применением HTML, CSS и JavaScript для создания удобного веб</w:t>
      </w:r>
      <w:r>
        <w:rPr>
          <w:rFonts w:ascii="SEGOE UI LIGHT" w:hAnsi="SEGOE UI LIGHT"/>
        </w:rPr>
        <w:t>‑</w:t>
      </w:r>
      <w:r>
        <w:t>интерфейса. Для совместной разработки используется Git и платформа GitHub.</w:t>
      </w:r>
    </w:p>
    <w:p>
      <w:pPr>
        <w:pStyle w:val="P5"/>
      </w:pPr>
      <w:r>
        <w:t>5.2. Требования к безопасности</w:t>
      </w:r>
    </w:p>
    <w:p>
      <w:r>
        <w:t>В системе применяется хэширование паролей для защиты учетных данных пользователей. Также реализуется валидация входных данных и защита от SQL</w:t>
      </w:r>
      <w:r>
        <w:rPr>
          <w:rFonts w:ascii="SEGOE UI LIGHT" w:hAnsi="SEGOE UI LIGHT"/>
        </w:rPr>
        <w:t>‑</w:t>
      </w:r>
      <w:r>
        <w:t>инъекций. Разграничение прав доступа обеспечивает выполнение операций только авторизованными пользователями с соответствующей ролью.</w:t>
      </w:r>
    </w:p>
    <w:p>
      <w:pPr>
        <w:pStyle w:val="P5"/>
      </w:pPr>
      <w:r>
        <w:t>5.3. Требования к качеству</w:t>
      </w:r>
    </w:p>
    <w:p>
      <w:r>
        <w:t>Качество программного продукта обеспечивается использованием архитектуры MVC и модульного подхода. Код сопровождается комментариями и документацией для упрощения сопровождения и развития проекта. Планируется проведение тестирования основных функций перед выпуском каждой версии системы.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000084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left" w:pos="1800" w:leader="none"/>
        </w:tabs>
      </w:pPr>
      <w:rPr/>
    </w:lvl>
    <w:lvl w:ilvl="1" w:tplc="77359A9B">
      <w:start w:val="1"/>
      <w:numFmt w:val="decimal"/>
      <w:suff w:val="tab"/>
      <w:lvlText w:val="%1."/>
      <w:lvlJc w:val="left"/>
      <w:pPr/>
      <w:rPr/>
    </w:lvl>
    <w:lvl w:ilvl="2" w:tplc="200F6F74">
      <w:start w:val="1"/>
      <w:numFmt w:val="decimal"/>
      <w:suff w:val="tab"/>
      <w:lvlText w:val="%1."/>
      <w:lvlJc w:val="left"/>
      <w:pPr/>
      <w:rPr/>
    </w:lvl>
    <w:lvl w:ilvl="3" w:tplc="330A7E23">
      <w:start w:val="1"/>
      <w:numFmt w:val="decimal"/>
      <w:suff w:val="tab"/>
      <w:lvlText w:val="%1."/>
      <w:lvlJc w:val="left"/>
      <w:pPr/>
      <w:rPr/>
    </w:lvl>
    <w:lvl w:ilvl="4" w:tplc="203B5A6F">
      <w:start w:val="1"/>
      <w:numFmt w:val="decimal"/>
      <w:suff w:val="tab"/>
      <w:lvlText w:val="%1."/>
      <w:lvlJc w:val="left"/>
      <w:pPr/>
      <w:rPr/>
    </w:lvl>
    <w:lvl w:ilvl="5" w:tplc="08E7815E">
      <w:start w:val="1"/>
      <w:numFmt w:val="decimal"/>
      <w:suff w:val="tab"/>
      <w:lvlText w:val="%1."/>
      <w:lvlJc w:val="left"/>
      <w:pPr/>
      <w:rPr/>
    </w:lvl>
    <w:lvl w:ilvl="6" w:tplc="1243850E">
      <w:start w:val="1"/>
      <w:numFmt w:val="decimal"/>
      <w:suff w:val="tab"/>
      <w:lvlText w:val="%1."/>
      <w:lvlJc w:val="left"/>
      <w:pPr/>
      <w:rPr/>
    </w:lvl>
    <w:lvl w:ilvl="7" w:tplc="6513E134">
      <w:start w:val="1"/>
      <w:numFmt w:val="decimal"/>
      <w:suff w:val="tab"/>
      <w:lvlText w:val="%1."/>
      <w:lvlJc w:val="left"/>
      <w:pPr/>
      <w:rPr/>
    </w:lvl>
    <w:lvl w:ilvl="8" w:tplc="3D632382">
      <w:start w:val="1"/>
      <w:numFmt w:val="decimal"/>
      <w:suff w:val="tab"/>
      <w:lvlText w:val="%1."/>
      <w:lvlJc w:val="left"/>
      <w:pPr/>
      <w:rPr/>
    </w:lvl>
  </w:abstractNum>
  <w:abstractNum w:abstractNumId="1">
    <w:nsid w:val="00000083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left" w:pos="1440" w:leader="none"/>
        </w:tabs>
      </w:pPr>
      <w:rPr/>
    </w:lvl>
    <w:lvl w:ilvl="1" w:tplc="26605D83">
      <w:start w:val="1"/>
      <w:numFmt w:val="decimal"/>
      <w:suff w:val="tab"/>
      <w:lvlText w:val="%1."/>
      <w:lvlJc w:val="left"/>
      <w:pPr/>
      <w:rPr/>
    </w:lvl>
    <w:lvl w:ilvl="2" w:tplc="5E459458">
      <w:start w:val="1"/>
      <w:numFmt w:val="decimal"/>
      <w:suff w:val="tab"/>
      <w:lvlText w:val="%1."/>
      <w:lvlJc w:val="left"/>
      <w:pPr/>
      <w:rPr/>
    </w:lvl>
    <w:lvl w:ilvl="3" w:tplc="0462FB63">
      <w:start w:val="1"/>
      <w:numFmt w:val="decimal"/>
      <w:suff w:val="tab"/>
      <w:lvlText w:val="%1."/>
      <w:lvlJc w:val="left"/>
      <w:pPr/>
      <w:rPr/>
    </w:lvl>
    <w:lvl w:ilvl="4" w:tplc="526E9476">
      <w:start w:val="1"/>
      <w:numFmt w:val="decimal"/>
      <w:suff w:val="tab"/>
      <w:lvlText w:val="%1."/>
      <w:lvlJc w:val="left"/>
      <w:pPr/>
      <w:rPr/>
    </w:lvl>
    <w:lvl w:ilvl="5" w:tplc="256B9743">
      <w:start w:val="1"/>
      <w:numFmt w:val="decimal"/>
      <w:suff w:val="tab"/>
      <w:lvlText w:val="%1."/>
      <w:lvlJc w:val="left"/>
      <w:pPr/>
      <w:rPr/>
    </w:lvl>
    <w:lvl w:ilvl="6" w:tplc="6133AD08">
      <w:start w:val="1"/>
      <w:numFmt w:val="decimal"/>
      <w:suff w:val="tab"/>
      <w:lvlText w:val="%1."/>
      <w:lvlJc w:val="left"/>
      <w:pPr/>
      <w:rPr/>
    </w:lvl>
    <w:lvl w:ilvl="7" w:tplc="4D774E5E">
      <w:start w:val="1"/>
      <w:numFmt w:val="decimal"/>
      <w:suff w:val="tab"/>
      <w:lvlText w:val="%1."/>
      <w:lvlJc w:val="left"/>
      <w:pPr/>
      <w:rPr/>
    </w:lvl>
    <w:lvl w:ilvl="8" w:tplc="47596E53">
      <w:start w:val="1"/>
      <w:numFmt w:val="decimal"/>
      <w:suff w:val="tab"/>
      <w:lvlText w:val="%1."/>
      <w:lvlJc w:val="left"/>
      <w:pPr/>
      <w:rPr/>
    </w:lvl>
  </w:abstractNum>
  <w:abstractNum w:abstractNumId="2">
    <w:nsid w:val="00000082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6147E15E">
      <w:start w:val="1"/>
      <w:numFmt w:val="decimal"/>
      <w:suff w:val="tab"/>
      <w:lvlText w:val="%1."/>
      <w:lvlJc w:val="left"/>
      <w:pPr/>
      <w:rPr/>
    </w:lvl>
    <w:lvl w:ilvl="2" w:tplc="0B88AC90">
      <w:start w:val="1"/>
      <w:numFmt w:val="decimal"/>
      <w:suff w:val="tab"/>
      <w:lvlText w:val="%1."/>
      <w:lvlJc w:val="left"/>
      <w:pPr/>
      <w:rPr/>
    </w:lvl>
    <w:lvl w:ilvl="3" w:tplc="4F6DFAA9">
      <w:start w:val="1"/>
      <w:numFmt w:val="decimal"/>
      <w:suff w:val="tab"/>
      <w:lvlText w:val="%1."/>
      <w:lvlJc w:val="left"/>
      <w:pPr/>
      <w:rPr/>
    </w:lvl>
    <w:lvl w:ilvl="4" w:tplc="587745B9">
      <w:start w:val="1"/>
      <w:numFmt w:val="decimal"/>
      <w:suff w:val="tab"/>
      <w:lvlText w:val="%1."/>
      <w:lvlJc w:val="left"/>
      <w:pPr/>
      <w:rPr/>
    </w:lvl>
    <w:lvl w:ilvl="5" w:tplc="3D77879C">
      <w:start w:val="1"/>
      <w:numFmt w:val="decimal"/>
      <w:suff w:val="tab"/>
      <w:lvlText w:val="%1."/>
      <w:lvlJc w:val="left"/>
      <w:pPr/>
      <w:rPr/>
    </w:lvl>
    <w:lvl w:ilvl="6" w:tplc="49B9C1E1">
      <w:start w:val="1"/>
      <w:numFmt w:val="decimal"/>
      <w:suff w:val="tab"/>
      <w:lvlText w:val="%1."/>
      <w:lvlJc w:val="left"/>
      <w:pPr/>
      <w:rPr/>
    </w:lvl>
    <w:lvl w:ilvl="7" w:tplc="74119F65">
      <w:start w:val="1"/>
      <w:numFmt w:val="decimal"/>
      <w:suff w:val="tab"/>
      <w:lvlText w:val="%1."/>
      <w:lvlJc w:val="left"/>
      <w:pPr/>
      <w:rPr/>
    </w:lvl>
    <w:lvl w:ilvl="8" w:tplc="48F096F6">
      <w:start w:val="1"/>
      <w:numFmt w:val="decimal"/>
      <w:suff w:val="tab"/>
      <w:lvlText w:val="%1."/>
      <w:lvlJc w:val="left"/>
      <w:pPr/>
      <w:rPr/>
    </w:lvl>
  </w:abstractNum>
  <w:abstractNum w:abstractNumId="3">
    <w:nsid w:val="00000081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13155E3D">
      <w:start w:val="1"/>
      <w:numFmt w:val="decimal"/>
      <w:suff w:val="tab"/>
      <w:lvlText w:val="%1."/>
      <w:lvlJc w:val="left"/>
      <w:pPr/>
      <w:rPr/>
    </w:lvl>
    <w:lvl w:ilvl="2" w:tplc="6EB26316">
      <w:start w:val="1"/>
      <w:numFmt w:val="decimal"/>
      <w:suff w:val="tab"/>
      <w:lvlText w:val="%1."/>
      <w:lvlJc w:val="left"/>
      <w:pPr/>
      <w:rPr/>
    </w:lvl>
    <w:lvl w:ilvl="3" w:tplc="60260105">
      <w:start w:val="1"/>
      <w:numFmt w:val="decimal"/>
      <w:suff w:val="tab"/>
      <w:lvlText w:val="%1."/>
      <w:lvlJc w:val="left"/>
      <w:pPr/>
      <w:rPr/>
    </w:lvl>
    <w:lvl w:ilvl="4" w:tplc="375CA074">
      <w:start w:val="1"/>
      <w:numFmt w:val="decimal"/>
      <w:suff w:val="tab"/>
      <w:lvlText w:val="%1."/>
      <w:lvlJc w:val="left"/>
      <w:pPr/>
      <w:rPr/>
    </w:lvl>
    <w:lvl w:ilvl="5" w:tplc="725C6D8C">
      <w:start w:val="1"/>
      <w:numFmt w:val="decimal"/>
      <w:suff w:val="tab"/>
      <w:lvlText w:val="%1."/>
      <w:lvlJc w:val="left"/>
      <w:pPr/>
      <w:rPr/>
    </w:lvl>
    <w:lvl w:ilvl="6" w:tplc="5FCCEB7A">
      <w:start w:val="1"/>
      <w:numFmt w:val="decimal"/>
      <w:suff w:val="tab"/>
      <w:lvlText w:val="%1."/>
      <w:lvlJc w:val="left"/>
      <w:pPr/>
      <w:rPr/>
    </w:lvl>
    <w:lvl w:ilvl="7" w:tplc="361EC2B8">
      <w:start w:val="1"/>
      <w:numFmt w:val="decimal"/>
      <w:suff w:val="tab"/>
      <w:lvlText w:val="%1."/>
      <w:lvlJc w:val="left"/>
      <w:pPr/>
      <w:rPr/>
    </w:lvl>
    <w:lvl w:ilvl="8" w:tplc="23DCDF71">
      <w:start w:val="1"/>
      <w:numFmt w:val="decimal"/>
      <w:suff w:val="tab"/>
      <w:lvlText w:val="%1."/>
      <w:lvlJc w:val="left"/>
      <w:pPr/>
      <w:rPr/>
    </w:lvl>
  </w:abstractNum>
  <w:abstractNum w:abstractNumId="4">
    <w:nsid w:val="0000007F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1" w:tplc="04927F17">
      <w:start w:val="1"/>
      <w:numFmt w:val="decimal"/>
      <w:suff w:val="tab"/>
      <w:lvlText w:val="%1."/>
      <w:lvlJc w:val="left"/>
      <w:pPr/>
      <w:rPr/>
    </w:lvl>
    <w:lvl w:ilvl="2" w:tplc="14E93979">
      <w:start w:val="1"/>
      <w:numFmt w:val="decimal"/>
      <w:suff w:val="tab"/>
      <w:lvlText w:val="%1."/>
      <w:lvlJc w:val="left"/>
      <w:pPr/>
      <w:rPr/>
    </w:lvl>
    <w:lvl w:ilvl="3" w:tplc="06DA2821">
      <w:start w:val="1"/>
      <w:numFmt w:val="decimal"/>
      <w:suff w:val="tab"/>
      <w:lvlText w:val="%1."/>
      <w:lvlJc w:val="left"/>
      <w:pPr/>
      <w:rPr/>
    </w:lvl>
    <w:lvl w:ilvl="4" w:tplc="53F34245">
      <w:start w:val="1"/>
      <w:numFmt w:val="decimal"/>
      <w:suff w:val="tab"/>
      <w:lvlText w:val="%1."/>
      <w:lvlJc w:val="left"/>
      <w:pPr/>
      <w:rPr/>
    </w:lvl>
    <w:lvl w:ilvl="5" w:tplc="112F0283">
      <w:start w:val="1"/>
      <w:numFmt w:val="decimal"/>
      <w:suff w:val="tab"/>
      <w:lvlText w:val="%1."/>
      <w:lvlJc w:val="left"/>
      <w:pPr/>
      <w:rPr/>
    </w:lvl>
    <w:lvl w:ilvl="6" w:tplc="53F8E298">
      <w:start w:val="1"/>
      <w:numFmt w:val="decimal"/>
      <w:suff w:val="tab"/>
      <w:lvlText w:val="%1."/>
      <w:lvlJc w:val="left"/>
      <w:pPr/>
      <w:rPr/>
    </w:lvl>
    <w:lvl w:ilvl="7" w:tplc="128DF020">
      <w:start w:val="1"/>
      <w:numFmt w:val="decimal"/>
      <w:suff w:val="tab"/>
      <w:lvlText w:val="%1."/>
      <w:lvlJc w:val="left"/>
      <w:pPr/>
      <w:rPr/>
    </w:lvl>
    <w:lvl w:ilvl="8" w:tplc="325182F6">
      <w:start w:val="1"/>
      <w:numFmt w:val="decimal"/>
      <w:suff w:val="tab"/>
      <w:lvlText w:val="%1."/>
      <w:lvlJc w:val="left"/>
      <w:pPr/>
      <w:rPr/>
    </w:lvl>
  </w:abstractNum>
  <w:abstractNum w:abstractNumId="5">
    <w:nsid w:val="0000007E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/>
      </w:rPr>
    </w:lvl>
    <w:lvl w:ilvl="1" w:tplc="48A45D6D">
      <w:start w:val="1"/>
      <w:numFmt w:val="decimal"/>
      <w:suff w:val="tab"/>
      <w:lvlText w:val="%1."/>
      <w:lvlJc w:val="left"/>
      <w:pPr/>
      <w:rPr/>
    </w:lvl>
    <w:lvl w:ilvl="2" w:tplc="0B214DE5">
      <w:start w:val="1"/>
      <w:numFmt w:val="decimal"/>
      <w:suff w:val="tab"/>
      <w:lvlText w:val="%1."/>
      <w:lvlJc w:val="left"/>
      <w:pPr/>
      <w:rPr/>
    </w:lvl>
    <w:lvl w:ilvl="3" w:tplc="27342F9B">
      <w:start w:val="1"/>
      <w:numFmt w:val="decimal"/>
      <w:suff w:val="tab"/>
      <w:lvlText w:val="%1."/>
      <w:lvlJc w:val="left"/>
      <w:pPr/>
      <w:rPr/>
    </w:lvl>
    <w:lvl w:ilvl="4" w:tplc="738592AA">
      <w:start w:val="1"/>
      <w:numFmt w:val="decimal"/>
      <w:suff w:val="tab"/>
      <w:lvlText w:val="%1."/>
      <w:lvlJc w:val="left"/>
      <w:pPr/>
      <w:rPr/>
    </w:lvl>
    <w:lvl w:ilvl="5" w:tplc="49C36748">
      <w:start w:val="1"/>
      <w:numFmt w:val="decimal"/>
      <w:suff w:val="tab"/>
      <w:lvlText w:val="%1."/>
      <w:lvlJc w:val="left"/>
      <w:pPr/>
      <w:rPr/>
    </w:lvl>
    <w:lvl w:ilvl="6" w:tplc="50C2F6AF">
      <w:start w:val="1"/>
      <w:numFmt w:val="decimal"/>
      <w:suff w:val="tab"/>
      <w:lvlText w:val="%1."/>
      <w:lvlJc w:val="left"/>
      <w:pPr/>
      <w:rPr/>
    </w:lvl>
    <w:lvl w:ilvl="7" w:tplc="595CD5E4">
      <w:start w:val="1"/>
      <w:numFmt w:val="decimal"/>
      <w:suff w:val="tab"/>
      <w:lvlText w:val="%1."/>
      <w:lvlJc w:val="left"/>
      <w:pPr/>
      <w:rPr/>
    </w:lvl>
    <w:lvl w:ilvl="8" w:tplc="09B28CE5">
      <w:start w:val="1"/>
      <w:numFmt w:val="decimal"/>
      <w:suff w:val="tab"/>
      <w:lvlText w:val="%1."/>
      <w:lvlJc w:val="left"/>
      <w:pPr/>
      <w:rPr/>
    </w:lvl>
  </w:abstractNum>
  <w:abstractNum w:abstractNumId="6">
    <w:nsid w:val="0000007D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5F5D4188">
      <w:start w:val="1"/>
      <w:numFmt w:val="decimal"/>
      <w:suff w:val="tab"/>
      <w:lvlText w:val="%1."/>
      <w:lvlJc w:val="left"/>
      <w:pPr/>
      <w:rPr/>
    </w:lvl>
    <w:lvl w:ilvl="2" w:tplc="38B724F4">
      <w:start w:val="1"/>
      <w:numFmt w:val="decimal"/>
      <w:suff w:val="tab"/>
      <w:lvlText w:val="%1."/>
      <w:lvlJc w:val="left"/>
      <w:pPr/>
      <w:rPr/>
    </w:lvl>
    <w:lvl w:ilvl="3" w:tplc="5D884E42">
      <w:start w:val="1"/>
      <w:numFmt w:val="decimal"/>
      <w:suff w:val="tab"/>
      <w:lvlText w:val="%1."/>
      <w:lvlJc w:val="left"/>
      <w:pPr/>
      <w:rPr/>
    </w:lvl>
    <w:lvl w:ilvl="4" w:tplc="7FD4BFF8">
      <w:start w:val="1"/>
      <w:numFmt w:val="decimal"/>
      <w:suff w:val="tab"/>
      <w:lvlText w:val="%1."/>
      <w:lvlJc w:val="left"/>
      <w:pPr/>
      <w:rPr/>
    </w:lvl>
    <w:lvl w:ilvl="5" w:tplc="79EC23E8">
      <w:start w:val="1"/>
      <w:numFmt w:val="decimal"/>
      <w:suff w:val="tab"/>
      <w:lvlText w:val="%1."/>
      <w:lvlJc w:val="left"/>
      <w:pPr/>
      <w:rPr/>
    </w:lvl>
    <w:lvl w:ilvl="6" w:tplc="2F06E9F5">
      <w:start w:val="1"/>
      <w:numFmt w:val="decimal"/>
      <w:suff w:val="tab"/>
      <w:lvlText w:val="%1."/>
      <w:lvlJc w:val="left"/>
      <w:pPr/>
      <w:rPr/>
    </w:lvl>
    <w:lvl w:ilvl="7" w:tplc="6611DED7">
      <w:start w:val="1"/>
      <w:numFmt w:val="decimal"/>
      <w:suff w:val="tab"/>
      <w:lvlText w:val="%1."/>
      <w:lvlJc w:val="left"/>
      <w:pPr/>
      <w:rPr/>
    </w:lvl>
    <w:lvl w:ilvl="8" w:tplc="4E4A2B99">
      <w:start w:val="1"/>
      <w:numFmt w:val="decimal"/>
      <w:suff w:val="tab"/>
      <w:lvlText w:val="%1."/>
      <w:lvlJc w:val="left"/>
      <w:pPr/>
      <w:rPr/>
    </w:lvl>
  </w:abstractNum>
  <w:abstractNum w:abstractNumId="7">
    <w:nsid w:val="0000007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58B612AF">
      <w:start w:val="1"/>
      <w:numFmt w:val="decimal"/>
      <w:suff w:val="tab"/>
      <w:lvlText w:val="%1."/>
      <w:lvlJc w:val="left"/>
      <w:pPr/>
      <w:rPr/>
    </w:lvl>
    <w:lvl w:ilvl="2" w:tplc="4018E469">
      <w:start w:val="1"/>
      <w:numFmt w:val="decimal"/>
      <w:suff w:val="tab"/>
      <w:lvlText w:val="%1."/>
      <w:lvlJc w:val="left"/>
      <w:pPr/>
      <w:rPr/>
    </w:lvl>
    <w:lvl w:ilvl="3" w:tplc="09555E82">
      <w:start w:val="1"/>
      <w:numFmt w:val="decimal"/>
      <w:suff w:val="tab"/>
      <w:lvlText w:val="%1."/>
      <w:lvlJc w:val="left"/>
      <w:pPr/>
      <w:rPr/>
    </w:lvl>
    <w:lvl w:ilvl="4" w:tplc="4793A859">
      <w:start w:val="1"/>
      <w:numFmt w:val="decimal"/>
      <w:suff w:val="tab"/>
      <w:lvlText w:val="%1."/>
      <w:lvlJc w:val="left"/>
      <w:pPr/>
      <w:rPr/>
    </w:lvl>
    <w:lvl w:ilvl="5" w:tplc="13C2AE68">
      <w:start w:val="1"/>
      <w:numFmt w:val="decimal"/>
      <w:suff w:val="tab"/>
      <w:lvlText w:val="%1."/>
      <w:lvlJc w:val="left"/>
      <w:pPr/>
      <w:rPr/>
    </w:lvl>
    <w:lvl w:ilvl="6" w:tplc="30CBA46E">
      <w:start w:val="1"/>
      <w:numFmt w:val="decimal"/>
      <w:suff w:val="tab"/>
      <w:lvlText w:val="%1."/>
      <w:lvlJc w:val="left"/>
      <w:pPr/>
      <w:rPr/>
    </w:lvl>
    <w:lvl w:ilvl="7" w:tplc="16F5B5E4">
      <w:start w:val="1"/>
      <w:numFmt w:val="decimal"/>
      <w:suff w:val="tab"/>
      <w:lvlText w:val="%1."/>
      <w:lvlJc w:val="left"/>
      <w:pPr/>
      <w:rPr/>
    </w:lvl>
    <w:lvl w:ilvl="8" w:tplc="64C25595">
      <w:start w:val="1"/>
      <w:numFmt w:val="decimal"/>
      <w:suff w:val="tab"/>
      <w:lvlText w:val="%1."/>
      <w:lvlJc w:val="left"/>
      <w:pPr/>
      <w:rPr/>
    </w:lvl>
  </w:abstractNum>
  <w:abstractNum w:abstractNumId="8">
    <w:nsid w:val="00000077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7D03045B">
      <w:start w:val="1"/>
      <w:numFmt w:val="decimal"/>
      <w:suff w:val="tab"/>
      <w:lvlText w:val="%1."/>
      <w:lvlJc w:val="left"/>
      <w:pPr/>
      <w:rPr/>
    </w:lvl>
    <w:lvl w:ilvl="2" w:tplc="55FFB004">
      <w:start w:val="1"/>
      <w:numFmt w:val="decimal"/>
      <w:suff w:val="tab"/>
      <w:lvlText w:val="%1."/>
      <w:lvlJc w:val="left"/>
      <w:pPr/>
      <w:rPr/>
    </w:lvl>
    <w:lvl w:ilvl="3" w:tplc="0A1DB361">
      <w:start w:val="1"/>
      <w:numFmt w:val="decimal"/>
      <w:suff w:val="tab"/>
      <w:lvlText w:val="%1."/>
      <w:lvlJc w:val="left"/>
      <w:pPr/>
      <w:rPr/>
    </w:lvl>
    <w:lvl w:ilvl="4" w:tplc="424512C6">
      <w:start w:val="1"/>
      <w:numFmt w:val="decimal"/>
      <w:suff w:val="tab"/>
      <w:lvlText w:val="%1."/>
      <w:lvlJc w:val="left"/>
      <w:pPr/>
      <w:rPr/>
    </w:lvl>
    <w:lvl w:ilvl="5" w:tplc="5B288BC5">
      <w:start w:val="1"/>
      <w:numFmt w:val="decimal"/>
      <w:suff w:val="tab"/>
      <w:lvlText w:val="%1."/>
      <w:lvlJc w:val="left"/>
      <w:pPr/>
      <w:rPr/>
    </w:lvl>
    <w:lvl w:ilvl="6" w:tplc="6F9AEB8E">
      <w:start w:val="1"/>
      <w:numFmt w:val="decimal"/>
      <w:suff w:val="tab"/>
      <w:lvlText w:val="%1."/>
      <w:lvlJc w:val="left"/>
      <w:pPr/>
      <w:rPr/>
    </w:lvl>
    <w:lvl w:ilvl="7" w:tplc="62E3D564">
      <w:start w:val="1"/>
      <w:numFmt w:val="decimal"/>
      <w:suff w:val="tab"/>
      <w:lvlText w:val="%1."/>
      <w:lvlJc w:val="left"/>
      <w:pPr/>
      <w:rPr/>
    </w:lvl>
    <w:lvl w:ilvl="8" w:tplc="6DB997FD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>
      <w:jc w:val="left"/>
    </w:pPr>
    <w:rPr/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color w:val="365F91"/>
      <w:sz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b w:val="1"/>
      <w:color w:val="4F81BD"/>
      <w:sz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b w:val="1"/>
      <w:color w:val="4F81BD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b w:val="1"/>
      <w:i w:val="1"/>
      <w:color w:val="4F81BD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color w:val="243F60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i w:val="1"/>
      <w:color w:val="243F60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i w:val="1"/>
      <w:color w:val="404040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color w:val="4F81BD"/>
      <w:sz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i w:val="1"/>
      <w:color w:val="404040"/>
      <w:sz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/>
        <w:right w:val="none" w:sz="0" w:space="0" w:shadow="0" w:frame="0" w:color="auto"/>
      </w:pBdr>
      <w:spacing w:lineRule="auto" w:line="240" w:after="300" w:beforeAutospacing="0" w:afterAutospacing="0"/>
      <w:contextualSpacing w:val="1"/>
    </w:pPr>
    <w:rPr>
      <w:color w:val="17365D"/>
      <w:sz w:val="52"/>
    </w:rPr>
  </w:style>
  <w:style w:type="paragraph" w:styleId="P14">
    <w:name w:val="Subtitle"/>
    <w:basedOn w:val="P0"/>
    <w:next w:val="P0"/>
    <w:link w:val="C9"/>
    <w:qFormat/>
    <w:pPr/>
    <w:rPr>
      <w:i w:val="1"/>
      <w:color w:val="4F81BD"/>
      <w:sz w:val="24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</w:rPr>
  </w:style>
  <w:style w:type="paragraph" w:styleId="P32">
    <w:name w:val="Quote"/>
    <w:basedOn w:val="P0"/>
    <w:next w:val="P0"/>
    <w:link w:val="C14"/>
    <w:qFormat/>
    <w:pPr/>
    <w:rPr>
      <w:i w:val="1"/>
      <w:color w:val="000000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color w:val="4F81BD"/>
      <w:sz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/>
        <w:right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color w:val="4F81BD"/>
    </w:rPr>
  </w:style>
  <w:style w:type="paragraph" w:styleId="P35">
    <w:name w:val="TOC Heading"/>
    <w:basedOn w:val="P3"/>
    <w:next w:val="P0"/>
    <w:semiHidden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b w:val="1"/>
      <w:color w:val="365F91"/>
      <w:sz w:val="28"/>
    </w:rPr>
  </w:style>
  <w:style w:type="character" w:styleId="C6">
    <w:name w:val="Heading 2 Char"/>
    <w:basedOn w:val="C0"/>
    <w:link w:val="P4"/>
    <w:rPr>
      <w:b w:val="1"/>
      <w:color w:val="4F81BD"/>
      <w:sz w:val="26"/>
    </w:rPr>
  </w:style>
  <w:style w:type="character" w:styleId="C7">
    <w:name w:val="Heading 3 Char"/>
    <w:basedOn w:val="C0"/>
    <w:link w:val="P5"/>
    <w:rPr>
      <w:b w:val="1"/>
      <w:color w:val="4F81BD"/>
    </w:rPr>
  </w:style>
  <w:style w:type="character" w:styleId="C8">
    <w:name w:val="Title Char"/>
    <w:basedOn w:val="C0"/>
    <w:link w:val="P13"/>
    <w:rPr>
      <w:color w:val="17365D"/>
      <w:sz w:val="52"/>
    </w:rPr>
  </w:style>
  <w:style w:type="character" w:styleId="C9">
    <w:name w:val="Subtitle Char"/>
    <w:basedOn w:val="C0"/>
    <w:link w:val="P14"/>
    <w:rPr>
      <w:i w:val="1"/>
      <w:color w:val="4F81BD"/>
      <w:sz w:val="24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</w:rPr>
  </w:style>
  <w:style w:type="character" w:styleId="C13">
    <w:name w:val="Macro Text Char"/>
    <w:basedOn w:val="C0"/>
    <w:link w:val="P31"/>
    <w:rPr>
      <w:rFonts w:ascii="Courier" w:hAnsi="Courier"/>
      <w:sz w:val="20"/>
    </w:rPr>
  </w:style>
  <w:style w:type="character" w:styleId="C14">
    <w:name w:val="Quote Char"/>
    <w:basedOn w:val="C0"/>
    <w:link w:val="P32"/>
    <w:rPr>
      <w:i w:val="1"/>
      <w:color w:val="000000"/>
    </w:rPr>
  </w:style>
  <w:style w:type="character" w:styleId="C15">
    <w:name w:val="Heading 4 Char"/>
    <w:basedOn w:val="C0"/>
    <w:link w:val="P6"/>
    <w:semiHidden/>
    <w:rPr>
      <w:b w:val="1"/>
      <w:i w:val="1"/>
      <w:color w:val="4F81BD"/>
    </w:rPr>
  </w:style>
  <w:style w:type="character" w:styleId="C16">
    <w:name w:val="Heading 5 Char"/>
    <w:basedOn w:val="C0"/>
    <w:link w:val="P7"/>
    <w:semiHidden/>
    <w:rPr>
      <w:color w:val="243F60"/>
    </w:rPr>
  </w:style>
  <w:style w:type="character" w:styleId="C17">
    <w:name w:val="Heading 6 Char"/>
    <w:basedOn w:val="C0"/>
    <w:link w:val="P8"/>
    <w:semiHidden/>
    <w:rPr>
      <w:i w:val="1"/>
      <w:color w:val="243F60"/>
    </w:rPr>
  </w:style>
  <w:style w:type="character" w:styleId="C18">
    <w:name w:val="Heading 7 Char"/>
    <w:basedOn w:val="C0"/>
    <w:link w:val="P9"/>
    <w:semiHidden/>
    <w:rPr>
      <w:i w:val="1"/>
      <w:color w:val="404040"/>
    </w:rPr>
  </w:style>
  <w:style w:type="character" w:styleId="C19">
    <w:name w:val="Heading 8 Char"/>
    <w:basedOn w:val="C0"/>
    <w:link w:val="P10"/>
    <w:semiHidden/>
    <w:rPr>
      <w:color w:val="4F81BD"/>
      <w:sz w:val="20"/>
    </w:rPr>
  </w:style>
  <w:style w:type="character" w:styleId="C20">
    <w:name w:val="Heading 9 Char"/>
    <w:basedOn w:val="C0"/>
    <w:link w:val="P11"/>
    <w:semiHidden/>
    <w:rPr>
      <w:i w:val="1"/>
      <w:color w:val="404040"/>
      <w:sz w:val="20"/>
    </w:rPr>
  </w:style>
  <w:style w:type="character" w:styleId="C21">
    <w:name w:val="Strong"/>
    <w:basedOn w:val="C0"/>
    <w:qFormat/>
    <w:rPr>
      <w:b w:val="1"/>
    </w:rPr>
  </w:style>
  <w:style w:type="character" w:styleId="C22">
    <w:name w:val="Emphasis"/>
    <w:basedOn w:val="C0"/>
    <w:qFormat/>
    <w:rPr>
      <w:i w:val="1"/>
    </w:rPr>
  </w:style>
  <w:style w:type="character" w:styleId="C23">
    <w:name w:val="Intense Quote Char"/>
    <w:basedOn w:val="C0"/>
    <w:link w:val="P34"/>
    <w:rPr>
      <w:b w:val="1"/>
      <w:i w:val="1"/>
      <w:color w:val="4F81BD"/>
    </w:rPr>
  </w:style>
  <w:style w:type="character" w:styleId="C24">
    <w:name w:val="Subtle Emphasis"/>
    <w:basedOn w:val="C0"/>
    <w:qFormat/>
    <w:rPr>
      <w:i w:val="1"/>
      <w:color w:val="808080"/>
    </w:rPr>
  </w:style>
  <w:style w:type="character" w:styleId="C25">
    <w:name w:val="Intense Emphasis"/>
    <w:basedOn w:val="C0"/>
    <w:qFormat/>
    <w:rPr>
      <w:b w:val="1"/>
      <w:i w:val="1"/>
      <w:color w:val="4F81BD"/>
    </w:rPr>
  </w:style>
  <w:style w:type="character" w:styleId="C26">
    <w:name w:val="Subtle Reference"/>
    <w:basedOn w:val="C0"/>
    <w:qFormat/>
    <w:rPr>
      <w:color w:val="C0504D"/>
      <w:u w:val="single"/>
    </w:rPr>
  </w:style>
  <w:style w:type="character" w:styleId="C27">
    <w:name w:val="Intense Reference"/>
    <w:basedOn w:val="C0"/>
    <w:qFormat/>
    <w:rPr>
      <w:b w:val="1"/>
      <w:color w:val="C0504D"/>
      <w:u w:val="single"/>
    </w:rPr>
  </w:style>
  <w:style w:type="character" w:styleId="C28">
    <w:name w:val="Book Title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</w:style>
  <w:style w:type="table" w:styleId="T10">
    <w:name w:val="Light List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000000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F81BD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C0504D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9BBB59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8064A2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BACC6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F79646"/>
      </w:tcPr>
    </w:tblStylePr>
  </w:style>
  <w:style w:type="table" w:styleId="T17">
    <w:name w:val="Light Grid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</w:tcPr>
    </w:tblStylePr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  <w:shd w:val="clear" w:color="auto" w:fill="C0C0C0"/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1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</w:tcPr>
    </w:tblStylePr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  <w:shd w:val="clear" w:color="auto" w:fill="D3DFEE"/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1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</w:tcPr>
    </w:tblStylePr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  <w:shd w:val="clear" w:color="auto" w:fill="EFD3D2"/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1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</w:tcPr>
    </w:tblStylePr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  <w:shd w:val="clear" w:color="auto" w:fill="E6EED5"/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1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</w:tcPr>
    </w:tblStylePr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  <w:shd w:val="clear" w:color="auto" w:fill="DFD8E8"/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1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</w:tcPr>
    </w:tblStylePr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  <w:shd w:val="clear" w:color="auto" w:fill="D2EAF1"/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1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</w:tcPr>
    </w:tblStylePr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  <w:shd w:val="clear" w:color="auto" w:fill="FDE4D0"/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1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</w:style>
  <w:style w:type="table" w:styleId="T24">
    <w:name w:val="Medium Shading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  <w:shd w:val="clear" w:color="auto" w:fill="000000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  <w:shd w:val="clear" w:color="auto" w:fill="4F81BD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  <w:shd w:val="clear" w:color="auto" w:fill="C0504D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  <w:shd w:val="clear" w:color="auto" w:fill="9BBB59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  <w:shd w:val="clear" w:color="auto" w:fill="8064A2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  <w:shd w:val="clear" w:color="auto" w:fill="4BACC6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  <w:shd w:val="clear" w:color="auto" w:fill="F79646"/>
      </w:tcPr>
    </w:tblStylePr>
  </w:style>
  <w:style w:type="table" w:styleId="T31">
    <w:name w:val="Medium Shading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</w:style>
  <w:style w:type="table" w:styleId="T38">
    <w:name w:val="Medium Lis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000000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F81BD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C0504D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9BBB59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8064A2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BACC6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F79646"/>
        </w:tcBorders>
      </w:tcPr>
    </w:tblStylePr>
  </w:style>
  <w:style w:type="table" w:styleId="T45">
    <w:name w:val="Medium Lis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tblPr/>
      <w:trPr/>
      <w:tcPr>
        <w:tcBorders>
          <w:top w:val="nil"/>
          <w:left w:val="single" w:sz="8" w:space="0" w:shadow="0" w:fram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000000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tblPr/>
      <w:trPr/>
      <w:tcPr>
        <w:tcBorders>
          <w:top w:val="nil"/>
          <w:left w:val="single" w:sz="8" w:space="0" w:shadow="0" w:fram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F81B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tblPr/>
      <w:trPr/>
      <w:tcPr>
        <w:tcBorders>
          <w:top w:val="nil"/>
          <w:left w:val="single" w:sz="8" w:space="0" w:shadow="0" w:fram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tblPr/>
      <w:trPr/>
      <w:tcPr>
        <w:tcBorders>
          <w:top w:val="nil"/>
          <w:left w:val="single" w:sz="8" w:space="0" w:shadow="0" w:fram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tblPr/>
      <w:trPr/>
      <w:tcPr>
        <w:tcBorders>
          <w:top w:val="nil"/>
          <w:left w:val="single" w:sz="8" w:space="0" w:shadow="0" w:fram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tblPr/>
      <w:trPr/>
      <w:tcPr>
        <w:tcBorders>
          <w:top w:val="nil"/>
          <w:left w:val="single" w:sz="8" w:space="0" w:shadow="0" w:fram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tblPr/>
      <w:trPr/>
      <w:tcPr>
        <w:tcBorders>
          <w:top w:val="nil"/>
          <w:left w:val="single" w:sz="8" w:space="0" w:shadow="0" w:fram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2">
    <w:name w:val="Medium Grid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  <w:insideV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404040"/>
        </w:tcBorders>
      </w:tcPr>
    </w:tblStylePr>
    <w:tblStylePr w:type="firstRow">
      <w:rPr>
        <w:b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  <w:insideV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BA0CD"/>
        </w:tcBorders>
      </w:tcPr>
    </w:tblStylePr>
    <w:tblStylePr w:type="firstRow">
      <w:rPr>
        <w:b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  <w:insideV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CF7B79"/>
        </w:tcBorders>
      </w:tcPr>
    </w:tblStylePr>
    <w:tblStylePr w:type="firstRow">
      <w:rPr>
        <w:b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  <w:insideV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B3CC82"/>
        </w:tcBorders>
      </w:tcPr>
    </w:tblStylePr>
    <w:tblStylePr w:type="firstRow">
      <w:rPr>
        <w:b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  <w:insideV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9F8AB9"/>
        </w:tcBorders>
      </w:tcPr>
    </w:tblStylePr>
    <w:tblStylePr w:type="firstRow">
      <w:rPr>
        <w:b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  <w:insideV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8C0D4"/>
        </w:tcBorders>
      </w:tcPr>
    </w:tblStylePr>
    <w:tblStylePr w:type="firstRow">
      <w:rPr>
        <w:b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  <w:insideV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F9B074"/>
        </w:tcBorders>
      </w:tcPr>
    </w:tblStylePr>
    <w:tblStylePr w:type="firstRow">
      <w:rPr>
        <w:b w:val="1"/>
      </w:rPr>
      <w:tblPr/>
      <w:trPr/>
      <w:tcPr/>
    </w:tblStylePr>
  </w:style>
  <w:style w:type="table" w:styleId="T59">
    <w:name w:val="Medium Grid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000000"/>
          <w:insideV w:val="single" w:sz="6" w:space="0" w:shadow="0" w:frame="0" w:color="000000"/>
        </w:tcBorders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6E6E6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F81BD"/>
          <w:insideV w:val="single" w:sz="6" w:space="0" w:shadow="0" w:frame="0" w:color="4F81BD"/>
        </w:tcBorders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2F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C0504D"/>
          <w:insideV w:val="single" w:sz="6" w:space="0" w:shadow="0" w:frame="0" w:color="C0504D"/>
        </w:tcBorders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8EDED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9BBB59"/>
          <w:insideV w:val="single" w:sz="6" w:space="0" w:shadow="0" w:frame="0" w:color="9BBB59"/>
        </w:tcBorders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5F8EE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8064A2"/>
          <w:insideV w:val="single" w:sz="6" w:space="0" w:shadow="0" w:frame="0" w:color="8064A2"/>
        </w:tcBorders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2EFF6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BACC6"/>
          <w:insideV w:val="single" w:sz="6" w:space="0" w:shadow="0" w:frame="0" w:color="4BACC6"/>
        </w:tcBorders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6F9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F79646"/>
          <w:insideV w:val="single" w:sz="6" w:space="0" w:shadow="0" w:frame="0" w:color="F79646"/>
        </w:tcBorders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EF4EC"/>
      </w:tcPr>
    </w:tblStylePr>
  </w:style>
  <w:style w:type="table" w:styleId="T66">
    <w:name w:val="Medium Grid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80808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80808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7BFDE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7BFDE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F81B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DFA7A6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DFA7A6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C0504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CDDDAC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CDDDAC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9BBB59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BFB1D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BFB1D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8064A2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5D5E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5D5E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BACC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FBCAA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FBCAA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F7964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</w:style>
  <w:style w:type="table" w:styleId="T73">
    <w:name w:val="Dark List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65F91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943634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76923C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5F497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1849B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E36C0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80">
    <w:name w:val="Colorful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99999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/>
          <w:insideV w:val="nil"/>
        </w:tcBorders>
        <w:shd w:val="clear" w:color="auto" w:fill="00000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4F81BD"/>
        <w:bottom w:val="single" w:sz="4" w:space="0" w:shadow="0" w:frame="0" w:color="4F81BD"/>
        <w:right w:val="single" w:sz="4" w:space="0" w:shadow="0" w:frame="0" w:color="4F81B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B8CCE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C74"/>
          <w:insideV w:val="nil"/>
        </w:tcBorders>
        <w:shd w:val="clear" w:color="auto" w:fill="2C4C74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C4C74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C0504D"/>
        <w:bottom w:val="single" w:sz="4" w:space="0" w:shadow="0" w:frame="0" w:color="C0504D"/>
        <w:right w:val="single" w:sz="4" w:space="0" w:shadow="0" w:frame="0" w:color="C0504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E5B8B7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/>
          <w:insideV w:val="nil"/>
        </w:tcBorders>
        <w:shd w:val="clear" w:color="auto" w:fill="772C2A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772C2A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8064A2"/>
        <w:left w:val="single" w:sz="4" w:space="0" w:shadow="0" w:frame="0" w:color="9BBB59"/>
        <w:bottom w:val="single" w:sz="4" w:space="0" w:shadow="0" w:frame="0" w:color="9BBB59"/>
        <w:right w:val="single" w:sz="4" w:space="0" w:shadow="0" w:frame="0" w:color="9BBB59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D6E3BC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E7530"/>
          <w:insideV w:val="nil"/>
        </w:tcBorders>
        <w:shd w:val="clear" w:color="auto" w:fill="5E753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5E753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9BBB59"/>
        <w:left w:val="single" w:sz="4" w:space="0" w:shadow="0" w:frame="0" w:color="8064A2"/>
        <w:bottom w:val="single" w:sz="4" w:space="0" w:shadow="0" w:frame="0" w:color="8064A2"/>
        <w:right w:val="single" w:sz="4" w:space="0" w:shadow="0" w:frame="0" w:color="8064A2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CCC0D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C3B62"/>
          <w:insideV w:val="nil"/>
        </w:tcBorders>
        <w:shd w:val="clear" w:color="auto" w:fill="4C3B62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4C3B62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F79646"/>
        <w:left w:val="single" w:sz="4" w:space="0" w:shadow="0" w:frame="0" w:color="4BACC6"/>
        <w:bottom w:val="single" w:sz="4" w:space="0" w:shadow="0" w:frame="0" w:color="4BACC6"/>
        <w:right w:val="single" w:sz="4" w:space="0" w:shadow="0" w:frame="0" w:color="4BACC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B6DDE8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/>
          <w:insideV w:val="nil"/>
        </w:tcBorders>
        <w:shd w:val="clear" w:color="auto" w:fill="276A7C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76A7C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4BACC6"/>
        <w:left w:val="single" w:sz="4" w:space="0" w:shadow="0" w:frame="0" w:color="F79646"/>
        <w:bottom w:val="single" w:sz="4" w:space="0" w:shadow="0" w:frame="0" w:color="F79646"/>
        <w:right w:val="single" w:sz="4" w:space="0" w:shadow="0" w:frame="0" w:color="F7964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D4B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608"/>
          <w:insideV w:val="nil"/>
        </w:tcBorders>
        <w:shd w:val="clear" w:color="auto" w:fill="B65608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B6560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7">
    <w:name w:val="Colorful List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band1Horz">
      <w:tblPr/>
      <w:trPr/>
      <w:tcPr>
        <w:shd w:val="clear" w:color="auto" w:fill="CCCCC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band1Horz">
      <w:tblPr/>
      <w:trPr/>
      <w:tcPr>
        <w:shd w:val="clear" w:color="auto" w:fill="DBE5F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band1Horz">
      <w:tblPr/>
      <w:trPr/>
      <w:tcPr>
        <w:shd w:val="clear" w:color="auto" w:fill="F2DBD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EAF1DD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664E82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664E82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band1Horz">
      <w:tblPr/>
      <w:trPr/>
      <w:tcPr>
        <w:shd w:val="clear" w:color="auto" w:fill="E5DFE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7E9C40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7E9C40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band1Horz">
      <w:tblPr/>
      <w:trPr/>
      <w:tcPr>
        <w:shd w:val="clear" w:color="auto" w:fill="DAEEF3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F2730A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F2730A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band1Horz">
      <w:tblPr/>
      <w:trPr/>
      <w:tcPr>
        <w:shd w:val="clear" w:color="auto" w:fill="FDE9D9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348DA5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348DA5"/>
      </w:tcPr>
    </w:tblStylePr>
  </w:style>
  <w:style w:type="table" w:styleId="T94">
    <w:name w:val="Colorful Grid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color w:val="FFFFFF"/>
      </w:rPr>
      <w:tblPr/>
      <w:trPr/>
      <w:tcPr>
        <w:shd w:val="clear" w:color="auto" w:fill="000000"/>
      </w:tcPr>
    </w:tblStylePr>
    <w:tblStylePr w:type="firstCol">
      <w:rPr>
        <w:color w:val="FFFFFF"/>
      </w:rPr>
      <w:tblPr/>
      <w:trPr/>
      <w:tcPr>
        <w:shd w:val="clear" w:color="auto" w:fill="000000"/>
      </w:tcPr>
    </w:tblStylePr>
    <w:tblStylePr w:type="lastRow">
      <w:rPr>
        <w:b w:val="1"/>
        <w:color w:val="000000"/>
      </w:rPr>
      <w:tblPr/>
      <w:trPr/>
      <w:tcPr>
        <w:shd w:val="clear" w:color="auto" w:fill="999999"/>
      </w:tcPr>
    </w:tblStylePr>
    <w:tblStylePr w:type="firstRow">
      <w:rPr>
        <w:b w:val="1"/>
      </w:rPr>
      <w:tblPr/>
      <w:trPr/>
      <w:tcPr>
        <w:shd w:val="clear" w:color="auto" w:fill="999999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5F1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color w:val="FFFFFF"/>
      </w:rPr>
      <w:tblPr/>
      <w:trPr/>
      <w:tcPr>
        <w:shd w:val="clear" w:color="auto" w:fill="365F91"/>
      </w:tcPr>
    </w:tblStylePr>
    <w:tblStylePr w:type="firstCol">
      <w:rPr>
        <w:color w:val="FFFFFF"/>
      </w:rPr>
      <w:tblPr/>
      <w:trPr/>
      <w:tcPr>
        <w:shd w:val="clear" w:color="auto" w:fill="365F91"/>
      </w:tcPr>
    </w:tblStylePr>
    <w:tblStylePr w:type="lastRow">
      <w:rPr>
        <w:b w:val="1"/>
        <w:color w:val="000000"/>
      </w:rPr>
      <w:tblPr/>
      <w:trPr/>
      <w:tcPr>
        <w:shd w:val="clear" w:color="auto" w:fill="B8CCE4"/>
      </w:tcPr>
    </w:tblStylePr>
    <w:tblStylePr w:type="firstRow">
      <w:rPr>
        <w:b w:val="1"/>
      </w:rPr>
      <w:tblPr/>
      <w:trPr/>
      <w:tcPr>
        <w:shd w:val="clear" w:color="auto" w:fill="B8CCE4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BDB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color w:val="FFFFFF"/>
      </w:rPr>
      <w:tblPr/>
      <w:trPr/>
      <w:tcPr>
        <w:shd w:val="clear" w:color="auto" w:fill="943634"/>
      </w:tcPr>
    </w:tblStylePr>
    <w:tblStylePr w:type="firstCol">
      <w:rPr>
        <w:color w:val="FFFFFF"/>
      </w:rPr>
      <w:tblPr/>
      <w:trPr/>
      <w:tcPr>
        <w:shd w:val="clear" w:color="auto" w:fill="943634"/>
      </w:tcPr>
    </w:tblStylePr>
    <w:tblStylePr w:type="lastRow">
      <w:rPr>
        <w:b w:val="1"/>
        <w:color w:val="000000"/>
      </w:rPr>
      <w:tblPr/>
      <w:trPr/>
      <w:tcPr>
        <w:shd w:val="clear" w:color="auto" w:fill="E5B8B7"/>
      </w:tcPr>
    </w:tblStylePr>
    <w:tblStylePr w:type="firstRow">
      <w:rPr>
        <w:b w:val="1"/>
      </w:rPr>
      <w:tblPr/>
      <w:trPr/>
      <w:tcPr>
        <w:shd w:val="clear" w:color="auto" w:fill="E5B8B7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AF1DD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color w:val="FFFFFF"/>
      </w:rPr>
      <w:tblPr/>
      <w:trPr/>
      <w:tcPr>
        <w:shd w:val="clear" w:color="auto" w:fill="76923C"/>
      </w:tcPr>
    </w:tblStylePr>
    <w:tblStylePr w:type="firstCol">
      <w:rPr>
        <w:color w:val="FFFFFF"/>
      </w:rPr>
      <w:tblPr/>
      <w:trPr/>
      <w:tcPr>
        <w:shd w:val="clear" w:color="auto" w:fill="76923C"/>
      </w:tcPr>
    </w:tblStylePr>
    <w:tblStylePr w:type="lastRow">
      <w:rPr>
        <w:b w:val="1"/>
        <w:color w:val="000000"/>
      </w:rPr>
      <w:tblPr/>
      <w:trPr/>
      <w:tcPr>
        <w:shd w:val="clear" w:color="auto" w:fill="D6E3BC"/>
      </w:tcPr>
    </w:tblStylePr>
    <w:tblStylePr w:type="firstRow">
      <w:rPr>
        <w:b w:val="1"/>
      </w:rPr>
      <w:tblPr/>
      <w:trPr/>
      <w:tcPr>
        <w:shd w:val="clear" w:color="auto" w:fill="D6E3BC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5DFEC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color w:val="FFFFFF"/>
      </w:rPr>
      <w:tblPr/>
      <w:trPr/>
      <w:tcPr>
        <w:shd w:val="clear" w:color="auto" w:fill="5F497A"/>
      </w:tcPr>
    </w:tblStylePr>
    <w:tblStylePr w:type="firstCol">
      <w:rPr>
        <w:color w:val="FFFFFF"/>
      </w:rPr>
      <w:tblPr/>
      <w:trPr/>
      <w:tcPr>
        <w:shd w:val="clear" w:color="auto" w:fill="5F497A"/>
      </w:tcPr>
    </w:tblStylePr>
    <w:tblStylePr w:type="lastRow">
      <w:rPr>
        <w:b w:val="1"/>
        <w:color w:val="000000"/>
      </w:rPr>
      <w:tblPr/>
      <w:trPr/>
      <w:tcPr>
        <w:shd w:val="clear" w:color="auto" w:fill="CCC0D9"/>
      </w:tcPr>
    </w:tblStylePr>
    <w:tblStylePr w:type="firstRow">
      <w:rPr>
        <w:b w:val="1"/>
      </w:rPr>
      <w:tblPr/>
      <w:trPr/>
      <w:tcPr>
        <w:shd w:val="clear" w:color="auto" w:fill="CCC0D9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AEEF3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color w:val="FFFFFF"/>
      </w:rPr>
      <w:tblPr/>
      <w:trPr/>
      <w:tcPr>
        <w:shd w:val="clear" w:color="auto" w:fill="31849B"/>
      </w:tcPr>
    </w:tblStylePr>
    <w:tblStylePr w:type="firstCol">
      <w:rPr>
        <w:color w:val="FFFFFF"/>
      </w:rPr>
      <w:tblPr/>
      <w:trPr/>
      <w:tcPr>
        <w:shd w:val="clear" w:color="auto" w:fill="31849B"/>
      </w:tcPr>
    </w:tblStylePr>
    <w:tblStylePr w:type="lastRow">
      <w:rPr>
        <w:b w:val="1"/>
        <w:color w:val="000000"/>
      </w:rPr>
      <w:tblPr/>
      <w:trPr/>
      <w:tcPr>
        <w:shd w:val="clear" w:color="auto" w:fill="B6DDE8"/>
      </w:tcPr>
    </w:tblStylePr>
    <w:tblStylePr w:type="firstRow">
      <w:rPr>
        <w:b w:val="1"/>
      </w:rPr>
      <w:tblPr/>
      <w:trPr/>
      <w:tcPr>
        <w:shd w:val="clear" w:color="auto" w:fill="B6DDE8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9D9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color w:val="FFFFFF"/>
      </w:rPr>
      <w:tblPr/>
      <w:trPr/>
      <w:tcPr>
        <w:shd w:val="clear" w:color="auto" w:fill="E36C0A"/>
      </w:tcPr>
    </w:tblStylePr>
    <w:tblStylePr w:type="firstCol">
      <w:rPr>
        <w:color w:val="FFFFFF"/>
      </w:rPr>
      <w:tblPr/>
      <w:trPr/>
      <w:tcPr>
        <w:shd w:val="clear" w:color="auto" w:fill="E36C0A"/>
      </w:tcPr>
    </w:tblStylePr>
    <w:tblStylePr w:type="lastRow">
      <w:rPr>
        <w:b w:val="1"/>
        <w:color w:val="000000"/>
      </w:rPr>
      <w:tblPr/>
      <w:trPr/>
      <w:tcPr>
        <w:shd w:val="clear" w:color="auto" w:fill="FBD4B4"/>
      </w:tcPr>
    </w:tblStylePr>
    <w:tblStylePr w:type="firstRow">
      <w:rPr>
        <w:b w:val="1"/>
      </w:rPr>
      <w:tblPr/>
      <w:trPr/>
      <w:tcPr>
        <w:shd w:val="clear" w:color="auto" w:fill="FBD4B4"/>
      </w:tcPr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