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«САНКТ-ПЕТЕРБУРГСКИЙ ГОСУДАРСТВЕННЫЙ УНИВЕРСИТЕТ ТЕЛЕКОММУНИКАЦИЙ ИМ. ПРОФ. М. А. БОНЧ-БРУЕВИЧА»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(СПбГУТ)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Кафедра программной инженерии и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 практическому занятию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«Анализ транзакций Bitcoin и обратное прослеживание UTXO»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 дисциплине «Программное обеспечение систем распределенного реестра»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Цель работы — выполнить аналитическое исследование подтвержденной транзакции основной сети Bitcoin, определить ее основные параметры и восстановить выбранную цепочку зависимостей по первому входу vin[0].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После выполнения работы необходимо уметь находить транзакцию в обозревателе блоков, читать структуру входов и выходов, определять расходуемый выход по паре (txid, vout), рассчитывать комиссию обычной транзакции, сопоставлять данные обозревателя с JSON-ответом открытого API и оформлять результат в виде таблиц и графа.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Необходимые средства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выполнения работы используются открытые ресурсы основной сети Bitcoin: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– mempool.space — основной обозреватель блоков и ресурс REST API; документация API доступна на странице https://mempool.space/docs/api/rest.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– Blockchain.com Explorer — дополнительный графический обозреватель блоков и транзакций: https://www.blockchain.com/explorer.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– Blockstream Explorer — резервный обозреватель и совместимый Esplora API: https://blockstream.info/.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Дополнительно потребуется браузер, текстовый редактор для оформления отчета и средство построения простого графа: встроенные фигуры текстового редактора, diagrams.net, draw.io, Graphviz или аналогичный инструмент.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Работа носит строго аналитический характер, никакие финансовые действия и действия, связанные с кошельком, не предполагаются.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Транзакция Bitcoin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Транзакция Bitcoin — это запись в блокчейне, которая описывает расходование ранее созданных выходов и создание новых выходов. В обычной транзакции есть служебные поля, массив входов vin и массив выходов vout. Идентификатор транзакции называется TXID. По TXID транзакцию можно найти в обозревателе блоков и получить через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Время, которое указывается в обозревателе для подтвержденной транзакции, является временем блока. Его нельзя смешивать с моментом создания, подписания или отправки транзакции. В отчете время блока указывается в UTC.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Входы vin и выходы vout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Вход обычной транзакции не хранит собственную сумму как самостоятельное значение. Он ссылается на конкретный выход предыдущей транзакции. Значение входа равно значению того выхода, который расходуется. Обозреватели и API часто показывают это значение в составе входа для удобства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Выход содержит сумму в сатоши и блокирующее условие расходования. Условие задается скриптом scriptPubKey. В обозревателях рядом с выходом обычно отображаются индекс vout, сумма, тип scriptPubKey, адрес при наличии и состояние расходования.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Индексация массивов начинается с нуля: первый вход обозначается vin[0], первый выход — vout[0]. Номер входа vin[i] и номер предыдущего выхода, записанный в vin[i].vout, имеют разный смысл. vin[i] — это позиция входа внутри текущей транзакции. vin[i].vout — это индекс выхода в предыдущей транзакции, на который ссылается данный вход.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Модель UTXO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модели UTXO средства представлены не балансом счета, а набором непотраченных выходов транзакций. Пока выход не использован в качестве входа новой транзакции, он является UTXO. После расходования тот же выход повторно использовать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Расходуемый выход задается парой (txid, vout), где txid — идентификатор предыдущей транзакции, а vout — индекс ее выхода. Поэтому обратное прослеживание выполняется переходом от текущего входа vin[0] к предыдущей транзакции и конкретному выходу в 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Такой переход показывает выбранную цепочку зависимостей транзакций. Он не означает, что можно однозначно установить путь каждой отдельной минимальной единицы Bitcoin после объединения нескольких входов в одной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Суммы, сатоши и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Суммы в API mempool.space указываются в сатоши. Один BTC равен 100 000 000 sat. Для расчетов рекомендуется использовать именно сатоши, поскольку десятичная запись BTC может приводить к ошибкам округления.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обычной транзакции сумма входов должна быть не меньше суммы выходов. Разность между суммой входов и суммой выходов образует комиссию: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4535"/>
          <w:tab w:val="right" w:leader="none" w:pos="9071"/>
        </w:tabs>
        <w:spacing w:after="120" w:before="12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 = Σ Iᵢ − Σ Oⱼ</w:t>
        <w:tab/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где C — комиссия; Iᵢ — значение i-го входа; Oⱼ — значение j-го выхода. Комиссия не создается отдельным выходом и не записывается как самостоятельный объект внутри транзакции. Она вычисляется по значениям входов и выходов.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Если сумма выбранных UTXO превышает требуемый платеж и комиссию, транзакция может создать выход возврата остатка. В блокчейне нет отдельного поля «сдача», поэтому такой вывод формулируется только как обоснованное предположение по структуре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 Скрипты scriptSig, scriptPubKey и witness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scriptPubKey — блокирующий скрипт выхода. Он задает условие, которое должно быть выполнено, чтобы данный выход можно было потратить в будущем. На уровне обозревателя это поле помогает определить тип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scriptSig — данные разблокировки во входе для более ранних типов транзакций. В нем могут находиться подпись, открытый ключ или другие элементы, необходимые для выполнения условия scriptPubKey расходуемого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witness — отдельная область данных, появившаяся с SegWit. В SegWit-входах подписи и связанные данные обычно находятся в witness, поэтому пустой scriptSig не означает отсутствие подписи или некорректность входа.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1.6 Основные типы выходов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P2PKH (pay-to-public-key-hash) — классический тип выхода «оплата по хэшу открытого ключа». Для расходования обычно нужно предоставить открытый ключ и подпись. В обозревателях такие выходы часто связаны с адресами, начинающимися 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P2SH (pay-to-script-hash) — оплата по хэшу скрипта. Условие расходования скрыто за хэшем до момента траты, а при расходовании раскрывается соответствующий скрипт. В обозревателях такие выходы часто связаны с адресами, начинающимися 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P2WPKH (pay-to-witness-public-key-hash) — SegWit-вариант оплаты по хэшу открытого ключа. Подпись и открытый ключ находятся в witness, что уменьшает нагрузку основной части транзакции. В API такой тип может обозначаться как v0_p2wpkh.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P2WSH (pay-to-witness-script-hash) — SegWit-вариант оплаты по хэшу скрипта. Он похож по назначению на P2SH, но использует witness-структуру. В API такой тип может обозначаться как v0_p2wsh.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P2TR (pay-to-taproot) — выход Taproot. Он использует witness-версию 1 и может выглядеть как более компактное условие расходования. В API такой тип может обозначаться как v1_p2tr, а адрес обычно начинается с bc1p.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OP_RETURN — специальный тип выхода для записи небольшого объема данных. Такой выход заведомо не предназначен для последующего расходования и не должен рассматриваться как обычный UTXO. Значение OP_RETURN-выхода часто равно нулю, но при анализе необходимо читать фактическое значение в vout[i].value.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Адрес в обозревателе является удобным представлением условия расходования, но не для каждого скрипта он обязан существовать. В отчете адрес фиксируется только тогда, когда он явно показан обозревателем или присутствует в поле scriptpubkey_address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1.7 Coinbase-транзакция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Coinbase-транзакция является первой транзакцией блока. Она не расходует предыдущий UTXO и содержит специальный вход coinbase вместо обычной ссылки на txid и vout. В выходах coinbase-транзакции формируется вознаграждение майнера в пределах субсидии блока и комиссий транзакций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Комиссии не создаются заново отдельной операцией внутри coinbase. Они входят в допустимый размер вознаграждения, потому что обычные транзакции оставляют разность между входами и выходами. При обратном прослеживании достижение coinbase означает, что дальше по выбранной ветви нет предыдущей транзакции для перехода.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1.8 Служебные поля version, locktime и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Поле version указывает версию формата транзакции и помогает определить применимые правила интерпретации отдельных механизмов. В рамках данной работы version фиксируется как часть паспорта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Поле locktime может задавать ограничение по высоте блока или времени, раньше которого транзакция не должна считаться финальной для включения в блок. Действие nLockTime зависит от sequence входов. Если все входы имеют sequence 0xffffffff, nLockTime не создает соответствующего ограничения финальности.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Поле sequence связано с относительными временными ограничениями и механизмами заменяемости транзакций. В рамках работы достаточно зафиксировать значение sequence у vin[0] и понимать, что это не сумма и не индекс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1.9 Открытый API и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API — программный интерфейс доступа к данным. HTTP GET — простой запрос на получение данных по URL. В браузере GET-запрос можно выполнить, вставив полный адрес в адресную строку. Ответ API отличается от страницы обозревателя тем, что возвращает не оформленную веб-страницу, а структурированные данные, которые удобно копировать и проверять.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JSON — текстовый формат представления данных. Объект записывается в фигурных скобках и содержит поля. Массив записывается в квадратных скобках и содержит элементы с индексами, начинающимися с нуля. Значение null означает отсутствие значения. В адресах запросов обозначения &lt;TXID&gt;, &lt;HEIGHT&gt; и &lt;BLOCK_HASH&gt; заменяются реальными значениями без угловых скобок.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https://mempool.space/api/tx/&lt;TXID&gt;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Получить структуру транзакции: txid, version, locktime, vin, vout, size, weight, fee,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https://mempool.space/api/tx/&lt;TXID&gt;/outspends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Получить состояние расходования всех выходов vout исследуемой транзакции.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https://mempool.space/api/block-height/&lt;HEIGHT&gt;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Получить хэш блока по его высоте.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https://mempool.space/api/block/&lt;BLOCK_HASH&gt;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Получить сведения о блоке по хэшу.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https://mempool.space/api/block/&lt;BLOCK_HASH&gt;/txids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Получить список TXID транзакций блока.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ответе GET https://mempool.space/api/tx/&lt;TXID&gt; используются поля txid, version, locktime, vin, vout, size, weight, fee и status. В status находятся confirmed, block_height, block_hash и block_time. В vin[i] находятся сведения о входе, включая vin[i].txid, vin[i].vout и, если API добавил сведения о расходуемом выходе, vin[i].prevout.value. В vout[i] находятся value, scriptpubkey, scriptpubkey_type и scriptpubkey_address при наличии.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Важно различать ссылку самой транзакции и дополнительные сведения API. Ссылка на предыдущий выход задается парой vin[i].txid и vin[i].vout. Поле prevout — это сведения, добавленные API для удобства: оно описывает расходуемый выход предыдущей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ответе /outspends элемент массива с индексом i относится к выходу vout[i]. Поле spent показывает состояние расходования выхода на момент проверки. Если spent=true, поля txid и vin указывают расходующую транзакцию и номер ее входа. Это направление «вперед» от выхода к последующей трате; оно отличается от обратного прохода по vin[0].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1.10 Ограничения интерпретации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блокчейна показывают структуру транзакций, суммы, скрипты, блоки и связи между входами и выходами. Они не раскрывают личности владельцев адресов и не всегда позволяют надежно определить назначение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Обратный проход по vin[0] является выбранной цепочкой зависимостей транзакций. При наличии нескольких входов в транзакции нельзя утверждать, что конкретная часть суммы одного входа перешла в конкретный выход. Корректная формулировка: построена цепочка ссылок между транзакциями по первому входу.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Состояние расходования выхода может измениться после проверки, если выход был непотраченным на момент анализа и затем использован новой транзакцией. Поэтому в отчете нужно указывать дату и время выполнения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ЗАДАНИЕ НА 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Общая формулировка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 выданному варианту проанализируйте подтвержденную транзакцию основной сети Bitcoin и восстановите фрагмент цепочки зависимостей по первому входу vin[0]. Используйте только общедоступные данные блокчейна. Финансовые операции, подключение кошелька и передача закрытых ключей не выполняйте.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Порядок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 Откройте транзакцию своего варианта в обозревателе блоков.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 Зафиксируйте TXID, высоту блока, хэш блока, время блока в UTC, количество входов и количество выходов.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 Определите сумму входов, сумму выходов и вычислите комиссию по формуле 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4. Для выходов исходной транзакции укажите индекс, сумму, тип scriptPubKey, адрес при наличии и состояние расходования на момент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0"/>
        <w:jc w:val="both"/>
        <w:rPr/>
      </w:pPr>
      <w:sdt>
        <w:sdtPr>
          <w:id w:val="135053184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8"/>
              <w:szCs w:val="28"/>
              <w:rtl w:val="0"/>
            </w:rPr>
            <w:t xml:space="preserve">5. Выполните пять последовательных обратных переходов: текущая vin[0] → ее txid и vout → соответствующий выход предыдущей транзакции → vin[0] предыдущей транзакции.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6. На каждом шаге подтвердите существование предыдущего выхода и совпадение его суммы со значением входа следующей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7. Если coinbase-транзакция достигнута раньше пяти переходов, остановите прослеживание и объясните причину.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8. Получите исходную транзакцию и состояние ее выходов через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9. Сопоставьте минимум пять полей API с данными обозревателя.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10. Подтвердите один обратный переход фрагментами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11. Заполните таблицы и постройте граф.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Подробно анализировать все входы и выходы каждой промежуточной транзакции не требуется. Для промежуточных шагов достаточно данных, подтверждающих выбранный переход по vin[0].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Таблицы для заполнения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Таблица 1 — Паспорт исходной транзакции</w:t>
      </w:r>
      <w:r w:rsidDel="00000000" w:rsidR="00000000" w:rsidRPr="00000000">
        <w:rPr>
          <w:rtl w:val="0"/>
        </w:rPr>
      </w:r>
    </w:p>
    <w:tbl>
      <w:tblPr>
        <w:tblStyle w:val="Table2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Номер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TXID исходной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Высота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Хэш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Дата и время блока,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Количество входов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Количество выходов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Сумма входов,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Сумма выходов,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Комиссия,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version / locktime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size / weight / vsize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Таблица 2 — Выходы исходной транзакции</w:t>
      </w:r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Индекс vout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Сумма,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scriptPubKey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Адрес, если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Состояние на момент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Таблица 3 — Пять обратных переходов по vin[0]</w:t>
      </w:r>
      <w:r w:rsidDel="00000000" w:rsidR="00000000" w:rsidRPr="00000000">
        <w:rPr>
          <w:rtl w:val="0"/>
        </w:rPr>
      </w:r>
    </w:p>
    <w:tbl>
      <w:tblPr>
        <w:tblStyle w:val="Table4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4"/>
        <w:gridCol w:w="1384"/>
        <w:gridCol w:w="1384"/>
        <w:gridCol w:w="1384"/>
        <w:gridCol w:w="1384"/>
        <w:gridCol w:w="1384"/>
        <w:gridCol w:w="1384"/>
        <w:tblGridChange w:id="0">
          <w:tblGrid>
            <w:gridCol w:w="1384"/>
            <w:gridCol w:w="1384"/>
            <w:gridCol w:w="1384"/>
            <w:gridCol w:w="1384"/>
            <w:gridCol w:w="1384"/>
            <w:gridCol w:w="1384"/>
            <w:gridCol w:w="138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Переход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Текущая транзакция 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Предыдущий TXID из vin[0].txid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Предыдущий vout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Сумма предыдущего выхода,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Подтверждение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Таблица 4 — Сопоставление API и обозревателя</w:t>
      </w:r>
      <w:r w:rsidDel="00000000" w:rsidR="00000000" w:rsidRPr="00000000">
        <w:rPr>
          <w:rtl w:val="0"/>
        </w:rPr>
      </w:r>
    </w:p>
    <w:tbl>
      <w:tblPr>
        <w:tblStyle w:val="Table5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Поле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в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Где найдено в обозревателе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Совпадает / 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status.confirmed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status.block_height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status.block_hash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status.block_time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vin.length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vout.length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vin[0].prevout.value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Требования к графу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ind w:firstLine="709"/>
        <w:jc w:val="both"/>
        <w:rPr/>
      </w:pPr>
      <w:sdt>
        <w:sdtPr>
          <w:id w:val="98792326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8"/>
              <w:szCs w:val="28"/>
              <w:rtl w:val="0"/>
            </w:rPr>
            <w:t xml:space="preserve">Граф должен показывать связи между транзакциями в направлении расходования: предыдущая транзакция → расходующая транзакция. На стрелках подпишите, какой выход предыдущей транзакции расходуется и каким входом следующей транзакции он используется, например: vout[1] → vin[0].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Поиск выполняется назад, против направления стрелок графа: от исходной транзакции к предыдущей, затем к следующей предыдущей и так далее. В графе должны быть отражены исходная транзакция и пять обратных переходов, если coinbase не достигнута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Содержание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 Титульный лист по общему шаблону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 Исходные данные: номер варианта и полный TXID.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 Краткое описание используемых средств и последовательности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4. Паспорт исходной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5. Таблица выходов исходной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6. Таблица пяти обратных переходов по vin[0].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0"/>
        <w:jc w:val="both"/>
        <w:rPr/>
      </w:pPr>
      <w:sdt>
        <w:sdtPr>
          <w:id w:val="62738143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8"/>
              <w:szCs w:val="28"/>
              <w:rtl w:val="0"/>
            </w:rPr>
            <w:t xml:space="preserve">7. Граф связей «vout предыдущей транзакции → vin последующей транзакции».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8. Результаты запроса к API с полным URL использованного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9. Сопоставление не менее пяти полей JSON с данными обозревателя.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10. Фрагменты JSON, подтверждающие один обратный переход.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11. Вывод об ограничениях интерпретации выбранной цепочки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Снимки экрана допускается использовать только как подтверждающий материал. Основные значения необходимо перенести в таблицы и сопроводить пояснением. Отчет, состоящий только из снимков экрана, не принимается.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 Что представляет собой UTXO и когда выход перестает быть непотраченным?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 Какая пара значений задает расходуемый выход предыдущей транзакции?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 Чем отличается номер входа vin[i] от значения vin[i].vout?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4. Почему вход обычной транзакции не обязан хранить собственную сумму?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5. Как вычисляется комиссия обычной транзакции?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6. Почему расчеты рекомендуется выполнять в сатоши?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7. Что такое выход сдачи и почему его нельзя определить по отдельному полю протокола?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8. Каково назначение scriptPubKey?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9. Каково назначение scriptSig?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10. Что такое witness и почему пустой scriptSig может быть корректным?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11. Чем P2PKH отличается от P2SH на уровне условия расходования?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12. Чем P2WPKH и P2WSH отличаются от более ранних типов выходов?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13. Как распознать P2TR на уровне типа выхода в обозревателе или API?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14. Почему OP_RETURN считается заведомо нерасходуемым выходом?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15. Чем coinbase-транзакция отличается от обычной транзакции?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16. Что означают поля version, locktime и sequence?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17. Что показывает поле status.block_time и почему его следует указывать в UTC?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18. Чем JSON-ответ API отличается от страницы обозревателя?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19. Как массив /outspends связан с массивом vout?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20. Почему обратный проход по vin[0] не доказывает путь каждой отдельной минимальной единицы Bitcoin после смешения входов?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ИНДИВИДУАЛЬНЫЕ ВАРИАНТЫ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Во всех вариантах начните обратное прослеживание с входа vin[0]. Идентификаторы относятся к основной сети Bitcoin. Перед анализом проверьте полное совпадение TXID и наличие подтверждения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Таблица 5 — Индивидуальные варианты</w:t>
      </w:r>
      <w:r w:rsidDel="00000000" w:rsidR="00000000" w:rsidRPr="00000000">
        <w:rPr>
          <w:rtl w:val="0"/>
        </w:rPr>
      </w:r>
    </w:p>
    <w:tbl>
      <w:tblPr>
        <w:tblStyle w:val="Table6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TXID исходной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Высота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Время блока,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f6490ccb63b4166310a7072c907c27bfd2b369754bb6080157fa204f91727833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965625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2026-09-05T14:41:30Z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f44626e770c6da723a8b580c9f369ff8bf31f2da8ed69c12e55bdcb0e436cf84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957817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2026-07-13T07:14:10Z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c758888c3206736caa43c9e1b50af2e7b9d3514835db3aec614b04b7ffdf0c7f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902522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2025-06-24T13:11:03Z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479b99638ae71b0286339ee7d8bd5e02b6eb68efb22bd0381b5532d1763d298a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896445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2025-05-12T19:43:52Z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b2c32b69e0b4c02808484263047d39728bce77576efb69284397186eec9b9d2a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953565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2026-06-12T09:43:45Z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bb0513b2a9b798d006a7c926d6b42018b92d7e3af8c1562d007331a7f835e954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ad5314b36cfd36766976114cd85c5b400898f94cc512431b37183f2a65c40dd1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0d35d8914c952c1528bd58669933edb5794245e5986b6087276d4a96d775743c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df43f8059bd75f88c26efb8f39962e9317a64bc48bf8f6fc4d520bca066cea51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0ad464adafe973db418ec5d38c6e18c5e484163f9f2d041c4677373e42db603a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aefa8ef716fe5d8ac4d5e2b5f48ba20b5594375ac34d99b8855ae797b442a5f4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98c0b0ade8a665942de326acc25ef3eba9cb9e7efff0812f28496e68f3312516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f713be929d2a1f8ec819dcb1fc655fc12395b21501be96402aa7ed60737a1d27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c2c9af761aded5d3fa669bf4ec54e2a3814dfcd383b2d70c8b3ec5bc8eff113c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a7aa1435c8de8d85b49d96d0b9161dd6cf9845ddd1be4be100839526d8fe132d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f46ef853e42a1d76da4712fd989c34695c06a49ce0170da7ad58b6e769712c80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058ab41504b88e43d7f0f6875bc207f66073d6f828cfea041aef5a921669ccc2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aeb5b96676018e095b3fc9c3f0c7ab67de9c1db9332ab736b26f6755abe674d2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a4f31cde768d85652d92d19ee5c90eed83e79e7c162b54320f44c6bc38266fc8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a15bfc90a67a3f4df022f74199970a28c794f28e545bd1d70980a4f2d39e1527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ab8cc1164b5fa4c845b296dfe926a6756bd51b880d0f321e0d96f9cd66fdc293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a7cae151e3ddda20da69ccf6ae3b02344ac78d12185d6db505a77dfe78d1b006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bebe91f4a86f979da1d0331fdd938e60ebec88993c927b953c766c9d4c6e3719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d35d8f63119e7812607b19d82aa7404584d5760edd02f60a5161151fd23ff916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f4d61053b6d967777559595fc7c17d6bf597a0624db931b443f887d109603948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955789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2026-06-28T09:16:37Z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WrchcFKz8e/Y1ciKZTMrKqyHzg==">CgMxLjAaJQoBMBIgCh4IB0IaCg9UaW1lcyBOZXcgUm9tYW4SB0d1bmdzdWgaJQoBMRIgCh4IB0IaCg9UaW1lcyBOZXcgUm9tYW4SB0d1bmdzdWgaJQoBMhIgCh4IB0IaCg9UaW1lcyBOZXcgUm9tYW4SB0d1bmdzdWg4AHIhMWVkVWd6RGoyUUtpSGtSQzFwY3BxMEVVSHN3T0dXR1FD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