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D251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sz w:val="24"/>
          <w:lang w:val="ru-RU"/>
        </w:rPr>
        <w:t>МИНИСТЕРСТВО ЦИФРОВОГО РАЗВИТИЯ, СВЯЗИ И МАССОВЫХ КОММУНИКАЦИЙ РОССИЙСКОЙ ФЕДЕРАЦИИ</w:t>
      </w:r>
    </w:p>
    <w:p w14:paraId="324B2DB7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925997B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sz w:val="24"/>
          <w:lang w:val="ru-RU"/>
        </w:rPr>
        <w:t xml:space="preserve">«САНКТ-ПЕТЕРБУРГСКИЙ ГОСУДАРСТВЕННЫЙ УНИВЕРСИТЕТ ТЕЛЕКОММУНИКАЦИЙ ИМ. ПРОФ. М. А. </w:t>
      </w:r>
      <w:r w:rsidRPr="004E120C">
        <w:rPr>
          <w:sz w:val="24"/>
          <w:lang w:val="ru-RU"/>
        </w:rPr>
        <w:t>БОНЧ-БРУЕВИЧА»</w:t>
      </w:r>
    </w:p>
    <w:p w14:paraId="027DA88D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sz w:val="24"/>
          <w:lang w:val="ru-RU"/>
        </w:rPr>
        <w:t>(</w:t>
      </w:r>
      <w:proofErr w:type="spellStart"/>
      <w:r w:rsidRPr="004E120C">
        <w:rPr>
          <w:sz w:val="24"/>
          <w:lang w:val="ru-RU"/>
        </w:rPr>
        <w:t>СПбГУТ</w:t>
      </w:r>
      <w:proofErr w:type="spellEnd"/>
      <w:r w:rsidRPr="004E120C">
        <w:rPr>
          <w:sz w:val="24"/>
          <w:lang w:val="ru-RU"/>
        </w:rPr>
        <w:t>)</w:t>
      </w:r>
    </w:p>
    <w:p w14:paraId="29B7EAC9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sz w:val="24"/>
          <w:lang w:val="ru-RU"/>
        </w:rPr>
        <w:t>Кафедра программной инженерии и вычислительной техники</w:t>
      </w:r>
    </w:p>
    <w:p w14:paraId="0FB6F864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7963D6DC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0636C184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7DAAA7B6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16F0EB41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337DD316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7D17CEDA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b/>
          <w:lang w:val="ru-RU"/>
        </w:rPr>
        <w:t>МЕТОДИЧЕСКИЕ УКАЗАНИЯ</w:t>
      </w:r>
    </w:p>
    <w:p w14:paraId="15677590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>к практическому занятию № 1</w:t>
      </w:r>
    </w:p>
    <w:p w14:paraId="3D15CC3C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 xml:space="preserve">«Анализ транзакций </w:t>
      </w:r>
      <w:r>
        <w:t>Bitcoin</w:t>
      </w:r>
      <w:r w:rsidRPr="004E120C">
        <w:rPr>
          <w:lang w:val="ru-RU"/>
        </w:rPr>
        <w:t xml:space="preserve"> и обратное прослеживание </w:t>
      </w:r>
      <w:r>
        <w:t>UTXO</w:t>
      </w:r>
      <w:r w:rsidRPr="004E120C">
        <w:rPr>
          <w:lang w:val="ru-RU"/>
        </w:rPr>
        <w:t>»</w:t>
      </w:r>
    </w:p>
    <w:p w14:paraId="0848F91C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>по дисциплине «Программное обеспечение систем распределенного р</w:t>
      </w:r>
      <w:r w:rsidRPr="004E120C">
        <w:rPr>
          <w:lang w:val="ru-RU"/>
        </w:rPr>
        <w:t>еестра»</w:t>
      </w:r>
    </w:p>
    <w:p w14:paraId="72895C71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1AAC60E0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620D34BC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2FACF574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19511EDC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5819AED8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6C5574E6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257292FE" w14:textId="77777777" w:rsidR="00896506" w:rsidRPr="004E120C" w:rsidRDefault="00896506">
      <w:pPr>
        <w:spacing w:after="0" w:line="360" w:lineRule="auto"/>
        <w:jc w:val="center"/>
        <w:rPr>
          <w:lang w:val="ru-RU"/>
        </w:rPr>
      </w:pPr>
    </w:p>
    <w:p w14:paraId="377DE26E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>Санкт-Петербург</w:t>
      </w:r>
    </w:p>
    <w:p w14:paraId="73646CBA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>2026</w:t>
      </w:r>
    </w:p>
    <w:p w14:paraId="6EAC0272" w14:textId="77777777" w:rsidR="00896506" w:rsidRPr="004E120C" w:rsidRDefault="00B56BCC">
      <w:pPr>
        <w:rPr>
          <w:lang w:val="ru-RU"/>
        </w:rPr>
      </w:pPr>
      <w:r w:rsidRPr="004E120C">
        <w:rPr>
          <w:lang w:val="ru-RU"/>
        </w:rPr>
        <w:br w:type="page"/>
      </w:r>
    </w:p>
    <w:p w14:paraId="57E6B863" w14:textId="77777777" w:rsidR="00896506" w:rsidRPr="004E120C" w:rsidRDefault="00B56BCC">
      <w:pPr>
        <w:spacing w:after="240" w:line="360" w:lineRule="auto"/>
        <w:jc w:val="center"/>
        <w:rPr>
          <w:lang w:val="ru-RU"/>
        </w:rPr>
      </w:pPr>
      <w:r w:rsidRPr="004E120C">
        <w:rPr>
          <w:b/>
          <w:lang w:val="ru-RU"/>
        </w:rPr>
        <w:lastRenderedPageBreak/>
        <w:t>ОБЩИЕ СВЕДЕНИЯ</w:t>
      </w:r>
    </w:p>
    <w:p w14:paraId="493C9A3C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Цель работы</w:t>
      </w:r>
    </w:p>
    <w:p w14:paraId="34F5DBB2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Цель работы — выполнить аналитическое исследование подтвержденной транзакции основной сети </w:t>
      </w:r>
      <w:r>
        <w:t>Bitcoin</w:t>
      </w:r>
      <w:r w:rsidRPr="004E120C">
        <w:rPr>
          <w:lang w:val="ru-RU"/>
        </w:rPr>
        <w:t xml:space="preserve">, определить ее основные параметры и восстановить выбранную цепочку зависимостей по </w:t>
      </w:r>
      <w:r w:rsidRPr="004E120C">
        <w:rPr>
          <w:lang w:val="ru-RU"/>
        </w:rPr>
        <w:t xml:space="preserve">первому входу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0].</w:t>
      </w:r>
    </w:p>
    <w:p w14:paraId="56FA04B8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Результаты выполнения</w:t>
      </w:r>
    </w:p>
    <w:p w14:paraId="5093E481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После выполнения работы необходимо уметь находить транзакцию в обозревателе блоков, читать структуру входов и выходов, определять расходуемый выход по паре (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,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), рассчитывать комиссию обычной транзакции, </w:t>
      </w:r>
      <w:r w:rsidRPr="004E120C">
        <w:rPr>
          <w:lang w:val="ru-RU"/>
        </w:rPr>
        <w:t xml:space="preserve">сопоставлять данные обозревателя с </w:t>
      </w:r>
      <w:r>
        <w:t>JSON</w:t>
      </w:r>
      <w:r w:rsidRPr="004E120C">
        <w:rPr>
          <w:lang w:val="ru-RU"/>
        </w:rPr>
        <w:t xml:space="preserve">-ответом открытого </w:t>
      </w:r>
      <w:r>
        <w:t>API</w:t>
      </w:r>
      <w:r w:rsidRPr="004E120C">
        <w:rPr>
          <w:lang w:val="ru-RU"/>
        </w:rPr>
        <w:t xml:space="preserve"> и оформлять результат в виде таблиц и графа.</w:t>
      </w:r>
    </w:p>
    <w:p w14:paraId="54B204A6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Необходимые средства</w:t>
      </w:r>
    </w:p>
    <w:p w14:paraId="4C6941B3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Для выполнения работы используются открытые ресурсы основной сети </w:t>
      </w:r>
      <w:r>
        <w:t>Bitcoin</w:t>
      </w:r>
      <w:r w:rsidRPr="004E120C">
        <w:rPr>
          <w:lang w:val="ru-RU"/>
        </w:rPr>
        <w:t>:</w:t>
      </w:r>
    </w:p>
    <w:p w14:paraId="7D0A515B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– </w:t>
      </w:r>
      <w:proofErr w:type="spellStart"/>
      <w:proofErr w:type="gramStart"/>
      <w:r>
        <w:t>mempool</w:t>
      </w:r>
      <w:proofErr w:type="spellEnd"/>
      <w:r w:rsidRPr="004E120C">
        <w:rPr>
          <w:lang w:val="ru-RU"/>
        </w:rPr>
        <w:t>.</w:t>
      </w:r>
      <w:r>
        <w:t>space</w:t>
      </w:r>
      <w:proofErr w:type="gramEnd"/>
      <w:r w:rsidRPr="004E120C">
        <w:rPr>
          <w:lang w:val="ru-RU"/>
        </w:rPr>
        <w:t xml:space="preserve"> — основной обозреватель блоков и ресу</w:t>
      </w:r>
      <w:r w:rsidRPr="004E120C">
        <w:rPr>
          <w:lang w:val="ru-RU"/>
        </w:rPr>
        <w:t xml:space="preserve">рс </w:t>
      </w:r>
      <w:r>
        <w:t>REST</w:t>
      </w:r>
      <w:r w:rsidRPr="004E120C">
        <w:rPr>
          <w:lang w:val="ru-RU"/>
        </w:rPr>
        <w:t xml:space="preserve"> </w:t>
      </w:r>
      <w:r>
        <w:t>API</w:t>
      </w:r>
      <w:r w:rsidRPr="004E120C">
        <w:rPr>
          <w:lang w:val="ru-RU"/>
        </w:rPr>
        <w:t xml:space="preserve">; документация </w:t>
      </w:r>
      <w:r>
        <w:t>API</w:t>
      </w:r>
      <w:r w:rsidRPr="004E120C">
        <w:rPr>
          <w:lang w:val="ru-RU"/>
        </w:rPr>
        <w:t xml:space="preserve"> доступна на странице </w:t>
      </w:r>
      <w:r>
        <w:t>https</w:t>
      </w:r>
      <w:r w:rsidRPr="004E120C">
        <w:rPr>
          <w:lang w:val="ru-RU"/>
        </w:rPr>
        <w:t>://</w:t>
      </w:r>
      <w:proofErr w:type="spellStart"/>
      <w:r>
        <w:t>mempool</w:t>
      </w:r>
      <w:proofErr w:type="spellEnd"/>
      <w:r w:rsidRPr="004E120C">
        <w:rPr>
          <w:lang w:val="ru-RU"/>
        </w:rPr>
        <w:t>.</w:t>
      </w:r>
      <w:r>
        <w:t>space</w:t>
      </w:r>
      <w:r w:rsidRPr="004E120C">
        <w:rPr>
          <w:lang w:val="ru-RU"/>
        </w:rPr>
        <w:t>/</w:t>
      </w:r>
      <w:r>
        <w:t>docs</w:t>
      </w:r>
      <w:r w:rsidRPr="004E120C">
        <w:rPr>
          <w:lang w:val="ru-RU"/>
        </w:rPr>
        <w:t>/</w:t>
      </w:r>
      <w:proofErr w:type="spellStart"/>
      <w:r>
        <w:t>api</w:t>
      </w:r>
      <w:proofErr w:type="spellEnd"/>
      <w:r w:rsidRPr="004E120C">
        <w:rPr>
          <w:lang w:val="ru-RU"/>
        </w:rPr>
        <w:t>/</w:t>
      </w:r>
      <w:r>
        <w:t>rest</w:t>
      </w:r>
      <w:r w:rsidRPr="004E120C">
        <w:rPr>
          <w:lang w:val="ru-RU"/>
        </w:rPr>
        <w:t>.</w:t>
      </w:r>
    </w:p>
    <w:p w14:paraId="0FE00E64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– </w:t>
      </w:r>
      <w:r>
        <w:t>Blockchain</w:t>
      </w:r>
      <w:r w:rsidRPr="004E120C">
        <w:rPr>
          <w:lang w:val="ru-RU"/>
        </w:rPr>
        <w:t>.</w:t>
      </w:r>
      <w:r>
        <w:t>com</w:t>
      </w:r>
      <w:r w:rsidRPr="004E120C">
        <w:rPr>
          <w:lang w:val="ru-RU"/>
        </w:rPr>
        <w:t xml:space="preserve"> </w:t>
      </w:r>
      <w:r>
        <w:t>Explorer</w:t>
      </w:r>
      <w:r w:rsidRPr="004E120C">
        <w:rPr>
          <w:lang w:val="ru-RU"/>
        </w:rPr>
        <w:t xml:space="preserve"> — дополнительный графический обозреватель блоков и транзакций: </w:t>
      </w:r>
      <w:r>
        <w:t>https</w:t>
      </w:r>
      <w:r w:rsidRPr="004E120C">
        <w:rPr>
          <w:lang w:val="ru-RU"/>
        </w:rPr>
        <w:t>://</w:t>
      </w:r>
      <w:r>
        <w:t>www</w:t>
      </w:r>
      <w:r w:rsidRPr="004E120C">
        <w:rPr>
          <w:lang w:val="ru-RU"/>
        </w:rPr>
        <w:t>.</w:t>
      </w:r>
      <w:r>
        <w:t>blockchain</w:t>
      </w:r>
      <w:r w:rsidRPr="004E120C">
        <w:rPr>
          <w:lang w:val="ru-RU"/>
        </w:rPr>
        <w:t>.</w:t>
      </w:r>
      <w:r>
        <w:t>com</w:t>
      </w:r>
      <w:r w:rsidRPr="004E120C">
        <w:rPr>
          <w:lang w:val="ru-RU"/>
        </w:rPr>
        <w:t>/</w:t>
      </w:r>
      <w:r>
        <w:t>explorer</w:t>
      </w:r>
      <w:r w:rsidRPr="004E120C">
        <w:rPr>
          <w:lang w:val="ru-RU"/>
        </w:rPr>
        <w:t>.</w:t>
      </w:r>
    </w:p>
    <w:p w14:paraId="2194CF66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– </w:t>
      </w:r>
      <w:proofErr w:type="spellStart"/>
      <w:r>
        <w:t>Blockstream</w:t>
      </w:r>
      <w:proofErr w:type="spellEnd"/>
      <w:r w:rsidRPr="004E120C">
        <w:rPr>
          <w:lang w:val="ru-RU"/>
        </w:rPr>
        <w:t xml:space="preserve"> </w:t>
      </w:r>
      <w:r>
        <w:t>Explorer</w:t>
      </w:r>
      <w:r w:rsidRPr="004E120C">
        <w:rPr>
          <w:lang w:val="ru-RU"/>
        </w:rPr>
        <w:t xml:space="preserve"> — резервный обозрев</w:t>
      </w:r>
      <w:r w:rsidRPr="004E120C">
        <w:rPr>
          <w:lang w:val="ru-RU"/>
        </w:rPr>
        <w:t xml:space="preserve">атель и совместимый </w:t>
      </w:r>
      <w:proofErr w:type="spellStart"/>
      <w:r>
        <w:t>Esplora</w:t>
      </w:r>
      <w:proofErr w:type="spellEnd"/>
      <w:r w:rsidRPr="004E120C">
        <w:rPr>
          <w:lang w:val="ru-RU"/>
        </w:rPr>
        <w:t xml:space="preserve"> </w:t>
      </w:r>
      <w:r>
        <w:t>API</w:t>
      </w:r>
      <w:r w:rsidRPr="004E120C">
        <w:rPr>
          <w:lang w:val="ru-RU"/>
        </w:rPr>
        <w:t xml:space="preserve">: </w:t>
      </w:r>
      <w:r>
        <w:t>https</w:t>
      </w:r>
      <w:r w:rsidRPr="004E120C">
        <w:rPr>
          <w:lang w:val="ru-RU"/>
        </w:rPr>
        <w:t>://</w:t>
      </w:r>
      <w:proofErr w:type="spellStart"/>
      <w:r>
        <w:t>blockstream</w:t>
      </w:r>
      <w:proofErr w:type="spellEnd"/>
      <w:r w:rsidRPr="004E120C">
        <w:rPr>
          <w:lang w:val="ru-RU"/>
        </w:rPr>
        <w:t>.</w:t>
      </w:r>
      <w:r>
        <w:t>info</w:t>
      </w:r>
      <w:r w:rsidRPr="004E120C">
        <w:rPr>
          <w:lang w:val="ru-RU"/>
        </w:rPr>
        <w:t>/.</w:t>
      </w:r>
    </w:p>
    <w:p w14:paraId="64E530F4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Дополнительно потребуется браузер, текстовый редактор для оформления отчета и средство построения простого графа: встроенные фигуры текстового редактора, </w:t>
      </w:r>
      <w:r>
        <w:t>diagrams</w:t>
      </w:r>
      <w:r w:rsidRPr="004E120C">
        <w:rPr>
          <w:lang w:val="ru-RU"/>
        </w:rPr>
        <w:t>.</w:t>
      </w:r>
      <w:r>
        <w:t>net</w:t>
      </w:r>
      <w:r w:rsidRPr="004E120C">
        <w:rPr>
          <w:lang w:val="ru-RU"/>
        </w:rPr>
        <w:t xml:space="preserve">, </w:t>
      </w:r>
      <w:r>
        <w:t>draw</w:t>
      </w:r>
      <w:r w:rsidRPr="004E120C">
        <w:rPr>
          <w:lang w:val="ru-RU"/>
        </w:rPr>
        <w:t>.</w:t>
      </w:r>
      <w:r>
        <w:t>io</w:t>
      </w:r>
      <w:r w:rsidRPr="004E120C">
        <w:rPr>
          <w:lang w:val="ru-RU"/>
        </w:rPr>
        <w:t xml:space="preserve">, </w:t>
      </w:r>
      <w:proofErr w:type="spellStart"/>
      <w:r>
        <w:t>Graphviz</w:t>
      </w:r>
      <w:proofErr w:type="spellEnd"/>
      <w:r w:rsidRPr="004E120C">
        <w:rPr>
          <w:lang w:val="ru-RU"/>
        </w:rPr>
        <w:t xml:space="preserve"> или аналог</w:t>
      </w:r>
      <w:r w:rsidRPr="004E120C">
        <w:rPr>
          <w:lang w:val="ru-RU"/>
        </w:rPr>
        <w:t>ичный инструмент.</w:t>
      </w:r>
    </w:p>
    <w:p w14:paraId="4793E39F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Работа носит строго аналитический характер, никакие финансовые действия и действия, связанные с кошельком, не предполагаются.</w:t>
      </w:r>
    </w:p>
    <w:p w14:paraId="0F902295" w14:textId="77777777" w:rsidR="00896506" w:rsidRPr="004E120C" w:rsidRDefault="00B56BCC">
      <w:pPr>
        <w:rPr>
          <w:lang w:val="ru-RU"/>
        </w:rPr>
      </w:pPr>
      <w:r w:rsidRPr="004E120C">
        <w:rPr>
          <w:lang w:val="ru-RU"/>
        </w:rPr>
        <w:br w:type="page"/>
      </w:r>
    </w:p>
    <w:p w14:paraId="278B5D1C" w14:textId="77777777" w:rsidR="00896506" w:rsidRPr="004E120C" w:rsidRDefault="00B56BCC">
      <w:pPr>
        <w:spacing w:after="240" w:line="360" w:lineRule="auto"/>
        <w:jc w:val="center"/>
        <w:rPr>
          <w:lang w:val="ru-RU"/>
        </w:rPr>
      </w:pPr>
      <w:r w:rsidRPr="004E120C">
        <w:rPr>
          <w:b/>
          <w:lang w:val="ru-RU"/>
        </w:rPr>
        <w:lastRenderedPageBreak/>
        <w:t>1 ТЕОРЕТИЧЕСКИЕ СВЕДЕНИЯ</w:t>
      </w:r>
    </w:p>
    <w:p w14:paraId="287FD0BE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1.1 Транзакция </w:t>
      </w:r>
      <w:r>
        <w:rPr>
          <w:b/>
        </w:rPr>
        <w:t>Bitcoin</w:t>
      </w:r>
    </w:p>
    <w:p w14:paraId="4A77CD22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Транзакция </w:t>
      </w:r>
      <w:r>
        <w:t>Bitcoin</w:t>
      </w:r>
      <w:r w:rsidRPr="004E120C">
        <w:rPr>
          <w:lang w:val="ru-RU"/>
        </w:rPr>
        <w:t xml:space="preserve"> — это запись в </w:t>
      </w:r>
      <w:proofErr w:type="spellStart"/>
      <w:r w:rsidRPr="004E120C">
        <w:rPr>
          <w:lang w:val="ru-RU"/>
        </w:rPr>
        <w:t>блокчейне</w:t>
      </w:r>
      <w:proofErr w:type="spellEnd"/>
      <w:r w:rsidRPr="004E120C">
        <w:rPr>
          <w:lang w:val="ru-RU"/>
        </w:rPr>
        <w:t>, которая описывает</w:t>
      </w:r>
      <w:r w:rsidRPr="004E120C">
        <w:rPr>
          <w:lang w:val="ru-RU"/>
        </w:rPr>
        <w:t xml:space="preserve"> расходование ранее созданных выходов и создание новых выходов. В обычной транзакции есть служебные поля, массив входов </w:t>
      </w:r>
      <w:r>
        <w:t>vin</w:t>
      </w:r>
      <w:r w:rsidRPr="004E120C">
        <w:rPr>
          <w:lang w:val="ru-RU"/>
        </w:rPr>
        <w:t xml:space="preserve"> и массив выходов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. Идентификатор транзакции называется </w:t>
      </w:r>
      <w:r>
        <w:t>TXID</w:t>
      </w:r>
      <w:r w:rsidRPr="004E120C">
        <w:rPr>
          <w:lang w:val="ru-RU"/>
        </w:rPr>
        <w:t xml:space="preserve">. По </w:t>
      </w:r>
      <w:r>
        <w:t>TXID</w:t>
      </w:r>
      <w:r w:rsidRPr="004E120C">
        <w:rPr>
          <w:lang w:val="ru-RU"/>
        </w:rPr>
        <w:t xml:space="preserve"> транзакцию можно найти в обозревателе блоков и получить чер</w:t>
      </w:r>
      <w:r w:rsidRPr="004E120C">
        <w:rPr>
          <w:lang w:val="ru-RU"/>
        </w:rPr>
        <w:t xml:space="preserve">ез </w:t>
      </w:r>
      <w:r>
        <w:t>API</w:t>
      </w:r>
      <w:r w:rsidRPr="004E120C">
        <w:rPr>
          <w:lang w:val="ru-RU"/>
        </w:rPr>
        <w:t>.</w:t>
      </w:r>
    </w:p>
    <w:p w14:paraId="71056F75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Время, которое указывается в обозревателе для подтвержденной транзакции, является временем блока. Его нельзя смешивать с моментом создания, подписания или отправки транзакции. В отчете время блока указывается в </w:t>
      </w:r>
      <w:r>
        <w:t>UTC</w:t>
      </w:r>
      <w:r w:rsidRPr="004E120C">
        <w:rPr>
          <w:lang w:val="ru-RU"/>
        </w:rPr>
        <w:t>.</w:t>
      </w:r>
    </w:p>
    <w:p w14:paraId="7891E119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1.2 Входы </w:t>
      </w:r>
      <w:r>
        <w:rPr>
          <w:b/>
        </w:rPr>
        <w:t>vin</w:t>
      </w:r>
      <w:r w:rsidRPr="004E120C">
        <w:rPr>
          <w:b/>
          <w:lang w:val="ru-RU"/>
        </w:rPr>
        <w:t xml:space="preserve"> и выходы </w:t>
      </w:r>
      <w:proofErr w:type="spellStart"/>
      <w:r>
        <w:rPr>
          <w:b/>
        </w:rPr>
        <w:t>vout</w:t>
      </w:r>
      <w:proofErr w:type="spellEnd"/>
    </w:p>
    <w:p w14:paraId="0F757731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Вход</w:t>
      </w:r>
      <w:r w:rsidRPr="004E120C">
        <w:rPr>
          <w:lang w:val="ru-RU"/>
        </w:rPr>
        <w:t xml:space="preserve"> обычной транзакции не хранит собственную сумму как самостоятельное значение. Он ссылается на конкретный выход предыдущей транзакции. Значение входа равно значению того выхода, который расходуется. Обозреватели и </w:t>
      </w:r>
      <w:r>
        <w:t>API</w:t>
      </w:r>
      <w:r w:rsidRPr="004E120C">
        <w:rPr>
          <w:lang w:val="ru-RU"/>
        </w:rPr>
        <w:t xml:space="preserve"> часто показывают это значение в составе</w:t>
      </w:r>
      <w:r w:rsidRPr="004E120C">
        <w:rPr>
          <w:lang w:val="ru-RU"/>
        </w:rPr>
        <w:t xml:space="preserve"> входа для удобства анализа.</w:t>
      </w:r>
    </w:p>
    <w:p w14:paraId="286A5710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Выход содержит сумму в </w:t>
      </w:r>
      <w:proofErr w:type="spellStart"/>
      <w:r w:rsidRPr="004E120C">
        <w:rPr>
          <w:lang w:val="ru-RU"/>
        </w:rPr>
        <w:t>сатоши</w:t>
      </w:r>
      <w:proofErr w:type="spellEnd"/>
      <w:r w:rsidRPr="004E120C">
        <w:rPr>
          <w:lang w:val="ru-RU"/>
        </w:rPr>
        <w:t xml:space="preserve"> и блокирующее условие расходования. Условие задается скриптом </w:t>
      </w:r>
      <w:proofErr w:type="spellStart"/>
      <w:r>
        <w:t>scriptPubKey</w:t>
      </w:r>
      <w:proofErr w:type="spellEnd"/>
      <w:r w:rsidRPr="004E120C">
        <w:rPr>
          <w:lang w:val="ru-RU"/>
        </w:rPr>
        <w:t xml:space="preserve">. В обозревателях рядом с выходом обычно отображаются индекс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, сумма, тип </w:t>
      </w:r>
      <w:proofErr w:type="spellStart"/>
      <w:r>
        <w:t>scriptPubKey</w:t>
      </w:r>
      <w:proofErr w:type="spellEnd"/>
      <w:r w:rsidRPr="004E120C">
        <w:rPr>
          <w:lang w:val="ru-RU"/>
        </w:rPr>
        <w:t>, адрес при наличии и состояние р</w:t>
      </w:r>
      <w:r w:rsidRPr="004E120C">
        <w:rPr>
          <w:lang w:val="ru-RU"/>
        </w:rPr>
        <w:t>асходования.</w:t>
      </w:r>
    </w:p>
    <w:p w14:paraId="129AC680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Индексация массивов начинается с нуля: первый вход обозначается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0], первый выход —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[0]. Номер входа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 xml:space="preserve">] и номер предыдущего выхода, записанный в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proofErr w:type="gramStart"/>
      <w:r w:rsidRPr="004E120C">
        <w:rPr>
          <w:lang w:val="ru-RU"/>
        </w:rPr>
        <w:t>].</w:t>
      </w:r>
      <w:proofErr w:type="spellStart"/>
      <w:r>
        <w:t>vout</w:t>
      </w:r>
      <w:proofErr w:type="spellEnd"/>
      <w:proofErr w:type="gramEnd"/>
      <w:r w:rsidRPr="004E120C">
        <w:rPr>
          <w:lang w:val="ru-RU"/>
        </w:rPr>
        <w:t xml:space="preserve">, имеют разный смысл.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 xml:space="preserve">] — это позиция входа внутри текущей транзакции.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>].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 — это индекс выхода в предыдущей транзакции, на который ссылается данный вход.</w:t>
      </w:r>
    </w:p>
    <w:p w14:paraId="56BDCD21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lastRenderedPageBreak/>
        <w:t xml:space="preserve">1.3 Модель </w:t>
      </w:r>
      <w:r>
        <w:rPr>
          <w:b/>
        </w:rPr>
        <w:t>UTXO</w:t>
      </w:r>
    </w:p>
    <w:p w14:paraId="4A73406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В модели </w:t>
      </w:r>
      <w:r>
        <w:t>UTXO</w:t>
      </w:r>
      <w:r w:rsidRPr="004E120C">
        <w:rPr>
          <w:lang w:val="ru-RU"/>
        </w:rPr>
        <w:t xml:space="preserve"> средства представлены не балансом счета, а набором </w:t>
      </w:r>
      <w:proofErr w:type="spellStart"/>
      <w:r w:rsidRPr="004E120C">
        <w:rPr>
          <w:lang w:val="ru-RU"/>
        </w:rPr>
        <w:t>непотраченных</w:t>
      </w:r>
      <w:proofErr w:type="spellEnd"/>
      <w:r w:rsidRPr="004E120C">
        <w:rPr>
          <w:lang w:val="ru-RU"/>
        </w:rPr>
        <w:t xml:space="preserve"> выходов транзакций. Пока выход не использован в качестве входа новой т</w:t>
      </w:r>
      <w:r w:rsidRPr="004E120C">
        <w:rPr>
          <w:lang w:val="ru-RU"/>
        </w:rPr>
        <w:t xml:space="preserve">ранзакции, он является </w:t>
      </w:r>
      <w:r>
        <w:t>UTXO</w:t>
      </w:r>
      <w:r w:rsidRPr="004E120C">
        <w:rPr>
          <w:lang w:val="ru-RU"/>
        </w:rPr>
        <w:t>. После расходования тот же выход повторно использовать нельзя.</w:t>
      </w:r>
    </w:p>
    <w:p w14:paraId="427AB251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Расходуемый выход задается парой (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,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), где 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 — идентификатор предыдущей транзакции, а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 — индекс ее выхода. Поэтому обратное прослеживание выполняется </w:t>
      </w:r>
      <w:r w:rsidRPr="004E120C">
        <w:rPr>
          <w:lang w:val="ru-RU"/>
        </w:rPr>
        <w:t xml:space="preserve">переходом от текущего входа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 к предыдущей транзакции и конкретному выходу в ней.</w:t>
      </w:r>
    </w:p>
    <w:p w14:paraId="7817B3C6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Такой переход показывает выбранную цепочку зависимостей транзакций. Он не означает, что можно однозначно установить путь каждой отдельной минимальной единицы </w:t>
      </w:r>
      <w:r>
        <w:t>Bitcoin</w:t>
      </w:r>
      <w:r w:rsidRPr="004E120C">
        <w:rPr>
          <w:lang w:val="ru-RU"/>
        </w:rPr>
        <w:t xml:space="preserve"> пос</w:t>
      </w:r>
      <w:r w:rsidRPr="004E120C">
        <w:rPr>
          <w:lang w:val="ru-RU"/>
        </w:rPr>
        <w:t>ле объединения нескольких входов в одной транзакции.</w:t>
      </w:r>
    </w:p>
    <w:p w14:paraId="4058B7C7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1.4 Суммы, </w:t>
      </w:r>
      <w:proofErr w:type="spellStart"/>
      <w:r w:rsidRPr="004E120C">
        <w:rPr>
          <w:b/>
          <w:lang w:val="ru-RU"/>
        </w:rPr>
        <w:t>сатоши</w:t>
      </w:r>
      <w:proofErr w:type="spellEnd"/>
      <w:r w:rsidRPr="004E120C">
        <w:rPr>
          <w:b/>
          <w:lang w:val="ru-RU"/>
        </w:rPr>
        <w:t xml:space="preserve"> и комиссия</w:t>
      </w:r>
    </w:p>
    <w:p w14:paraId="268F2915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Суммы в </w:t>
      </w:r>
      <w:r>
        <w:t>API</w:t>
      </w:r>
      <w:r w:rsidRPr="004E120C">
        <w:rPr>
          <w:lang w:val="ru-RU"/>
        </w:rPr>
        <w:t xml:space="preserve"> </w:t>
      </w:r>
      <w:proofErr w:type="spellStart"/>
      <w:proofErr w:type="gramStart"/>
      <w:r>
        <w:t>mempool</w:t>
      </w:r>
      <w:proofErr w:type="spellEnd"/>
      <w:r w:rsidRPr="004E120C">
        <w:rPr>
          <w:lang w:val="ru-RU"/>
        </w:rPr>
        <w:t>.</w:t>
      </w:r>
      <w:r>
        <w:t>space</w:t>
      </w:r>
      <w:proofErr w:type="gramEnd"/>
      <w:r w:rsidRPr="004E120C">
        <w:rPr>
          <w:lang w:val="ru-RU"/>
        </w:rPr>
        <w:t xml:space="preserve"> указываются в </w:t>
      </w:r>
      <w:proofErr w:type="spellStart"/>
      <w:r w:rsidRPr="004E120C">
        <w:rPr>
          <w:lang w:val="ru-RU"/>
        </w:rPr>
        <w:t>сатоши</w:t>
      </w:r>
      <w:proofErr w:type="spellEnd"/>
      <w:r w:rsidRPr="004E120C">
        <w:rPr>
          <w:lang w:val="ru-RU"/>
        </w:rPr>
        <w:t xml:space="preserve">. Один </w:t>
      </w:r>
      <w:r>
        <w:t>BTC</w:t>
      </w:r>
      <w:r w:rsidRPr="004E120C">
        <w:rPr>
          <w:lang w:val="ru-RU"/>
        </w:rPr>
        <w:t xml:space="preserve"> равен 100 000 000 </w:t>
      </w:r>
      <w:r>
        <w:t>sat</w:t>
      </w:r>
      <w:r w:rsidRPr="004E120C">
        <w:rPr>
          <w:lang w:val="ru-RU"/>
        </w:rPr>
        <w:t xml:space="preserve">. Для расчетов рекомендуется использовать именно </w:t>
      </w:r>
      <w:proofErr w:type="spellStart"/>
      <w:r w:rsidRPr="004E120C">
        <w:rPr>
          <w:lang w:val="ru-RU"/>
        </w:rPr>
        <w:t>сатоши</w:t>
      </w:r>
      <w:proofErr w:type="spellEnd"/>
      <w:r w:rsidRPr="004E120C">
        <w:rPr>
          <w:lang w:val="ru-RU"/>
        </w:rPr>
        <w:t xml:space="preserve">, поскольку десятичная запись </w:t>
      </w:r>
      <w:r>
        <w:t>BTC</w:t>
      </w:r>
      <w:r w:rsidRPr="004E120C">
        <w:rPr>
          <w:lang w:val="ru-RU"/>
        </w:rPr>
        <w:t xml:space="preserve"> </w:t>
      </w:r>
      <w:r w:rsidRPr="004E120C">
        <w:rPr>
          <w:lang w:val="ru-RU"/>
        </w:rPr>
        <w:t>может приводить к ошибкам округления.</w:t>
      </w:r>
    </w:p>
    <w:p w14:paraId="5D27D1A9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Для обычной транзакции сумма входов должна быть не меньше суммы выходов. Разность между суммой входов и суммой выходов образует комиссию:</w:t>
      </w:r>
    </w:p>
    <w:p w14:paraId="5BA321BA" w14:textId="77777777" w:rsidR="00896506" w:rsidRPr="004E120C" w:rsidRDefault="00B56BCC">
      <w:pPr>
        <w:tabs>
          <w:tab w:val="center" w:pos="4535"/>
          <w:tab w:val="right" w:pos="9071"/>
        </w:tabs>
        <w:spacing w:before="120" w:after="120" w:line="360" w:lineRule="auto"/>
        <w:rPr>
          <w:lang w:val="ru-RU"/>
        </w:rPr>
      </w:pPr>
      <w:r w:rsidRPr="004E120C">
        <w:rPr>
          <w:lang w:val="ru-RU"/>
        </w:rPr>
        <w:tab/>
      </w:r>
      <w:r>
        <w:t>C</w:t>
      </w:r>
      <w:r w:rsidRPr="004E120C">
        <w:rPr>
          <w:lang w:val="ru-RU"/>
        </w:rPr>
        <w:t xml:space="preserve"> = </w:t>
      </w:r>
      <w:r>
        <w:t>Σ</w:t>
      </w:r>
      <w:r w:rsidRPr="004E120C">
        <w:rPr>
          <w:lang w:val="ru-RU"/>
        </w:rPr>
        <w:t xml:space="preserve"> </w:t>
      </w:r>
      <w:r>
        <w:t>Iᵢ</w:t>
      </w:r>
      <w:r w:rsidRPr="004E120C">
        <w:rPr>
          <w:lang w:val="ru-RU"/>
        </w:rPr>
        <w:t xml:space="preserve"> − </w:t>
      </w:r>
      <w:r>
        <w:t>Σ</w:t>
      </w:r>
      <w:r w:rsidRPr="004E120C">
        <w:rPr>
          <w:lang w:val="ru-RU"/>
        </w:rPr>
        <w:t xml:space="preserve"> </w:t>
      </w:r>
      <w:r>
        <w:t>Oⱼ</w:t>
      </w:r>
      <w:r w:rsidRPr="004E120C">
        <w:rPr>
          <w:lang w:val="ru-RU"/>
        </w:rPr>
        <w:tab/>
        <w:t>(1)</w:t>
      </w:r>
    </w:p>
    <w:p w14:paraId="1C51B48A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где </w:t>
      </w:r>
      <w:r>
        <w:t>C</w:t>
      </w:r>
      <w:r w:rsidRPr="004E120C">
        <w:rPr>
          <w:lang w:val="ru-RU"/>
        </w:rPr>
        <w:t xml:space="preserve"> — комиссия; </w:t>
      </w:r>
      <w:r>
        <w:t>Iᵢ</w:t>
      </w:r>
      <w:r w:rsidRPr="004E120C">
        <w:rPr>
          <w:lang w:val="ru-RU"/>
        </w:rPr>
        <w:t xml:space="preserve"> — значение </w:t>
      </w:r>
      <w:proofErr w:type="spellStart"/>
      <w:r>
        <w:t>i</w:t>
      </w:r>
      <w:proofErr w:type="spellEnd"/>
      <w:r w:rsidRPr="004E120C">
        <w:rPr>
          <w:lang w:val="ru-RU"/>
        </w:rPr>
        <w:t xml:space="preserve">-го входа; </w:t>
      </w:r>
      <w:r>
        <w:t>Oⱼ</w:t>
      </w:r>
      <w:r w:rsidRPr="004E120C">
        <w:rPr>
          <w:lang w:val="ru-RU"/>
        </w:rPr>
        <w:t xml:space="preserve"> — значение </w:t>
      </w:r>
      <w:r>
        <w:t>j</w:t>
      </w:r>
      <w:r w:rsidRPr="004E120C">
        <w:rPr>
          <w:lang w:val="ru-RU"/>
        </w:rPr>
        <w:t>-го выхода. Комиссия не создается отдельным выходом и не записывается как самостоятельный объект внутри транзакции. Она вычисляется по значениям входов и выходов.</w:t>
      </w:r>
    </w:p>
    <w:p w14:paraId="0587CF0E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Если сумма выбранных </w:t>
      </w:r>
      <w:r>
        <w:t>UTXO</w:t>
      </w:r>
      <w:r w:rsidRPr="004E120C">
        <w:rPr>
          <w:lang w:val="ru-RU"/>
        </w:rPr>
        <w:t xml:space="preserve"> превышает требуемый платеж и комиссию, транзакция может </w:t>
      </w:r>
      <w:r w:rsidRPr="004E120C">
        <w:rPr>
          <w:lang w:val="ru-RU"/>
        </w:rPr>
        <w:t xml:space="preserve">создать выход возврата остатка. В </w:t>
      </w:r>
      <w:proofErr w:type="spellStart"/>
      <w:r w:rsidRPr="004E120C">
        <w:rPr>
          <w:lang w:val="ru-RU"/>
        </w:rPr>
        <w:t>блокчейне</w:t>
      </w:r>
      <w:proofErr w:type="spellEnd"/>
      <w:r w:rsidRPr="004E120C">
        <w:rPr>
          <w:lang w:val="ru-RU"/>
        </w:rPr>
        <w:t xml:space="preserve"> нет отдельного </w:t>
      </w:r>
      <w:r w:rsidRPr="004E120C">
        <w:rPr>
          <w:lang w:val="ru-RU"/>
        </w:rPr>
        <w:lastRenderedPageBreak/>
        <w:t>поля «сдача», поэтому такой вывод формулируется только как обоснованное предположение по структуре транзакции.</w:t>
      </w:r>
    </w:p>
    <w:p w14:paraId="461EF30C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1.5 Скрипты </w:t>
      </w:r>
      <w:proofErr w:type="spellStart"/>
      <w:r>
        <w:rPr>
          <w:b/>
        </w:rPr>
        <w:t>scriptSig</w:t>
      </w:r>
      <w:proofErr w:type="spellEnd"/>
      <w:r w:rsidRPr="004E120C">
        <w:rPr>
          <w:b/>
          <w:lang w:val="ru-RU"/>
        </w:rPr>
        <w:t xml:space="preserve">, </w:t>
      </w:r>
      <w:proofErr w:type="spellStart"/>
      <w:r>
        <w:rPr>
          <w:b/>
        </w:rPr>
        <w:t>scriptPubKey</w:t>
      </w:r>
      <w:proofErr w:type="spellEnd"/>
      <w:r w:rsidRPr="004E120C">
        <w:rPr>
          <w:b/>
          <w:lang w:val="ru-RU"/>
        </w:rPr>
        <w:t xml:space="preserve"> и </w:t>
      </w:r>
      <w:r>
        <w:rPr>
          <w:b/>
        </w:rPr>
        <w:t>witness</w:t>
      </w:r>
    </w:p>
    <w:p w14:paraId="2C5EFE95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scriptPubKey</w:t>
      </w:r>
      <w:proofErr w:type="spellEnd"/>
      <w:r w:rsidRPr="004E120C">
        <w:rPr>
          <w:lang w:val="ru-RU"/>
        </w:rPr>
        <w:t xml:space="preserve"> — блокирующий скрипт выхода</w:t>
      </w:r>
      <w:r w:rsidRPr="004E120C">
        <w:rPr>
          <w:lang w:val="ru-RU"/>
        </w:rPr>
        <w:t>. Он задает условие, которое должно быть выполнено, чтобы данный выход можно было потратить в будущем. На уровне обозревателя это поле помогает определить тип выхода.</w:t>
      </w:r>
    </w:p>
    <w:p w14:paraId="53597132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scriptSig</w:t>
      </w:r>
      <w:proofErr w:type="spellEnd"/>
      <w:r w:rsidRPr="004E120C">
        <w:rPr>
          <w:lang w:val="ru-RU"/>
        </w:rPr>
        <w:t xml:space="preserve"> — данные разблокировки во входе для более ранних типов транзакций. В нем могут </w:t>
      </w:r>
      <w:r w:rsidRPr="004E120C">
        <w:rPr>
          <w:lang w:val="ru-RU"/>
        </w:rPr>
        <w:t xml:space="preserve">находиться подпись, открытый ключ или другие элементы, необходимые для выполнения условия </w:t>
      </w:r>
      <w:proofErr w:type="spellStart"/>
      <w:r>
        <w:t>scriptPubKey</w:t>
      </w:r>
      <w:proofErr w:type="spellEnd"/>
      <w:r w:rsidRPr="004E120C">
        <w:rPr>
          <w:lang w:val="ru-RU"/>
        </w:rPr>
        <w:t xml:space="preserve"> расходуемого выхода.</w:t>
      </w:r>
    </w:p>
    <w:p w14:paraId="2958678D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witness</w:t>
      </w:r>
      <w:r w:rsidRPr="004E120C">
        <w:rPr>
          <w:lang w:val="ru-RU"/>
        </w:rPr>
        <w:t xml:space="preserve"> — отдельная область данных, появившаяся с </w:t>
      </w:r>
      <w:proofErr w:type="spellStart"/>
      <w:r>
        <w:t>SegWit</w:t>
      </w:r>
      <w:proofErr w:type="spellEnd"/>
      <w:r w:rsidRPr="004E120C">
        <w:rPr>
          <w:lang w:val="ru-RU"/>
        </w:rPr>
        <w:t xml:space="preserve">. В </w:t>
      </w:r>
      <w:proofErr w:type="spellStart"/>
      <w:r>
        <w:t>SegWit</w:t>
      </w:r>
      <w:proofErr w:type="spellEnd"/>
      <w:r w:rsidRPr="004E120C">
        <w:rPr>
          <w:lang w:val="ru-RU"/>
        </w:rPr>
        <w:t xml:space="preserve">-входах подписи и связанные данные обычно находятся в </w:t>
      </w:r>
      <w:r>
        <w:t>witness</w:t>
      </w:r>
      <w:r w:rsidRPr="004E120C">
        <w:rPr>
          <w:lang w:val="ru-RU"/>
        </w:rPr>
        <w:t>, поэ</w:t>
      </w:r>
      <w:r w:rsidRPr="004E120C">
        <w:rPr>
          <w:lang w:val="ru-RU"/>
        </w:rPr>
        <w:t xml:space="preserve">тому пустой </w:t>
      </w:r>
      <w:proofErr w:type="spellStart"/>
      <w:r>
        <w:t>scriptSig</w:t>
      </w:r>
      <w:proofErr w:type="spellEnd"/>
      <w:r w:rsidRPr="004E120C">
        <w:rPr>
          <w:lang w:val="ru-RU"/>
        </w:rPr>
        <w:t xml:space="preserve"> не означает отсутствие подписи или некорректность входа.</w:t>
      </w:r>
    </w:p>
    <w:p w14:paraId="3F8964A3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1.6 Основные типы выходов</w:t>
      </w:r>
    </w:p>
    <w:p w14:paraId="14E6A7F2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P</w:t>
      </w:r>
      <w:r w:rsidRPr="004E120C">
        <w:rPr>
          <w:lang w:val="ru-RU"/>
        </w:rPr>
        <w:t>2</w:t>
      </w:r>
      <w:r>
        <w:t>PKH</w:t>
      </w:r>
      <w:r w:rsidRPr="004E120C">
        <w:rPr>
          <w:lang w:val="ru-RU"/>
        </w:rPr>
        <w:t xml:space="preserve"> (</w:t>
      </w:r>
      <w:r>
        <w:t>pay</w:t>
      </w:r>
      <w:r w:rsidRPr="004E120C">
        <w:rPr>
          <w:lang w:val="ru-RU"/>
        </w:rPr>
        <w:t>-</w:t>
      </w:r>
      <w:r>
        <w:t>to</w:t>
      </w:r>
      <w:r w:rsidRPr="004E120C">
        <w:rPr>
          <w:lang w:val="ru-RU"/>
        </w:rPr>
        <w:t>-</w:t>
      </w:r>
      <w:r>
        <w:t>public</w:t>
      </w:r>
      <w:r w:rsidRPr="004E120C">
        <w:rPr>
          <w:lang w:val="ru-RU"/>
        </w:rPr>
        <w:t>-</w:t>
      </w:r>
      <w:r>
        <w:t>key</w:t>
      </w:r>
      <w:r w:rsidRPr="004E120C">
        <w:rPr>
          <w:lang w:val="ru-RU"/>
        </w:rPr>
        <w:t>-</w:t>
      </w:r>
      <w:r>
        <w:t>hash</w:t>
      </w:r>
      <w:r w:rsidRPr="004E120C">
        <w:rPr>
          <w:lang w:val="ru-RU"/>
        </w:rPr>
        <w:t>) — классический тип выхода «оплата по хэшу открытого ключа». Для расходования обычно нужно предоставить открытый ключ и п</w:t>
      </w:r>
      <w:r w:rsidRPr="004E120C">
        <w:rPr>
          <w:lang w:val="ru-RU"/>
        </w:rPr>
        <w:t>одпись. В обозревателях такие выходы часто связаны с адресами, начинающимися с 1.</w:t>
      </w:r>
    </w:p>
    <w:p w14:paraId="6FC5A383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 xml:space="preserve">P2SH (pay-to-script-hash) — </w:t>
      </w:r>
      <w:proofErr w:type="spellStart"/>
      <w:r>
        <w:t>оплата</w:t>
      </w:r>
      <w:proofErr w:type="spellEnd"/>
      <w:r>
        <w:t xml:space="preserve"> по хэшу скрипта. </w:t>
      </w:r>
      <w:r w:rsidRPr="004E120C">
        <w:rPr>
          <w:lang w:val="ru-RU"/>
        </w:rPr>
        <w:t>Условие расходования скрыто за хэшем до момента траты, а при расходовании раскрывается соответствующий скрипт. В обозреват</w:t>
      </w:r>
      <w:r w:rsidRPr="004E120C">
        <w:rPr>
          <w:lang w:val="ru-RU"/>
        </w:rPr>
        <w:t>елях такие выходы часто связаны с адресами, начинающимися с 3.</w:t>
      </w:r>
    </w:p>
    <w:p w14:paraId="0C1EC610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P</w:t>
      </w:r>
      <w:r w:rsidRPr="004E120C">
        <w:rPr>
          <w:lang w:val="ru-RU"/>
        </w:rPr>
        <w:t>2</w:t>
      </w:r>
      <w:r>
        <w:t>WPKH</w:t>
      </w:r>
      <w:r w:rsidRPr="004E120C">
        <w:rPr>
          <w:lang w:val="ru-RU"/>
        </w:rPr>
        <w:t xml:space="preserve"> (</w:t>
      </w:r>
      <w:r>
        <w:t>pay</w:t>
      </w:r>
      <w:r w:rsidRPr="004E120C">
        <w:rPr>
          <w:lang w:val="ru-RU"/>
        </w:rPr>
        <w:t>-</w:t>
      </w:r>
      <w:r>
        <w:t>to</w:t>
      </w:r>
      <w:r w:rsidRPr="004E120C">
        <w:rPr>
          <w:lang w:val="ru-RU"/>
        </w:rPr>
        <w:t>-</w:t>
      </w:r>
      <w:r>
        <w:t>witness</w:t>
      </w:r>
      <w:r w:rsidRPr="004E120C">
        <w:rPr>
          <w:lang w:val="ru-RU"/>
        </w:rPr>
        <w:t>-</w:t>
      </w:r>
      <w:r>
        <w:t>public</w:t>
      </w:r>
      <w:r w:rsidRPr="004E120C">
        <w:rPr>
          <w:lang w:val="ru-RU"/>
        </w:rPr>
        <w:t>-</w:t>
      </w:r>
      <w:r>
        <w:t>key</w:t>
      </w:r>
      <w:r w:rsidRPr="004E120C">
        <w:rPr>
          <w:lang w:val="ru-RU"/>
        </w:rPr>
        <w:t>-</w:t>
      </w:r>
      <w:r>
        <w:t>hash</w:t>
      </w:r>
      <w:r w:rsidRPr="004E120C">
        <w:rPr>
          <w:lang w:val="ru-RU"/>
        </w:rPr>
        <w:t xml:space="preserve">) — </w:t>
      </w:r>
      <w:proofErr w:type="spellStart"/>
      <w:r>
        <w:t>SegWit</w:t>
      </w:r>
      <w:proofErr w:type="spellEnd"/>
      <w:r w:rsidRPr="004E120C">
        <w:rPr>
          <w:lang w:val="ru-RU"/>
        </w:rPr>
        <w:t xml:space="preserve">-вариант оплаты по хэшу открытого ключа. Подпись и открытый ключ находятся в </w:t>
      </w:r>
      <w:r>
        <w:t>witness</w:t>
      </w:r>
      <w:r w:rsidRPr="004E120C">
        <w:rPr>
          <w:lang w:val="ru-RU"/>
        </w:rPr>
        <w:t xml:space="preserve">, что уменьшает нагрузку основной части транзакции. В </w:t>
      </w:r>
      <w:r>
        <w:t>API</w:t>
      </w:r>
      <w:r w:rsidRPr="004E120C">
        <w:rPr>
          <w:lang w:val="ru-RU"/>
        </w:rPr>
        <w:t xml:space="preserve"> так</w:t>
      </w:r>
      <w:r w:rsidRPr="004E120C">
        <w:rPr>
          <w:lang w:val="ru-RU"/>
        </w:rPr>
        <w:t xml:space="preserve">ой тип может обозначаться как </w:t>
      </w:r>
      <w:r>
        <w:t>v</w:t>
      </w:r>
      <w:r w:rsidRPr="004E120C">
        <w:rPr>
          <w:lang w:val="ru-RU"/>
        </w:rPr>
        <w:t>0_</w:t>
      </w:r>
      <w:r>
        <w:t>p</w:t>
      </w:r>
      <w:r w:rsidRPr="004E120C">
        <w:rPr>
          <w:lang w:val="ru-RU"/>
        </w:rPr>
        <w:t>2</w:t>
      </w:r>
      <w:proofErr w:type="spellStart"/>
      <w:r>
        <w:t>wpkh</w:t>
      </w:r>
      <w:proofErr w:type="spellEnd"/>
      <w:r w:rsidRPr="004E120C">
        <w:rPr>
          <w:lang w:val="ru-RU"/>
        </w:rPr>
        <w:t>.</w:t>
      </w:r>
    </w:p>
    <w:p w14:paraId="13A115D4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P</w:t>
      </w:r>
      <w:r w:rsidRPr="004E120C">
        <w:rPr>
          <w:lang w:val="ru-RU"/>
        </w:rPr>
        <w:t>2</w:t>
      </w:r>
      <w:r>
        <w:t>WSH</w:t>
      </w:r>
      <w:r w:rsidRPr="004E120C">
        <w:rPr>
          <w:lang w:val="ru-RU"/>
        </w:rPr>
        <w:t xml:space="preserve"> (</w:t>
      </w:r>
      <w:r>
        <w:t>pay</w:t>
      </w:r>
      <w:r w:rsidRPr="004E120C">
        <w:rPr>
          <w:lang w:val="ru-RU"/>
        </w:rPr>
        <w:t>-</w:t>
      </w:r>
      <w:r>
        <w:t>to</w:t>
      </w:r>
      <w:r w:rsidRPr="004E120C">
        <w:rPr>
          <w:lang w:val="ru-RU"/>
        </w:rPr>
        <w:t>-</w:t>
      </w:r>
      <w:r>
        <w:t>witness</w:t>
      </w:r>
      <w:r w:rsidRPr="004E120C">
        <w:rPr>
          <w:lang w:val="ru-RU"/>
        </w:rPr>
        <w:t>-</w:t>
      </w:r>
      <w:r>
        <w:t>script</w:t>
      </w:r>
      <w:r w:rsidRPr="004E120C">
        <w:rPr>
          <w:lang w:val="ru-RU"/>
        </w:rPr>
        <w:t>-</w:t>
      </w:r>
      <w:r>
        <w:t>hash</w:t>
      </w:r>
      <w:r w:rsidRPr="004E120C">
        <w:rPr>
          <w:lang w:val="ru-RU"/>
        </w:rPr>
        <w:t xml:space="preserve">) — </w:t>
      </w:r>
      <w:proofErr w:type="spellStart"/>
      <w:r>
        <w:t>SegWit</w:t>
      </w:r>
      <w:proofErr w:type="spellEnd"/>
      <w:r w:rsidRPr="004E120C">
        <w:rPr>
          <w:lang w:val="ru-RU"/>
        </w:rPr>
        <w:t xml:space="preserve">-вариант оплаты по хэшу скрипта. Он похож по назначению на </w:t>
      </w:r>
      <w:r>
        <w:t>P</w:t>
      </w:r>
      <w:r w:rsidRPr="004E120C">
        <w:rPr>
          <w:lang w:val="ru-RU"/>
        </w:rPr>
        <w:t>2</w:t>
      </w:r>
      <w:r>
        <w:t>SH</w:t>
      </w:r>
      <w:r w:rsidRPr="004E120C">
        <w:rPr>
          <w:lang w:val="ru-RU"/>
        </w:rPr>
        <w:t xml:space="preserve">, но использует </w:t>
      </w:r>
      <w:r>
        <w:t>witness</w:t>
      </w:r>
      <w:r w:rsidRPr="004E120C">
        <w:rPr>
          <w:lang w:val="ru-RU"/>
        </w:rPr>
        <w:t xml:space="preserve">-структуру. В </w:t>
      </w:r>
      <w:r>
        <w:t>API</w:t>
      </w:r>
      <w:r w:rsidRPr="004E120C">
        <w:rPr>
          <w:lang w:val="ru-RU"/>
        </w:rPr>
        <w:t xml:space="preserve"> такой тип может обозначаться как </w:t>
      </w:r>
      <w:r>
        <w:t>v</w:t>
      </w:r>
      <w:r w:rsidRPr="004E120C">
        <w:rPr>
          <w:lang w:val="ru-RU"/>
        </w:rPr>
        <w:t>0_</w:t>
      </w:r>
      <w:r>
        <w:t>p</w:t>
      </w:r>
      <w:r w:rsidRPr="004E120C">
        <w:rPr>
          <w:lang w:val="ru-RU"/>
        </w:rPr>
        <w:t>2</w:t>
      </w:r>
      <w:proofErr w:type="spellStart"/>
      <w:r>
        <w:t>wsh</w:t>
      </w:r>
      <w:proofErr w:type="spellEnd"/>
      <w:r w:rsidRPr="004E120C">
        <w:rPr>
          <w:lang w:val="ru-RU"/>
        </w:rPr>
        <w:t>.</w:t>
      </w:r>
    </w:p>
    <w:p w14:paraId="25CF1A7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P</w:t>
      </w:r>
      <w:r w:rsidRPr="004E120C">
        <w:rPr>
          <w:lang w:val="ru-RU"/>
        </w:rPr>
        <w:t>2</w:t>
      </w:r>
      <w:r>
        <w:t>TR</w:t>
      </w:r>
      <w:r w:rsidRPr="004E120C">
        <w:rPr>
          <w:lang w:val="ru-RU"/>
        </w:rPr>
        <w:t xml:space="preserve"> (</w:t>
      </w:r>
      <w:r>
        <w:t>pay</w:t>
      </w:r>
      <w:r w:rsidRPr="004E120C">
        <w:rPr>
          <w:lang w:val="ru-RU"/>
        </w:rPr>
        <w:t>-</w:t>
      </w:r>
      <w:r>
        <w:t>to</w:t>
      </w:r>
      <w:r w:rsidRPr="004E120C">
        <w:rPr>
          <w:lang w:val="ru-RU"/>
        </w:rPr>
        <w:t>-</w:t>
      </w:r>
      <w:r>
        <w:t>taproot</w:t>
      </w:r>
      <w:r w:rsidRPr="004E120C">
        <w:rPr>
          <w:lang w:val="ru-RU"/>
        </w:rPr>
        <w:t>) — в</w:t>
      </w:r>
      <w:r w:rsidRPr="004E120C">
        <w:rPr>
          <w:lang w:val="ru-RU"/>
        </w:rPr>
        <w:t xml:space="preserve">ыход </w:t>
      </w:r>
      <w:r>
        <w:t>Taproot</w:t>
      </w:r>
      <w:r w:rsidRPr="004E120C">
        <w:rPr>
          <w:lang w:val="ru-RU"/>
        </w:rPr>
        <w:t xml:space="preserve">. Он использует </w:t>
      </w:r>
      <w:r>
        <w:t>witness</w:t>
      </w:r>
      <w:r w:rsidRPr="004E120C">
        <w:rPr>
          <w:lang w:val="ru-RU"/>
        </w:rPr>
        <w:t xml:space="preserve">-версию 1 и может выглядеть как более компактное условие расходования. В </w:t>
      </w:r>
      <w:r>
        <w:t>API</w:t>
      </w:r>
      <w:r w:rsidRPr="004E120C">
        <w:rPr>
          <w:lang w:val="ru-RU"/>
        </w:rPr>
        <w:t xml:space="preserve"> такой тип может обозначаться как </w:t>
      </w:r>
      <w:r>
        <w:t>v</w:t>
      </w:r>
      <w:r w:rsidRPr="004E120C">
        <w:rPr>
          <w:lang w:val="ru-RU"/>
        </w:rPr>
        <w:t>1_</w:t>
      </w:r>
      <w:r>
        <w:t>p</w:t>
      </w:r>
      <w:r w:rsidRPr="004E120C">
        <w:rPr>
          <w:lang w:val="ru-RU"/>
        </w:rPr>
        <w:t>2</w:t>
      </w:r>
      <w:r>
        <w:t>tr</w:t>
      </w:r>
      <w:r w:rsidRPr="004E120C">
        <w:rPr>
          <w:lang w:val="ru-RU"/>
        </w:rPr>
        <w:t xml:space="preserve">, а адрес обычно начинается с </w:t>
      </w:r>
      <w:proofErr w:type="spellStart"/>
      <w:r>
        <w:t>bc</w:t>
      </w:r>
      <w:proofErr w:type="spellEnd"/>
      <w:r w:rsidRPr="004E120C">
        <w:rPr>
          <w:lang w:val="ru-RU"/>
        </w:rPr>
        <w:t>1</w:t>
      </w:r>
      <w:r>
        <w:t>p</w:t>
      </w:r>
      <w:r w:rsidRPr="004E120C">
        <w:rPr>
          <w:lang w:val="ru-RU"/>
        </w:rPr>
        <w:t>.</w:t>
      </w:r>
    </w:p>
    <w:p w14:paraId="153726C4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OP</w:t>
      </w:r>
      <w:r w:rsidRPr="004E120C">
        <w:rPr>
          <w:lang w:val="ru-RU"/>
        </w:rPr>
        <w:t>_</w:t>
      </w:r>
      <w:r>
        <w:t>RETURN</w:t>
      </w:r>
      <w:r w:rsidRPr="004E120C">
        <w:rPr>
          <w:lang w:val="ru-RU"/>
        </w:rPr>
        <w:t xml:space="preserve"> — специальный тип выхода для записи небольшого объема данн</w:t>
      </w:r>
      <w:r w:rsidRPr="004E120C">
        <w:rPr>
          <w:lang w:val="ru-RU"/>
        </w:rPr>
        <w:t xml:space="preserve">ых. Такой выход заведомо не предназначен для последующего расходования и не должен рассматриваться как обычный </w:t>
      </w:r>
      <w:r>
        <w:t>UTXO</w:t>
      </w:r>
      <w:r w:rsidRPr="004E120C">
        <w:rPr>
          <w:lang w:val="ru-RU"/>
        </w:rPr>
        <w:t xml:space="preserve">. Значение </w:t>
      </w:r>
      <w:r>
        <w:t>OP</w:t>
      </w:r>
      <w:r w:rsidRPr="004E120C">
        <w:rPr>
          <w:lang w:val="ru-RU"/>
        </w:rPr>
        <w:t>_</w:t>
      </w:r>
      <w:r>
        <w:t>RETURN</w:t>
      </w:r>
      <w:r w:rsidRPr="004E120C">
        <w:rPr>
          <w:lang w:val="ru-RU"/>
        </w:rPr>
        <w:t xml:space="preserve">-выхода часто равно нулю, но при анализе необходимо читать фактическое значение в </w:t>
      </w:r>
      <w:proofErr w:type="spellStart"/>
      <w:r>
        <w:t>vout</w:t>
      </w:r>
      <w:proofErr w:type="spellEnd"/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>].</w:t>
      </w:r>
      <w:r>
        <w:t>value</w:t>
      </w:r>
      <w:r w:rsidRPr="004E120C">
        <w:rPr>
          <w:lang w:val="ru-RU"/>
        </w:rPr>
        <w:t>.</w:t>
      </w:r>
    </w:p>
    <w:p w14:paraId="7FD6F761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Адрес в обозревателе явл</w:t>
      </w:r>
      <w:r w:rsidRPr="004E120C">
        <w:rPr>
          <w:lang w:val="ru-RU"/>
        </w:rPr>
        <w:t xml:space="preserve">яется удобным представлением условия расходования, но не для каждого скрипта он обязан существовать. В отчете адрес фиксируется только тогда, когда он явно показан обозревателем или присутствует в поле </w:t>
      </w:r>
      <w:proofErr w:type="spellStart"/>
      <w:r>
        <w:t>scriptpubkey</w:t>
      </w:r>
      <w:proofErr w:type="spellEnd"/>
      <w:r w:rsidRPr="004E120C">
        <w:rPr>
          <w:lang w:val="ru-RU"/>
        </w:rPr>
        <w:t>_</w:t>
      </w:r>
      <w:r>
        <w:t>address</w:t>
      </w:r>
      <w:r w:rsidRPr="004E120C">
        <w:rPr>
          <w:lang w:val="ru-RU"/>
        </w:rPr>
        <w:t xml:space="preserve"> </w:t>
      </w:r>
      <w:r>
        <w:t>API</w:t>
      </w:r>
      <w:r w:rsidRPr="004E120C">
        <w:rPr>
          <w:lang w:val="ru-RU"/>
        </w:rPr>
        <w:t>.</w:t>
      </w:r>
    </w:p>
    <w:p w14:paraId="74DD3DB2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1.7 </w:t>
      </w:r>
      <w:r>
        <w:rPr>
          <w:b/>
        </w:rPr>
        <w:t>Coinbase</w:t>
      </w:r>
      <w:r w:rsidRPr="004E120C">
        <w:rPr>
          <w:b/>
          <w:lang w:val="ru-RU"/>
        </w:rPr>
        <w:t>-транзакция</w:t>
      </w:r>
    </w:p>
    <w:p w14:paraId="6694C06F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Coin</w:t>
      </w:r>
      <w:r>
        <w:t>base</w:t>
      </w:r>
      <w:r w:rsidRPr="004E120C">
        <w:rPr>
          <w:lang w:val="ru-RU"/>
        </w:rPr>
        <w:t xml:space="preserve">-транзакция является первой транзакцией блока. Она не расходует предыдущий </w:t>
      </w:r>
      <w:r>
        <w:t>UTXO</w:t>
      </w:r>
      <w:r w:rsidRPr="004E120C">
        <w:rPr>
          <w:lang w:val="ru-RU"/>
        </w:rPr>
        <w:t xml:space="preserve"> и содержит специальный вход </w:t>
      </w:r>
      <w:proofErr w:type="spellStart"/>
      <w:r>
        <w:t>coinbase</w:t>
      </w:r>
      <w:proofErr w:type="spellEnd"/>
      <w:r w:rsidRPr="004E120C">
        <w:rPr>
          <w:lang w:val="ru-RU"/>
        </w:rPr>
        <w:t xml:space="preserve"> вместо обычной ссылки на 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 и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. В выходах </w:t>
      </w:r>
      <w:proofErr w:type="spellStart"/>
      <w:r>
        <w:t>coinbase</w:t>
      </w:r>
      <w:proofErr w:type="spellEnd"/>
      <w:r w:rsidRPr="004E120C">
        <w:rPr>
          <w:lang w:val="ru-RU"/>
        </w:rPr>
        <w:t xml:space="preserve">-транзакции формируется вознаграждение </w:t>
      </w:r>
      <w:proofErr w:type="spellStart"/>
      <w:r w:rsidRPr="004E120C">
        <w:rPr>
          <w:lang w:val="ru-RU"/>
        </w:rPr>
        <w:t>майнера</w:t>
      </w:r>
      <w:proofErr w:type="spellEnd"/>
      <w:r w:rsidRPr="004E120C">
        <w:rPr>
          <w:lang w:val="ru-RU"/>
        </w:rPr>
        <w:t xml:space="preserve"> в пределах субсидии блока и коми</w:t>
      </w:r>
      <w:r w:rsidRPr="004E120C">
        <w:rPr>
          <w:lang w:val="ru-RU"/>
        </w:rPr>
        <w:t>ссий транзакций блока.</w:t>
      </w:r>
    </w:p>
    <w:p w14:paraId="73A75C61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Комиссии не создаются заново отдельной операцией внутри </w:t>
      </w:r>
      <w:proofErr w:type="spellStart"/>
      <w:r>
        <w:t>coinbase</w:t>
      </w:r>
      <w:proofErr w:type="spellEnd"/>
      <w:r w:rsidRPr="004E120C">
        <w:rPr>
          <w:lang w:val="ru-RU"/>
        </w:rPr>
        <w:t xml:space="preserve">. Они входят в допустимый размер вознаграждения, потому что обычные транзакции оставляют разность между входами и выходами. При обратном прослеживании достижение </w:t>
      </w:r>
      <w:proofErr w:type="spellStart"/>
      <w:r>
        <w:t>coinbas</w:t>
      </w:r>
      <w:r>
        <w:t>e</w:t>
      </w:r>
      <w:proofErr w:type="spellEnd"/>
      <w:r w:rsidRPr="004E120C">
        <w:rPr>
          <w:lang w:val="ru-RU"/>
        </w:rPr>
        <w:t xml:space="preserve"> означает, что дальше по выбранной ветви нет предыдущей транзакции для перехода.</w:t>
      </w:r>
    </w:p>
    <w:p w14:paraId="768FF151" w14:textId="77777777" w:rsidR="00896506" w:rsidRDefault="00B56BCC">
      <w:pPr>
        <w:spacing w:before="120" w:after="120" w:line="360" w:lineRule="auto"/>
        <w:jc w:val="center"/>
      </w:pPr>
      <w:r>
        <w:rPr>
          <w:b/>
        </w:rPr>
        <w:t xml:space="preserve">1.8 </w:t>
      </w:r>
      <w:proofErr w:type="spellStart"/>
      <w:r>
        <w:rPr>
          <w:b/>
        </w:rPr>
        <w:t>Служебные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поля</w:t>
      </w:r>
      <w:proofErr w:type="spellEnd"/>
      <w:r>
        <w:rPr>
          <w:b/>
        </w:rPr>
        <w:t xml:space="preserve"> version, </w:t>
      </w:r>
      <w:proofErr w:type="spellStart"/>
      <w:r>
        <w:rPr>
          <w:b/>
        </w:rPr>
        <w:t>locktime</w:t>
      </w:r>
      <w:proofErr w:type="spellEnd"/>
      <w:r>
        <w:rPr>
          <w:b/>
        </w:rPr>
        <w:t xml:space="preserve"> и sequence</w:t>
      </w:r>
    </w:p>
    <w:p w14:paraId="0B29A8D7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lastRenderedPageBreak/>
        <w:t xml:space="preserve">Поле </w:t>
      </w:r>
      <w:r>
        <w:t>version</w:t>
      </w:r>
      <w:r w:rsidRPr="004E120C">
        <w:rPr>
          <w:lang w:val="ru-RU"/>
        </w:rPr>
        <w:t xml:space="preserve"> указывает версию формата транзакции и помогает определить применимые правила интерпретации отдельных механизмов. </w:t>
      </w:r>
      <w:r w:rsidRPr="004E120C">
        <w:rPr>
          <w:lang w:val="ru-RU"/>
        </w:rPr>
        <w:t xml:space="preserve">В рамках данной работы </w:t>
      </w:r>
      <w:r>
        <w:t>version</w:t>
      </w:r>
      <w:r w:rsidRPr="004E120C">
        <w:rPr>
          <w:lang w:val="ru-RU"/>
        </w:rPr>
        <w:t xml:space="preserve"> фиксируется как часть паспорта транзакции.</w:t>
      </w:r>
    </w:p>
    <w:p w14:paraId="583EEFAF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Поле </w:t>
      </w:r>
      <w:proofErr w:type="spellStart"/>
      <w:r>
        <w:t>locktime</w:t>
      </w:r>
      <w:proofErr w:type="spellEnd"/>
      <w:r w:rsidRPr="004E120C">
        <w:rPr>
          <w:lang w:val="ru-RU"/>
        </w:rPr>
        <w:t xml:space="preserve"> может задавать ограничение по высоте блока или времени, раньше которого транзакция не должна считаться финальной для включения в блок. Действие </w:t>
      </w:r>
      <w:proofErr w:type="spellStart"/>
      <w:r>
        <w:t>nLockTime</w:t>
      </w:r>
      <w:proofErr w:type="spellEnd"/>
      <w:r w:rsidRPr="004E120C">
        <w:rPr>
          <w:lang w:val="ru-RU"/>
        </w:rPr>
        <w:t xml:space="preserve"> зависит от </w:t>
      </w:r>
      <w:r>
        <w:t>seq</w:t>
      </w:r>
      <w:r>
        <w:t>uence</w:t>
      </w:r>
      <w:r w:rsidRPr="004E120C">
        <w:rPr>
          <w:lang w:val="ru-RU"/>
        </w:rPr>
        <w:t xml:space="preserve"> входов. Если все входы имеют </w:t>
      </w:r>
      <w:r>
        <w:t>sequence</w:t>
      </w:r>
      <w:r w:rsidRPr="004E120C">
        <w:rPr>
          <w:lang w:val="ru-RU"/>
        </w:rPr>
        <w:t xml:space="preserve"> 0</w:t>
      </w:r>
      <w:proofErr w:type="spellStart"/>
      <w:r>
        <w:t>xffffffff</w:t>
      </w:r>
      <w:proofErr w:type="spellEnd"/>
      <w:r w:rsidRPr="004E120C">
        <w:rPr>
          <w:lang w:val="ru-RU"/>
        </w:rPr>
        <w:t xml:space="preserve">, </w:t>
      </w:r>
      <w:proofErr w:type="spellStart"/>
      <w:r>
        <w:t>nLockTime</w:t>
      </w:r>
      <w:proofErr w:type="spellEnd"/>
      <w:r w:rsidRPr="004E120C">
        <w:rPr>
          <w:lang w:val="ru-RU"/>
        </w:rPr>
        <w:t xml:space="preserve"> не создает соответствующего ограничения </w:t>
      </w:r>
      <w:proofErr w:type="spellStart"/>
      <w:r w:rsidRPr="004E120C">
        <w:rPr>
          <w:lang w:val="ru-RU"/>
        </w:rPr>
        <w:t>финальности</w:t>
      </w:r>
      <w:proofErr w:type="spellEnd"/>
      <w:r w:rsidRPr="004E120C">
        <w:rPr>
          <w:lang w:val="ru-RU"/>
        </w:rPr>
        <w:t>.</w:t>
      </w:r>
    </w:p>
    <w:p w14:paraId="017DF38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Поле </w:t>
      </w:r>
      <w:r>
        <w:t>sequence</w:t>
      </w:r>
      <w:r w:rsidRPr="004E120C">
        <w:rPr>
          <w:lang w:val="ru-RU"/>
        </w:rPr>
        <w:t xml:space="preserve"> связано с относительными временными ограничениями и механизмами </w:t>
      </w:r>
      <w:proofErr w:type="spellStart"/>
      <w:r w:rsidRPr="004E120C">
        <w:rPr>
          <w:lang w:val="ru-RU"/>
        </w:rPr>
        <w:t>заменяемости</w:t>
      </w:r>
      <w:proofErr w:type="spellEnd"/>
      <w:r w:rsidRPr="004E120C">
        <w:rPr>
          <w:lang w:val="ru-RU"/>
        </w:rPr>
        <w:t xml:space="preserve"> транзакций. В рамках работы достаточно зафикси</w:t>
      </w:r>
      <w:r w:rsidRPr="004E120C">
        <w:rPr>
          <w:lang w:val="ru-RU"/>
        </w:rPr>
        <w:t xml:space="preserve">ровать значение </w:t>
      </w:r>
      <w:r>
        <w:t>sequence</w:t>
      </w:r>
      <w:r w:rsidRPr="004E120C">
        <w:rPr>
          <w:lang w:val="ru-RU"/>
        </w:rPr>
        <w:t xml:space="preserve"> у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 и понимать, что это не сумма и не индекс выхода.</w:t>
      </w:r>
    </w:p>
    <w:p w14:paraId="57F44B8C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 xml:space="preserve">1.9 Открытый </w:t>
      </w:r>
      <w:r>
        <w:rPr>
          <w:b/>
        </w:rPr>
        <w:t>API</w:t>
      </w:r>
      <w:r w:rsidRPr="004E120C">
        <w:rPr>
          <w:b/>
          <w:lang w:val="ru-RU"/>
        </w:rPr>
        <w:t xml:space="preserve"> и </w:t>
      </w:r>
      <w:r>
        <w:rPr>
          <w:b/>
        </w:rPr>
        <w:t>JSON</w:t>
      </w:r>
    </w:p>
    <w:p w14:paraId="52031AF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API</w:t>
      </w:r>
      <w:r w:rsidRPr="004E120C">
        <w:rPr>
          <w:lang w:val="ru-RU"/>
        </w:rPr>
        <w:t xml:space="preserve"> — программный интерфейс доступа к данным. </w:t>
      </w:r>
      <w:r>
        <w:t>HTTP</w:t>
      </w:r>
      <w:r w:rsidRPr="004E120C">
        <w:rPr>
          <w:lang w:val="ru-RU"/>
        </w:rPr>
        <w:t xml:space="preserve"> </w:t>
      </w:r>
      <w:r>
        <w:t>GET</w:t>
      </w:r>
      <w:r w:rsidRPr="004E120C">
        <w:rPr>
          <w:lang w:val="ru-RU"/>
        </w:rPr>
        <w:t xml:space="preserve"> — простой запрос на получение данных по </w:t>
      </w:r>
      <w:r>
        <w:t>URL</w:t>
      </w:r>
      <w:r w:rsidRPr="004E120C">
        <w:rPr>
          <w:lang w:val="ru-RU"/>
        </w:rPr>
        <w:t xml:space="preserve">. В браузере </w:t>
      </w:r>
      <w:r>
        <w:t>GET</w:t>
      </w:r>
      <w:r w:rsidRPr="004E120C">
        <w:rPr>
          <w:lang w:val="ru-RU"/>
        </w:rPr>
        <w:t xml:space="preserve">-запрос можно выполнить, </w:t>
      </w:r>
      <w:r w:rsidRPr="004E120C">
        <w:rPr>
          <w:lang w:val="ru-RU"/>
        </w:rPr>
        <w:t xml:space="preserve">вставив полный адрес в адресную строку. Ответ </w:t>
      </w:r>
      <w:r>
        <w:t>API</w:t>
      </w:r>
      <w:r w:rsidRPr="004E120C">
        <w:rPr>
          <w:lang w:val="ru-RU"/>
        </w:rPr>
        <w:t xml:space="preserve"> отличается от страницы обозревателя тем, что возвращает не оформленную веб-страницу, а структурированные данные, которые удобно копировать и проверять.</w:t>
      </w:r>
    </w:p>
    <w:p w14:paraId="5C2E6A9E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>
        <w:t>JSON</w:t>
      </w:r>
      <w:r w:rsidRPr="004E120C">
        <w:rPr>
          <w:lang w:val="ru-RU"/>
        </w:rPr>
        <w:t xml:space="preserve"> — текстовый формат представления данных. Объект з</w:t>
      </w:r>
      <w:r w:rsidRPr="004E120C">
        <w:rPr>
          <w:lang w:val="ru-RU"/>
        </w:rPr>
        <w:t xml:space="preserve">аписывается в фигурных скобках и содержит поля. Массив записывается в квадратных скобках и содержит элементы с индексами, начинающимися с нуля. Значение </w:t>
      </w:r>
      <w:r>
        <w:t>null</w:t>
      </w:r>
      <w:r w:rsidRPr="004E120C">
        <w:rPr>
          <w:lang w:val="ru-RU"/>
        </w:rPr>
        <w:t xml:space="preserve"> означает отсутствие значения. В адресах запросов обозначения &lt;</w:t>
      </w:r>
      <w:r>
        <w:t>TXID</w:t>
      </w:r>
      <w:r w:rsidRPr="004E120C">
        <w:rPr>
          <w:lang w:val="ru-RU"/>
        </w:rPr>
        <w:t>&gt;, &lt;</w:t>
      </w:r>
      <w:r>
        <w:t>HEIGHT</w:t>
      </w:r>
      <w:r w:rsidRPr="004E120C">
        <w:rPr>
          <w:lang w:val="ru-RU"/>
        </w:rPr>
        <w:t>&gt; и &lt;</w:t>
      </w:r>
      <w:r>
        <w:t>BLOCK</w:t>
      </w:r>
      <w:r w:rsidRPr="004E120C">
        <w:rPr>
          <w:lang w:val="ru-RU"/>
        </w:rPr>
        <w:t>_</w:t>
      </w:r>
      <w:r>
        <w:t>HASH</w:t>
      </w:r>
      <w:r w:rsidRPr="004E120C">
        <w:rPr>
          <w:lang w:val="ru-RU"/>
        </w:rPr>
        <w:t>&gt; замен</w:t>
      </w:r>
      <w:r w:rsidRPr="004E120C">
        <w:rPr>
          <w:lang w:val="ru-RU"/>
        </w:rPr>
        <w:t>яются реальными значениями без угловых скобок.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819"/>
      </w:tblGrid>
      <w:tr w:rsidR="00896506" w14:paraId="6531F2CC" w14:textId="77777777">
        <w:trPr>
          <w:jc w:val="center"/>
        </w:trPr>
        <w:tc>
          <w:tcPr>
            <w:tcW w:w="4252" w:type="dxa"/>
            <w:shd w:val="clear" w:color="auto" w:fill="D9D9D9"/>
            <w:vAlign w:val="center"/>
          </w:tcPr>
          <w:p w14:paraId="7BBD1705" w14:textId="77777777" w:rsidR="00896506" w:rsidRDefault="00B56BCC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Запрос</w:t>
            </w:r>
            <w:proofErr w:type="spellEnd"/>
          </w:p>
        </w:tc>
        <w:tc>
          <w:tcPr>
            <w:tcW w:w="4819" w:type="dxa"/>
            <w:shd w:val="clear" w:color="auto" w:fill="D9D9D9"/>
            <w:vAlign w:val="center"/>
          </w:tcPr>
          <w:p w14:paraId="2029230A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96506" w14:paraId="12B505AC" w14:textId="77777777">
        <w:trPr>
          <w:jc w:val="center"/>
        </w:trPr>
        <w:tc>
          <w:tcPr>
            <w:tcW w:w="4252" w:type="dxa"/>
            <w:vAlign w:val="center"/>
          </w:tcPr>
          <w:p w14:paraId="483C76D7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GET https://mempool.space/api/tx/&lt;TXID&gt;</w:t>
            </w:r>
          </w:p>
        </w:tc>
        <w:tc>
          <w:tcPr>
            <w:tcW w:w="4819" w:type="dxa"/>
            <w:vAlign w:val="center"/>
          </w:tcPr>
          <w:p w14:paraId="52A8042D" w14:textId="77777777" w:rsidR="00896506" w:rsidRDefault="00B56BCC">
            <w:pPr>
              <w:spacing w:after="0" w:line="240" w:lineRule="auto"/>
            </w:pPr>
            <w:r>
              <w:rPr>
                <w:sz w:val="20"/>
              </w:rPr>
              <w:t>Получить структуру транзакции: txid, version, locktime, vin, vout, size, weight, fee, status.</w:t>
            </w:r>
          </w:p>
        </w:tc>
      </w:tr>
      <w:tr w:rsidR="00896506" w:rsidRPr="004E120C" w14:paraId="51DCB6E5" w14:textId="77777777">
        <w:trPr>
          <w:jc w:val="center"/>
        </w:trPr>
        <w:tc>
          <w:tcPr>
            <w:tcW w:w="4252" w:type="dxa"/>
            <w:vAlign w:val="center"/>
          </w:tcPr>
          <w:p w14:paraId="45A74A5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 xml:space="preserve">GET </w:t>
            </w:r>
            <w:r>
              <w:rPr>
                <w:sz w:val="20"/>
              </w:rPr>
              <w:t>https://mempool.space/api/tx/&lt;TXID&gt;/outspends</w:t>
            </w:r>
          </w:p>
        </w:tc>
        <w:tc>
          <w:tcPr>
            <w:tcW w:w="4819" w:type="dxa"/>
            <w:vAlign w:val="center"/>
          </w:tcPr>
          <w:p w14:paraId="3DDC9213" w14:textId="77777777" w:rsidR="00896506" w:rsidRPr="004E120C" w:rsidRDefault="00B56BCC">
            <w:pPr>
              <w:spacing w:after="0" w:line="240" w:lineRule="auto"/>
              <w:rPr>
                <w:lang w:val="ru-RU"/>
              </w:rPr>
            </w:pPr>
            <w:r w:rsidRPr="004E120C">
              <w:rPr>
                <w:sz w:val="20"/>
                <w:lang w:val="ru-RU"/>
              </w:rPr>
              <w:t xml:space="preserve">Получить состояние расходования всех выходов </w:t>
            </w:r>
            <w:proofErr w:type="spellStart"/>
            <w:r>
              <w:rPr>
                <w:sz w:val="20"/>
              </w:rPr>
              <w:t>vout</w:t>
            </w:r>
            <w:proofErr w:type="spellEnd"/>
            <w:r w:rsidRPr="004E120C">
              <w:rPr>
                <w:sz w:val="20"/>
                <w:lang w:val="ru-RU"/>
              </w:rPr>
              <w:t xml:space="preserve"> исследуемой транзакции.</w:t>
            </w:r>
          </w:p>
        </w:tc>
      </w:tr>
      <w:tr w:rsidR="00896506" w:rsidRPr="004E120C" w14:paraId="5A4AEB7E" w14:textId="77777777">
        <w:trPr>
          <w:jc w:val="center"/>
        </w:trPr>
        <w:tc>
          <w:tcPr>
            <w:tcW w:w="4252" w:type="dxa"/>
            <w:vAlign w:val="center"/>
          </w:tcPr>
          <w:p w14:paraId="1B6160C9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GET https://mempool.space/api/block-height/&lt;HEIGHT&gt;</w:t>
            </w:r>
          </w:p>
        </w:tc>
        <w:tc>
          <w:tcPr>
            <w:tcW w:w="4819" w:type="dxa"/>
            <w:vAlign w:val="center"/>
          </w:tcPr>
          <w:p w14:paraId="01CAC096" w14:textId="77777777" w:rsidR="00896506" w:rsidRPr="004E120C" w:rsidRDefault="00B56BCC">
            <w:pPr>
              <w:spacing w:after="0" w:line="240" w:lineRule="auto"/>
              <w:rPr>
                <w:lang w:val="ru-RU"/>
              </w:rPr>
            </w:pPr>
            <w:r w:rsidRPr="004E120C">
              <w:rPr>
                <w:sz w:val="20"/>
                <w:lang w:val="ru-RU"/>
              </w:rPr>
              <w:t>Получить хэш блока по его высоте.</w:t>
            </w:r>
          </w:p>
        </w:tc>
      </w:tr>
      <w:tr w:rsidR="00896506" w:rsidRPr="004E120C" w14:paraId="7D91C30C" w14:textId="77777777">
        <w:trPr>
          <w:jc w:val="center"/>
        </w:trPr>
        <w:tc>
          <w:tcPr>
            <w:tcW w:w="4252" w:type="dxa"/>
            <w:vAlign w:val="center"/>
          </w:tcPr>
          <w:p w14:paraId="0739390A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lastRenderedPageBreak/>
              <w:t>GET https://mempool.space/api/block/&lt;BLOCK_HASH&gt;</w:t>
            </w:r>
          </w:p>
        </w:tc>
        <w:tc>
          <w:tcPr>
            <w:tcW w:w="4819" w:type="dxa"/>
            <w:vAlign w:val="center"/>
          </w:tcPr>
          <w:p w14:paraId="394DED34" w14:textId="77777777" w:rsidR="00896506" w:rsidRPr="004E120C" w:rsidRDefault="00B56BCC">
            <w:pPr>
              <w:spacing w:after="0" w:line="240" w:lineRule="auto"/>
              <w:rPr>
                <w:lang w:val="ru-RU"/>
              </w:rPr>
            </w:pPr>
            <w:r w:rsidRPr="004E120C">
              <w:rPr>
                <w:sz w:val="20"/>
                <w:lang w:val="ru-RU"/>
              </w:rPr>
              <w:t>Получить сведения о блоке по хэшу.</w:t>
            </w:r>
          </w:p>
        </w:tc>
      </w:tr>
      <w:tr w:rsidR="00896506" w:rsidRPr="004E120C" w14:paraId="358E2685" w14:textId="77777777">
        <w:trPr>
          <w:jc w:val="center"/>
        </w:trPr>
        <w:tc>
          <w:tcPr>
            <w:tcW w:w="4252" w:type="dxa"/>
            <w:vAlign w:val="center"/>
          </w:tcPr>
          <w:p w14:paraId="5BF4976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GET https://mempool.space/api/block/&lt;BLOCK_HASH&gt;/txids</w:t>
            </w:r>
          </w:p>
        </w:tc>
        <w:tc>
          <w:tcPr>
            <w:tcW w:w="4819" w:type="dxa"/>
            <w:vAlign w:val="center"/>
          </w:tcPr>
          <w:p w14:paraId="5161F202" w14:textId="77777777" w:rsidR="00896506" w:rsidRPr="004E120C" w:rsidRDefault="00B56BCC">
            <w:pPr>
              <w:spacing w:after="0" w:line="240" w:lineRule="auto"/>
              <w:rPr>
                <w:lang w:val="ru-RU"/>
              </w:rPr>
            </w:pPr>
            <w:r w:rsidRPr="004E120C">
              <w:rPr>
                <w:sz w:val="20"/>
                <w:lang w:val="ru-RU"/>
              </w:rPr>
              <w:t xml:space="preserve">Получить список </w:t>
            </w:r>
            <w:r>
              <w:rPr>
                <w:sz w:val="20"/>
              </w:rPr>
              <w:t>TXID</w:t>
            </w:r>
            <w:r w:rsidRPr="004E120C">
              <w:rPr>
                <w:sz w:val="20"/>
                <w:lang w:val="ru-RU"/>
              </w:rPr>
              <w:t xml:space="preserve"> транзакций блока.</w:t>
            </w:r>
          </w:p>
        </w:tc>
      </w:tr>
    </w:tbl>
    <w:p w14:paraId="29689675" w14:textId="77777777" w:rsidR="00896506" w:rsidRDefault="00B56BCC">
      <w:pPr>
        <w:spacing w:after="0" w:line="360" w:lineRule="auto"/>
        <w:ind w:firstLine="709"/>
        <w:jc w:val="both"/>
      </w:pPr>
      <w:r>
        <w:t xml:space="preserve">В </w:t>
      </w:r>
      <w:proofErr w:type="spellStart"/>
      <w:r>
        <w:t>ответе</w:t>
      </w:r>
      <w:proofErr w:type="spellEnd"/>
      <w:r>
        <w:t xml:space="preserve"> GET https://mempool.space/api/tx/&lt;TXID&gt; </w:t>
      </w:r>
      <w:proofErr w:type="spellStart"/>
      <w:r>
        <w:t>используются</w:t>
      </w:r>
      <w:proofErr w:type="spellEnd"/>
      <w:r>
        <w:t xml:space="preserve"> поля txid, version, locktime, vin, vout, size, weight, fee и s</w:t>
      </w:r>
      <w:r>
        <w:t>tatus. В status находятся confirmed, block_height, block_hash и block_time. В vin[i] находятся сведения о входе, включая vin[i].txid, vin[i].vout и, если API добавил сведения о расходуемом выходе, vin[i].prevout.value. В vout[i] находятся value, scriptpubk</w:t>
      </w:r>
      <w:r>
        <w:t>ey, scriptpubkey_type и scriptpubkey_address при наличии.</w:t>
      </w:r>
    </w:p>
    <w:p w14:paraId="2C60CDB0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Важно различать ссылку самой транзакции и дополнительные сведения </w:t>
      </w:r>
      <w:r>
        <w:t>API</w:t>
      </w:r>
      <w:r w:rsidRPr="004E120C">
        <w:rPr>
          <w:lang w:val="ru-RU"/>
        </w:rPr>
        <w:t xml:space="preserve">. Ссылка на предыдущий выход задается парой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proofErr w:type="gramStart"/>
      <w:r w:rsidRPr="004E120C">
        <w:rPr>
          <w:lang w:val="ru-RU"/>
        </w:rPr>
        <w:t>].</w:t>
      </w:r>
      <w:proofErr w:type="spellStart"/>
      <w:r>
        <w:t>txid</w:t>
      </w:r>
      <w:proofErr w:type="spellEnd"/>
      <w:proofErr w:type="gramEnd"/>
      <w:r w:rsidRPr="004E120C">
        <w:rPr>
          <w:lang w:val="ru-RU"/>
        </w:rPr>
        <w:t xml:space="preserve"> и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>].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. Поле </w:t>
      </w:r>
      <w:proofErr w:type="spellStart"/>
      <w:r>
        <w:t>prevout</w:t>
      </w:r>
      <w:proofErr w:type="spellEnd"/>
      <w:r w:rsidRPr="004E120C">
        <w:rPr>
          <w:lang w:val="ru-RU"/>
        </w:rPr>
        <w:t xml:space="preserve"> — это сведения, добавленные </w:t>
      </w:r>
      <w:r>
        <w:t>API</w:t>
      </w:r>
      <w:r w:rsidRPr="004E120C">
        <w:rPr>
          <w:lang w:val="ru-RU"/>
        </w:rPr>
        <w:t xml:space="preserve"> для удобства:</w:t>
      </w:r>
      <w:r w:rsidRPr="004E120C">
        <w:rPr>
          <w:lang w:val="ru-RU"/>
        </w:rPr>
        <w:t xml:space="preserve"> оно описывает расходуемый выход предыдущей транзакции.</w:t>
      </w:r>
    </w:p>
    <w:p w14:paraId="18BFA1D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>В ответе /</w:t>
      </w:r>
      <w:r>
        <w:t>outspends</w:t>
      </w:r>
      <w:r w:rsidRPr="004E120C">
        <w:rPr>
          <w:lang w:val="ru-RU"/>
        </w:rPr>
        <w:t xml:space="preserve"> элемент массива с индексом </w:t>
      </w:r>
      <w:proofErr w:type="spellStart"/>
      <w:r>
        <w:t>i</w:t>
      </w:r>
      <w:proofErr w:type="spellEnd"/>
      <w:r w:rsidRPr="004E120C">
        <w:rPr>
          <w:lang w:val="ru-RU"/>
        </w:rPr>
        <w:t xml:space="preserve"> относится к выходу </w:t>
      </w:r>
      <w:proofErr w:type="spellStart"/>
      <w:r>
        <w:t>vout</w:t>
      </w:r>
      <w:proofErr w:type="spellEnd"/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 xml:space="preserve">]. Поле </w:t>
      </w:r>
      <w:r>
        <w:t>spent</w:t>
      </w:r>
      <w:r w:rsidRPr="004E120C">
        <w:rPr>
          <w:lang w:val="ru-RU"/>
        </w:rPr>
        <w:t xml:space="preserve"> показывает состояние расходования выхода на момент проверки. Если </w:t>
      </w:r>
      <w:r>
        <w:t>spent</w:t>
      </w:r>
      <w:r w:rsidRPr="004E120C">
        <w:rPr>
          <w:lang w:val="ru-RU"/>
        </w:rPr>
        <w:t>=</w:t>
      </w:r>
      <w:r>
        <w:t>true</w:t>
      </w:r>
      <w:r w:rsidRPr="004E120C">
        <w:rPr>
          <w:lang w:val="ru-RU"/>
        </w:rPr>
        <w:t xml:space="preserve">, поля 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 и </w:t>
      </w:r>
      <w:r>
        <w:t>vin</w:t>
      </w:r>
      <w:r w:rsidRPr="004E120C">
        <w:rPr>
          <w:lang w:val="ru-RU"/>
        </w:rPr>
        <w:t xml:space="preserve"> указывают расходую</w:t>
      </w:r>
      <w:r w:rsidRPr="004E120C">
        <w:rPr>
          <w:lang w:val="ru-RU"/>
        </w:rPr>
        <w:t xml:space="preserve">щую транзакцию и номер ее входа. Это направление «вперед» от выхода к последующей трате; оно отличается от обратного прохода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0].</w:t>
      </w:r>
    </w:p>
    <w:p w14:paraId="0AB0AB32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1.10 Ограничения интерпретации</w:t>
      </w:r>
    </w:p>
    <w:p w14:paraId="36A45AD5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Данные </w:t>
      </w:r>
      <w:proofErr w:type="spellStart"/>
      <w:r w:rsidRPr="004E120C">
        <w:rPr>
          <w:lang w:val="ru-RU"/>
        </w:rPr>
        <w:t>блокчейна</w:t>
      </w:r>
      <w:proofErr w:type="spellEnd"/>
      <w:r w:rsidRPr="004E120C">
        <w:rPr>
          <w:lang w:val="ru-RU"/>
        </w:rPr>
        <w:t xml:space="preserve"> показывают структуру транзакций, суммы, скрипты, блоки и связи </w:t>
      </w:r>
      <w:r w:rsidRPr="004E120C">
        <w:rPr>
          <w:lang w:val="ru-RU"/>
        </w:rPr>
        <w:t>между входами и выходами. Они не раскрывают личности владельцев адресов и не всегда позволяют надежно определить назначение выхода.</w:t>
      </w:r>
    </w:p>
    <w:p w14:paraId="5A3D63A9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Обратный проход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 является выбранной цепочкой зависимостей транзакций. При наличии нескольких входов в транзакции не</w:t>
      </w:r>
      <w:r w:rsidRPr="004E120C">
        <w:rPr>
          <w:lang w:val="ru-RU"/>
        </w:rPr>
        <w:t>льзя утверждать, что конкретная часть суммы одного входа перешла в конкретный выход. Корректная формулировка: построена цепочка ссылок между транзакциями по первому входу.</w:t>
      </w:r>
    </w:p>
    <w:p w14:paraId="002532C6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lastRenderedPageBreak/>
        <w:t xml:space="preserve">Состояние расходования выхода может измениться после проверки, если выход был </w:t>
      </w:r>
      <w:proofErr w:type="spellStart"/>
      <w:r w:rsidRPr="004E120C">
        <w:rPr>
          <w:lang w:val="ru-RU"/>
        </w:rPr>
        <w:t>непотр</w:t>
      </w:r>
      <w:r w:rsidRPr="004E120C">
        <w:rPr>
          <w:lang w:val="ru-RU"/>
        </w:rPr>
        <w:t>аченным</w:t>
      </w:r>
      <w:proofErr w:type="spellEnd"/>
      <w:r w:rsidRPr="004E120C">
        <w:rPr>
          <w:lang w:val="ru-RU"/>
        </w:rPr>
        <w:t xml:space="preserve"> на момент анализа и затем использован новой транзакцией. Поэтому в отчете нужно указывать дату и время выполнения проверки.</w:t>
      </w:r>
    </w:p>
    <w:p w14:paraId="2E198A62" w14:textId="77777777" w:rsidR="00896506" w:rsidRPr="004E120C" w:rsidRDefault="00B56BCC">
      <w:pPr>
        <w:rPr>
          <w:lang w:val="ru-RU"/>
        </w:rPr>
      </w:pPr>
      <w:r w:rsidRPr="004E120C">
        <w:rPr>
          <w:lang w:val="ru-RU"/>
        </w:rPr>
        <w:br w:type="page"/>
      </w:r>
    </w:p>
    <w:p w14:paraId="24DE8AC6" w14:textId="77777777" w:rsidR="00896506" w:rsidRPr="004E120C" w:rsidRDefault="00B56BCC">
      <w:pPr>
        <w:spacing w:after="240" w:line="360" w:lineRule="auto"/>
        <w:jc w:val="center"/>
        <w:rPr>
          <w:lang w:val="ru-RU"/>
        </w:rPr>
      </w:pPr>
      <w:r w:rsidRPr="004E120C">
        <w:rPr>
          <w:b/>
          <w:lang w:val="ru-RU"/>
        </w:rPr>
        <w:lastRenderedPageBreak/>
        <w:t>2 ЗАДАНИЕ НА ВЫПОЛНЕНИЕ</w:t>
      </w:r>
    </w:p>
    <w:p w14:paraId="087EA680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2.1 Общая формулировка</w:t>
      </w:r>
    </w:p>
    <w:p w14:paraId="7DC6246F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По выданному варианту проанализируйте подтвержденную транзакцию </w:t>
      </w:r>
      <w:r w:rsidRPr="004E120C">
        <w:rPr>
          <w:lang w:val="ru-RU"/>
        </w:rPr>
        <w:t xml:space="preserve">основной сети </w:t>
      </w:r>
      <w:r>
        <w:t>Bitcoin</w:t>
      </w:r>
      <w:r w:rsidRPr="004E120C">
        <w:rPr>
          <w:lang w:val="ru-RU"/>
        </w:rPr>
        <w:t xml:space="preserve"> и восстановите фрагмент цепочки зависимостей по первому входу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0]. Используйте только общедоступные данные </w:t>
      </w:r>
      <w:proofErr w:type="spellStart"/>
      <w:r w:rsidRPr="004E120C">
        <w:rPr>
          <w:lang w:val="ru-RU"/>
        </w:rPr>
        <w:t>блокчейна</w:t>
      </w:r>
      <w:proofErr w:type="spellEnd"/>
      <w:r w:rsidRPr="004E120C">
        <w:rPr>
          <w:lang w:val="ru-RU"/>
        </w:rPr>
        <w:t>. Финансовые операции, подключение кошелька и передача закрытых ключей не выполняйте.</w:t>
      </w:r>
    </w:p>
    <w:p w14:paraId="3570AF69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2.2 Порядок выполнения</w:t>
      </w:r>
    </w:p>
    <w:p w14:paraId="3F061700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1. Отк</w:t>
      </w:r>
      <w:r w:rsidRPr="004E120C">
        <w:rPr>
          <w:lang w:val="ru-RU"/>
        </w:rPr>
        <w:t>ройте транзакцию своего варианта в обозревателе блоков.</w:t>
      </w:r>
    </w:p>
    <w:p w14:paraId="67AD3C41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2. Зафиксируйте </w:t>
      </w:r>
      <w:r>
        <w:t>TXID</w:t>
      </w:r>
      <w:r w:rsidRPr="004E120C">
        <w:rPr>
          <w:lang w:val="ru-RU"/>
        </w:rPr>
        <w:t xml:space="preserve">, высоту блока, хэш блока, время блока в </w:t>
      </w:r>
      <w:r>
        <w:t>UTC</w:t>
      </w:r>
      <w:r w:rsidRPr="004E120C">
        <w:rPr>
          <w:lang w:val="ru-RU"/>
        </w:rPr>
        <w:t>, количество входов и количество выходов.</w:t>
      </w:r>
    </w:p>
    <w:p w14:paraId="7BED80F9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3. Определите сумму входов, сумму выходов и вычислите комиссию по формуле (1).</w:t>
      </w:r>
    </w:p>
    <w:p w14:paraId="6179B7DB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4. Для выходов </w:t>
      </w:r>
      <w:r w:rsidRPr="004E120C">
        <w:rPr>
          <w:lang w:val="ru-RU"/>
        </w:rPr>
        <w:t xml:space="preserve">исходной транзакции укажите индекс, сумму, тип </w:t>
      </w:r>
      <w:proofErr w:type="spellStart"/>
      <w:r>
        <w:t>scriptPubKey</w:t>
      </w:r>
      <w:proofErr w:type="spellEnd"/>
      <w:r w:rsidRPr="004E120C">
        <w:rPr>
          <w:lang w:val="ru-RU"/>
        </w:rPr>
        <w:t>, адрес при наличии и состояние расходования на момент проверки.</w:t>
      </w:r>
    </w:p>
    <w:p w14:paraId="158F3FE0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5. Выполните пять последовательных обратных переходов: текущая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0] → ее </w:t>
      </w:r>
      <w:proofErr w:type="spellStart"/>
      <w:r>
        <w:t>txid</w:t>
      </w:r>
      <w:proofErr w:type="spellEnd"/>
      <w:r w:rsidRPr="004E120C">
        <w:rPr>
          <w:lang w:val="ru-RU"/>
        </w:rPr>
        <w:t xml:space="preserve"> и 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 → соответствующий выход предыдущей транзакции</w:t>
      </w:r>
      <w:r w:rsidRPr="004E120C">
        <w:rPr>
          <w:lang w:val="ru-RU"/>
        </w:rPr>
        <w:t xml:space="preserve"> → </w:t>
      </w:r>
      <w:r>
        <w:t>vin</w:t>
      </w:r>
      <w:r w:rsidRPr="004E120C">
        <w:rPr>
          <w:lang w:val="ru-RU"/>
        </w:rPr>
        <w:t>[0] предыдущей транзакции.</w:t>
      </w:r>
    </w:p>
    <w:p w14:paraId="33923CC2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6. На каждом шаге подтвердите существование предыдущего выхода и совпадение его суммы со значением входа следующей транзакции.</w:t>
      </w:r>
    </w:p>
    <w:p w14:paraId="0C31A3CA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7. Если </w:t>
      </w:r>
      <w:proofErr w:type="spellStart"/>
      <w:r>
        <w:t>coinbase</w:t>
      </w:r>
      <w:proofErr w:type="spellEnd"/>
      <w:r w:rsidRPr="004E120C">
        <w:rPr>
          <w:lang w:val="ru-RU"/>
        </w:rPr>
        <w:t>-транзакция достигнута раньше пяти переходов, остановите прослеживание и объясни</w:t>
      </w:r>
      <w:r w:rsidRPr="004E120C">
        <w:rPr>
          <w:lang w:val="ru-RU"/>
        </w:rPr>
        <w:t>те причину.</w:t>
      </w:r>
    </w:p>
    <w:p w14:paraId="67653088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8. Получите исходную транзакцию и состояние ее выходов через </w:t>
      </w:r>
      <w:r>
        <w:t>API</w:t>
      </w:r>
      <w:r w:rsidRPr="004E120C">
        <w:rPr>
          <w:lang w:val="ru-RU"/>
        </w:rPr>
        <w:t>.</w:t>
      </w:r>
    </w:p>
    <w:p w14:paraId="3003BB6E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9. Сопоставьте минимум пять полей </w:t>
      </w:r>
      <w:r>
        <w:t>API</w:t>
      </w:r>
      <w:r w:rsidRPr="004E120C">
        <w:rPr>
          <w:lang w:val="ru-RU"/>
        </w:rPr>
        <w:t xml:space="preserve"> с данными обозревателя.</w:t>
      </w:r>
    </w:p>
    <w:p w14:paraId="1A3A45A0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10. Подтвердите один обратный переход фрагментами </w:t>
      </w:r>
      <w:r>
        <w:t>JSON</w:t>
      </w:r>
      <w:r w:rsidRPr="004E120C">
        <w:rPr>
          <w:lang w:val="ru-RU"/>
        </w:rPr>
        <w:t>.</w:t>
      </w:r>
    </w:p>
    <w:p w14:paraId="488DDCB9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11. Заполните таблицы и постройте граф.</w:t>
      </w:r>
    </w:p>
    <w:p w14:paraId="055977A2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lastRenderedPageBreak/>
        <w:t>Подробно анализирова</w:t>
      </w:r>
      <w:r w:rsidRPr="004E120C">
        <w:rPr>
          <w:lang w:val="ru-RU"/>
        </w:rPr>
        <w:t xml:space="preserve">ть все входы и выходы каждой промежуточной транзакции не требуется. Для промежуточных шагов достаточно данных, подтверждающих выбранный переход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0].</w:t>
      </w:r>
    </w:p>
    <w:p w14:paraId="544F2DD5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2.3 Таблицы для заполнения</w:t>
      </w:r>
    </w:p>
    <w:p w14:paraId="7C9E361E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>Таблица 1 — Паспорт исходной транзакции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896506" w14:paraId="7122633F" w14:textId="77777777">
        <w:trPr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5C8F12C2" w14:textId="77777777" w:rsidR="00896506" w:rsidRDefault="00B56BCC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Параметр</w:t>
            </w:r>
            <w:proofErr w:type="spellEnd"/>
          </w:p>
        </w:tc>
        <w:tc>
          <w:tcPr>
            <w:tcW w:w="5670" w:type="dxa"/>
            <w:shd w:val="clear" w:color="auto" w:fill="D9D9D9"/>
            <w:vAlign w:val="center"/>
          </w:tcPr>
          <w:p w14:paraId="77CF9209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896506" w14:paraId="0868A43B" w14:textId="77777777">
        <w:trPr>
          <w:jc w:val="center"/>
        </w:trPr>
        <w:tc>
          <w:tcPr>
            <w:tcW w:w="3402" w:type="dxa"/>
            <w:vAlign w:val="center"/>
          </w:tcPr>
          <w:p w14:paraId="4F464B04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 xml:space="preserve">Номер </w:t>
            </w:r>
            <w:r>
              <w:rPr>
                <w:sz w:val="22"/>
              </w:rPr>
              <w:t>варианта</w:t>
            </w:r>
          </w:p>
        </w:tc>
        <w:tc>
          <w:tcPr>
            <w:tcW w:w="5670" w:type="dxa"/>
            <w:vAlign w:val="center"/>
          </w:tcPr>
          <w:p w14:paraId="56B8BE48" w14:textId="77777777" w:rsidR="00896506" w:rsidRDefault="00896506">
            <w:pPr>
              <w:spacing w:after="0" w:line="240" w:lineRule="auto"/>
            </w:pPr>
          </w:p>
        </w:tc>
      </w:tr>
      <w:tr w:rsidR="00896506" w14:paraId="5840A5F7" w14:textId="77777777">
        <w:trPr>
          <w:jc w:val="center"/>
        </w:trPr>
        <w:tc>
          <w:tcPr>
            <w:tcW w:w="3402" w:type="dxa"/>
            <w:vAlign w:val="center"/>
          </w:tcPr>
          <w:p w14:paraId="3171174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TXID исходной транзакции</w:t>
            </w:r>
          </w:p>
        </w:tc>
        <w:tc>
          <w:tcPr>
            <w:tcW w:w="5670" w:type="dxa"/>
            <w:vAlign w:val="center"/>
          </w:tcPr>
          <w:p w14:paraId="5A966F82" w14:textId="77777777" w:rsidR="00896506" w:rsidRDefault="00896506">
            <w:pPr>
              <w:spacing w:after="0" w:line="240" w:lineRule="auto"/>
            </w:pPr>
          </w:p>
        </w:tc>
      </w:tr>
      <w:tr w:rsidR="00896506" w14:paraId="08680642" w14:textId="77777777">
        <w:trPr>
          <w:jc w:val="center"/>
        </w:trPr>
        <w:tc>
          <w:tcPr>
            <w:tcW w:w="3402" w:type="dxa"/>
            <w:vAlign w:val="center"/>
          </w:tcPr>
          <w:p w14:paraId="432BE978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Высота блока</w:t>
            </w:r>
          </w:p>
        </w:tc>
        <w:tc>
          <w:tcPr>
            <w:tcW w:w="5670" w:type="dxa"/>
            <w:vAlign w:val="center"/>
          </w:tcPr>
          <w:p w14:paraId="06A87A49" w14:textId="77777777" w:rsidR="00896506" w:rsidRDefault="00896506">
            <w:pPr>
              <w:spacing w:after="0" w:line="240" w:lineRule="auto"/>
            </w:pPr>
          </w:p>
        </w:tc>
      </w:tr>
      <w:tr w:rsidR="00896506" w14:paraId="39413D95" w14:textId="77777777">
        <w:trPr>
          <w:jc w:val="center"/>
        </w:trPr>
        <w:tc>
          <w:tcPr>
            <w:tcW w:w="3402" w:type="dxa"/>
            <w:vAlign w:val="center"/>
          </w:tcPr>
          <w:p w14:paraId="19C4CD3F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Хэш блока</w:t>
            </w:r>
          </w:p>
        </w:tc>
        <w:tc>
          <w:tcPr>
            <w:tcW w:w="5670" w:type="dxa"/>
            <w:vAlign w:val="center"/>
          </w:tcPr>
          <w:p w14:paraId="2E02B75D" w14:textId="77777777" w:rsidR="00896506" w:rsidRDefault="00896506">
            <w:pPr>
              <w:spacing w:after="0" w:line="240" w:lineRule="auto"/>
            </w:pPr>
          </w:p>
        </w:tc>
      </w:tr>
      <w:tr w:rsidR="00896506" w:rsidRPr="004E120C" w14:paraId="4BEB1FAA" w14:textId="77777777">
        <w:trPr>
          <w:jc w:val="center"/>
        </w:trPr>
        <w:tc>
          <w:tcPr>
            <w:tcW w:w="3402" w:type="dxa"/>
            <w:vAlign w:val="center"/>
          </w:tcPr>
          <w:p w14:paraId="16E44BF5" w14:textId="77777777" w:rsidR="00896506" w:rsidRPr="004E120C" w:rsidRDefault="00B56BCC">
            <w:pPr>
              <w:spacing w:after="0" w:line="240" w:lineRule="auto"/>
              <w:jc w:val="center"/>
              <w:rPr>
                <w:lang w:val="ru-RU"/>
              </w:rPr>
            </w:pPr>
            <w:r w:rsidRPr="004E120C">
              <w:rPr>
                <w:sz w:val="22"/>
                <w:lang w:val="ru-RU"/>
              </w:rPr>
              <w:t xml:space="preserve">Дата и время блока, </w:t>
            </w:r>
            <w:r>
              <w:rPr>
                <w:sz w:val="22"/>
              </w:rPr>
              <w:t>UTC</w:t>
            </w:r>
          </w:p>
        </w:tc>
        <w:tc>
          <w:tcPr>
            <w:tcW w:w="5670" w:type="dxa"/>
            <w:vAlign w:val="center"/>
          </w:tcPr>
          <w:p w14:paraId="4F42ACC7" w14:textId="77777777" w:rsidR="00896506" w:rsidRPr="004E120C" w:rsidRDefault="00896506">
            <w:pPr>
              <w:spacing w:after="0" w:line="240" w:lineRule="auto"/>
              <w:rPr>
                <w:lang w:val="ru-RU"/>
              </w:rPr>
            </w:pPr>
          </w:p>
        </w:tc>
      </w:tr>
      <w:tr w:rsidR="00896506" w14:paraId="40762D5A" w14:textId="77777777">
        <w:trPr>
          <w:jc w:val="center"/>
        </w:trPr>
        <w:tc>
          <w:tcPr>
            <w:tcW w:w="3402" w:type="dxa"/>
            <w:vAlign w:val="center"/>
          </w:tcPr>
          <w:p w14:paraId="162AA0A4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Количество входов</w:t>
            </w:r>
          </w:p>
        </w:tc>
        <w:tc>
          <w:tcPr>
            <w:tcW w:w="5670" w:type="dxa"/>
            <w:vAlign w:val="center"/>
          </w:tcPr>
          <w:p w14:paraId="7C616BEC" w14:textId="77777777" w:rsidR="00896506" w:rsidRDefault="00896506">
            <w:pPr>
              <w:spacing w:after="0" w:line="240" w:lineRule="auto"/>
            </w:pPr>
          </w:p>
        </w:tc>
      </w:tr>
      <w:tr w:rsidR="00896506" w14:paraId="322D2C01" w14:textId="77777777">
        <w:trPr>
          <w:jc w:val="center"/>
        </w:trPr>
        <w:tc>
          <w:tcPr>
            <w:tcW w:w="3402" w:type="dxa"/>
            <w:vAlign w:val="center"/>
          </w:tcPr>
          <w:p w14:paraId="10B6AFD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Количество выходов</w:t>
            </w:r>
          </w:p>
        </w:tc>
        <w:tc>
          <w:tcPr>
            <w:tcW w:w="5670" w:type="dxa"/>
            <w:vAlign w:val="center"/>
          </w:tcPr>
          <w:p w14:paraId="4B846BEC" w14:textId="77777777" w:rsidR="00896506" w:rsidRDefault="00896506">
            <w:pPr>
              <w:spacing w:after="0" w:line="240" w:lineRule="auto"/>
            </w:pPr>
          </w:p>
        </w:tc>
      </w:tr>
      <w:tr w:rsidR="00896506" w14:paraId="391C1E77" w14:textId="77777777">
        <w:trPr>
          <w:jc w:val="center"/>
        </w:trPr>
        <w:tc>
          <w:tcPr>
            <w:tcW w:w="3402" w:type="dxa"/>
            <w:vAlign w:val="center"/>
          </w:tcPr>
          <w:p w14:paraId="09FDF217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Сумма входов, sat</w:t>
            </w:r>
          </w:p>
        </w:tc>
        <w:tc>
          <w:tcPr>
            <w:tcW w:w="5670" w:type="dxa"/>
            <w:vAlign w:val="center"/>
          </w:tcPr>
          <w:p w14:paraId="6E3D1A05" w14:textId="77777777" w:rsidR="00896506" w:rsidRDefault="00896506">
            <w:pPr>
              <w:spacing w:after="0" w:line="240" w:lineRule="auto"/>
            </w:pPr>
          </w:p>
        </w:tc>
      </w:tr>
      <w:tr w:rsidR="00896506" w14:paraId="70AC2C8E" w14:textId="77777777">
        <w:trPr>
          <w:jc w:val="center"/>
        </w:trPr>
        <w:tc>
          <w:tcPr>
            <w:tcW w:w="3402" w:type="dxa"/>
            <w:vAlign w:val="center"/>
          </w:tcPr>
          <w:p w14:paraId="06C97D6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Сумма выходов, sat</w:t>
            </w:r>
          </w:p>
        </w:tc>
        <w:tc>
          <w:tcPr>
            <w:tcW w:w="5670" w:type="dxa"/>
            <w:vAlign w:val="center"/>
          </w:tcPr>
          <w:p w14:paraId="7ADC4E13" w14:textId="77777777" w:rsidR="00896506" w:rsidRDefault="00896506">
            <w:pPr>
              <w:spacing w:after="0" w:line="240" w:lineRule="auto"/>
            </w:pPr>
          </w:p>
        </w:tc>
      </w:tr>
      <w:tr w:rsidR="00896506" w14:paraId="23BEE1FF" w14:textId="77777777">
        <w:trPr>
          <w:jc w:val="center"/>
        </w:trPr>
        <w:tc>
          <w:tcPr>
            <w:tcW w:w="3402" w:type="dxa"/>
            <w:vAlign w:val="center"/>
          </w:tcPr>
          <w:p w14:paraId="183634F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Комиссия, sat</w:t>
            </w:r>
          </w:p>
        </w:tc>
        <w:tc>
          <w:tcPr>
            <w:tcW w:w="5670" w:type="dxa"/>
            <w:vAlign w:val="center"/>
          </w:tcPr>
          <w:p w14:paraId="729A47BC" w14:textId="77777777" w:rsidR="00896506" w:rsidRDefault="00896506">
            <w:pPr>
              <w:spacing w:after="0" w:line="240" w:lineRule="auto"/>
            </w:pPr>
          </w:p>
        </w:tc>
      </w:tr>
      <w:tr w:rsidR="00896506" w14:paraId="0636270F" w14:textId="77777777">
        <w:trPr>
          <w:jc w:val="center"/>
        </w:trPr>
        <w:tc>
          <w:tcPr>
            <w:tcW w:w="3402" w:type="dxa"/>
            <w:vAlign w:val="center"/>
          </w:tcPr>
          <w:p w14:paraId="6CF0C049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version / locktime</w:t>
            </w:r>
          </w:p>
        </w:tc>
        <w:tc>
          <w:tcPr>
            <w:tcW w:w="5670" w:type="dxa"/>
            <w:vAlign w:val="center"/>
          </w:tcPr>
          <w:p w14:paraId="6B0DA9C0" w14:textId="77777777" w:rsidR="00896506" w:rsidRDefault="00896506">
            <w:pPr>
              <w:spacing w:after="0" w:line="240" w:lineRule="auto"/>
            </w:pPr>
          </w:p>
        </w:tc>
      </w:tr>
      <w:tr w:rsidR="00896506" w14:paraId="60ACD1B6" w14:textId="77777777">
        <w:trPr>
          <w:jc w:val="center"/>
        </w:trPr>
        <w:tc>
          <w:tcPr>
            <w:tcW w:w="3402" w:type="dxa"/>
            <w:vAlign w:val="center"/>
          </w:tcPr>
          <w:p w14:paraId="66852B1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2"/>
              </w:rPr>
              <w:t>size / weight / vsize</w:t>
            </w:r>
          </w:p>
        </w:tc>
        <w:tc>
          <w:tcPr>
            <w:tcW w:w="5670" w:type="dxa"/>
            <w:vAlign w:val="center"/>
          </w:tcPr>
          <w:p w14:paraId="1DD3C803" w14:textId="77777777" w:rsidR="00896506" w:rsidRDefault="00896506">
            <w:pPr>
              <w:spacing w:after="0" w:line="240" w:lineRule="auto"/>
            </w:pPr>
          </w:p>
        </w:tc>
      </w:tr>
    </w:tbl>
    <w:p w14:paraId="60F61CEA" w14:textId="77777777" w:rsidR="00896506" w:rsidRDefault="00B56BCC">
      <w:pPr>
        <w:spacing w:after="0" w:line="360" w:lineRule="auto"/>
        <w:jc w:val="center"/>
      </w:pPr>
      <w:r>
        <w:t xml:space="preserve">Таблица 2 — </w:t>
      </w:r>
      <w:r>
        <w:t>Выходы исходной транзакции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2835"/>
        <w:gridCol w:w="1701"/>
      </w:tblGrid>
      <w:tr w:rsidR="00896506" w14:paraId="6DEE3D11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CC02921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Индекс vout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2F6B4F3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Сумма, sat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D889F93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Тип scriptPubKey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D5EA750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Адрес, если есть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3458AE5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Состояние на момент проверки</w:t>
            </w:r>
          </w:p>
        </w:tc>
      </w:tr>
      <w:tr w:rsidR="00896506" w14:paraId="0A340480" w14:textId="77777777">
        <w:trPr>
          <w:jc w:val="center"/>
        </w:trPr>
        <w:tc>
          <w:tcPr>
            <w:tcW w:w="1134" w:type="dxa"/>
            <w:vAlign w:val="center"/>
          </w:tcPr>
          <w:p w14:paraId="67A9B91F" w14:textId="77777777" w:rsidR="00896506" w:rsidRDefault="00896506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752FD584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471F2170" w14:textId="77777777" w:rsidR="00896506" w:rsidRDefault="00896506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1052A287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4D31CA8B" w14:textId="77777777" w:rsidR="00896506" w:rsidRDefault="00896506">
            <w:pPr>
              <w:spacing w:after="0" w:line="240" w:lineRule="auto"/>
            </w:pPr>
          </w:p>
        </w:tc>
      </w:tr>
      <w:tr w:rsidR="00896506" w14:paraId="060DE83E" w14:textId="77777777">
        <w:trPr>
          <w:jc w:val="center"/>
        </w:trPr>
        <w:tc>
          <w:tcPr>
            <w:tcW w:w="1134" w:type="dxa"/>
            <w:vAlign w:val="center"/>
          </w:tcPr>
          <w:p w14:paraId="089D595A" w14:textId="77777777" w:rsidR="00896506" w:rsidRDefault="00896506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177983AD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2BBD3D3F" w14:textId="77777777" w:rsidR="00896506" w:rsidRDefault="00896506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15E3529C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4CE4F167" w14:textId="77777777" w:rsidR="00896506" w:rsidRDefault="00896506">
            <w:pPr>
              <w:spacing w:after="0" w:line="240" w:lineRule="auto"/>
            </w:pPr>
          </w:p>
        </w:tc>
      </w:tr>
      <w:tr w:rsidR="00896506" w14:paraId="4D00B9E9" w14:textId="77777777">
        <w:trPr>
          <w:jc w:val="center"/>
        </w:trPr>
        <w:tc>
          <w:tcPr>
            <w:tcW w:w="1134" w:type="dxa"/>
            <w:vAlign w:val="center"/>
          </w:tcPr>
          <w:p w14:paraId="5E93549C" w14:textId="77777777" w:rsidR="00896506" w:rsidRDefault="00896506">
            <w:pPr>
              <w:spacing w:after="0" w:line="240" w:lineRule="auto"/>
              <w:jc w:val="center"/>
            </w:pPr>
          </w:p>
        </w:tc>
        <w:tc>
          <w:tcPr>
            <w:tcW w:w="1701" w:type="dxa"/>
            <w:vAlign w:val="center"/>
          </w:tcPr>
          <w:p w14:paraId="5521C674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0BC72B8F" w14:textId="77777777" w:rsidR="00896506" w:rsidRDefault="00896506">
            <w:pPr>
              <w:spacing w:after="0" w:line="240" w:lineRule="auto"/>
            </w:pPr>
          </w:p>
        </w:tc>
        <w:tc>
          <w:tcPr>
            <w:tcW w:w="2835" w:type="dxa"/>
            <w:vAlign w:val="center"/>
          </w:tcPr>
          <w:p w14:paraId="72DEB123" w14:textId="77777777" w:rsidR="00896506" w:rsidRDefault="00896506">
            <w:pPr>
              <w:spacing w:after="0" w:line="240" w:lineRule="auto"/>
            </w:pPr>
          </w:p>
        </w:tc>
        <w:tc>
          <w:tcPr>
            <w:tcW w:w="1701" w:type="dxa"/>
            <w:vAlign w:val="center"/>
          </w:tcPr>
          <w:p w14:paraId="643E81A6" w14:textId="77777777" w:rsidR="00896506" w:rsidRDefault="00896506">
            <w:pPr>
              <w:spacing w:after="0" w:line="240" w:lineRule="auto"/>
            </w:pPr>
          </w:p>
        </w:tc>
      </w:tr>
    </w:tbl>
    <w:p w14:paraId="2FE8FC1B" w14:textId="77777777" w:rsidR="00896506" w:rsidRPr="004E120C" w:rsidRDefault="00B56BCC">
      <w:pPr>
        <w:spacing w:after="0" w:line="360" w:lineRule="auto"/>
        <w:jc w:val="center"/>
        <w:rPr>
          <w:lang w:val="ru-RU"/>
        </w:rPr>
      </w:pPr>
      <w:r w:rsidRPr="004E120C">
        <w:rPr>
          <w:lang w:val="ru-RU"/>
        </w:rPr>
        <w:t xml:space="preserve">Таблица 3 — Пять обратных переходов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041"/>
        <w:gridCol w:w="680"/>
        <w:gridCol w:w="2041"/>
        <w:gridCol w:w="907"/>
        <w:gridCol w:w="1360"/>
        <w:gridCol w:w="1134"/>
      </w:tblGrid>
      <w:tr w:rsidR="00896506" w14:paraId="2526203A" w14:textId="77777777"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181C7732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Переход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17157569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Текущая транзакция TXID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2D45F21F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vin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F6652D8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Предыдущий TXID из vin[0].txid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43852287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Предыдущий vout</w:t>
            </w:r>
          </w:p>
        </w:tc>
        <w:tc>
          <w:tcPr>
            <w:tcW w:w="1360" w:type="dxa"/>
            <w:shd w:val="clear" w:color="auto" w:fill="D9D9D9"/>
            <w:vAlign w:val="center"/>
          </w:tcPr>
          <w:p w14:paraId="658A6AD5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Сумма предыдущего выхода, sat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A316CC3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Подтверждение</w:t>
            </w:r>
          </w:p>
        </w:tc>
      </w:tr>
      <w:tr w:rsidR="00896506" w14:paraId="477781A2" w14:textId="77777777">
        <w:trPr>
          <w:jc w:val="center"/>
        </w:trPr>
        <w:tc>
          <w:tcPr>
            <w:tcW w:w="907" w:type="dxa"/>
            <w:vAlign w:val="center"/>
          </w:tcPr>
          <w:p w14:paraId="42AF0B11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vAlign w:val="center"/>
          </w:tcPr>
          <w:p w14:paraId="50485547" w14:textId="77777777" w:rsidR="00896506" w:rsidRDefault="00896506">
            <w:pPr>
              <w:spacing w:after="0" w:line="240" w:lineRule="auto"/>
            </w:pPr>
          </w:p>
        </w:tc>
        <w:tc>
          <w:tcPr>
            <w:tcW w:w="680" w:type="dxa"/>
            <w:vAlign w:val="center"/>
          </w:tcPr>
          <w:p w14:paraId="01FC774A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041" w:type="dxa"/>
            <w:vAlign w:val="center"/>
          </w:tcPr>
          <w:p w14:paraId="4D78F3FA" w14:textId="77777777" w:rsidR="00896506" w:rsidRDefault="00896506">
            <w:pPr>
              <w:spacing w:after="0" w:line="240" w:lineRule="auto"/>
            </w:pPr>
          </w:p>
        </w:tc>
        <w:tc>
          <w:tcPr>
            <w:tcW w:w="907" w:type="dxa"/>
            <w:vAlign w:val="center"/>
          </w:tcPr>
          <w:p w14:paraId="34348A1A" w14:textId="77777777" w:rsidR="00896506" w:rsidRDefault="00896506">
            <w:pPr>
              <w:spacing w:after="0" w:line="240" w:lineRule="auto"/>
            </w:pPr>
          </w:p>
        </w:tc>
        <w:tc>
          <w:tcPr>
            <w:tcW w:w="1360" w:type="dxa"/>
            <w:vAlign w:val="center"/>
          </w:tcPr>
          <w:p w14:paraId="5EA2CE7A" w14:textId="77777777" w:rsidR="00896506" w:rsidRDefault="00896506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26D7FFA7" w14:textId="77777777" w:rsidR="00896506" w:rsidRDefault="00896506">
            <w:pPr>
              <w:spacing w:after="0" w:line="240" w:lineRule="auto"/>
            </w:pPr>
          </w:p>
        </w:tc>
      </w:tr>
      <w:tr w:rsidR="00896506" w14:paraId="4C49B83C" w14:textId="77777777">
        <w:trPr>
          <w:jc w:val="center"/>
        </w:trPr>
        <w:tc>
          <w:tcPr>
            <w:tcW w:w="907" w:type="dxa"/>
            <w:vAlign w:val="center"/>
          </w:tcPr>
          <w:p w14:paraId="4EB50722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41" w:type="dxa"/>
            <w:vAlign w:val="center"/>
          </w:tcPr>
          <w:p w14:paraId="11DF70AE" w14:textId="77777777" w:rsidR="00896506" w:rsidRDefault="00896506">
            <w:pPr>
              <w:spacing w:after="0" w:line="240" w:lineRule="auto"/>
            </w:pPr>
          </w:p>
        </w:tc>
        <w:tc>
          <w:tcPr>
            <w:tcW w:w="680" w:type="dxa"/>
            <w:vAlign w:val="center"/>
          </w:tcPr>
          <w:p w14:paraId="43F2881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041" w:type="dxa"/>
            <w:vAlign w:val="center"/>
          </w:tcPr>
          <w:p w14:paraId="4A5AF19B" w14:textId="77777777" w:rsidR="00896506" w:rsidRDefault="00896506">
            <w:pPr>
              <w:spacing w:after="0" w:line="240" w:lineRule="auto"/>
            </w:pPr>
          </w:p>
        </w:tc>
        <w:tc>
          <w:tcPr>
            <w:tcW w:w="907" w:type="dxa"/>
            <w:vAlign w:val="center"/>
          </w:tcPr>
          <w:p w14:paraId="1DF3A3B3" w14:textId="77777777" w:rsidR="00896506" w:rsidRDefault="00896506">
            <w:pPr>
              <w:spacing w:after="0" w:line="240" w:lineRule="auto"/>
            </w:pPr>
          </w:p>
        </w:tc>
        <w:tc>
          <w:tcPr>
            <w:tcW w:w="1360" w:type="dxa"/>
            <w:vAlign w:val="center"/>
          </w:tcPr>
          <w:p w14:paraId="26DBBC15" w14:textId="77777777" w:rsidR="00896506" w:rsidRDefault="00896506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56CB31FE" w14:textId="77777777" w:rsidR="00896506" w:rsidRDefault="00896506">
            <w:pPr>
              <w:spacing w:after="0" w:line="240" w:lineRule="auto"/>
            </w:pPr>
          </w:p>
        </w:tc>
      </w:tr>
      <w:tr w:rsidR="00896506" w14:paraId="346DDCB5" w14:textId="77777777">
        <w:trPr>
          <w:jc w:val="center"/>
        </w:trPr>
        <w:tc>
          <w:tcPr>
            <w:tcW w:w="907" w:type="dxa"/>
            <w:vAlign w:val="center"/>
          </w:tcPr>
          <w:p w14:paraId="432DC344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41" w:type="dxa"/>
            <w:vAlign w:val="center"/>
          </w:tcPr>
          <w:p w14:paraId="4DA8F001" w14:textId="77777777" w:rsidR="00896506" w:rsidRDefault="00896506">
            <w:pPr>
              <w:spacing w:after="0" w:line="240" w:lineRule="auto"/>
            </w:pPr>
          </w:p>
        </w:tc>
        <w:tc>
          <w:tcPr>
            <w:tcW w:w="680" w:type="dxa"/>
            <w:vAlign w:val="center"/>
          </w:tcPr>
          <w:p w14:paraId="650C2A35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041" w:type="dxa"/>
            <w:vAlign w:val="center"/>
          </w:tcPr>
          <w:p w14:paraId="1EBC16E9" w14:textId="77777777" w:rsidR="00896506" w:rsidRDefault="00896506">
            <w:pPr>
              <w:spacing w:after="0" w:line="240" w:lineRule="auto"/>
            </w:pPr>
          </w:p>
        </w:tc>
        <w:tc>
          <w:tcPr>
            <w:tcW w:w="907" w:type="dxa"/>
            <w:vAlign w:val="center"/>
          </w:tcPr>
          <w:p w14:paraId="30C7B273" w14:textId="77777777" w:rsidR="00896506" w:rsidRDefault="00896506">
            <w:pPr>
              <w:spacing w:after="0" w:line="240" w:lineRule="auto"/>
            </w:pPr>
          </w:p>
        </w:tc>
        <w:tc>
          <w:tcPr>
            <w:tcW w:w="1360" w:type="dxa"/>
            <w:vAlign w:val="center"/>
          </w:tcPr>
          <w:p w14:paraId="7815BC64" w14:textId="77777777" w:rsidR="00896506" w:rsidRDefault="00896506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74E947A1" w14:textId="77777777" w:rsidR="00896506" w:rsidRDefault="00896506">
            <w:pPr>
              <w:spacing w:after="0" w:line="240" w:lineRule="auto"/>
            </w:pPr>
          </w:p>
        </w:tc>
      </w:tr>
      <w:tr w:rsidR="00896506" w14:paraId="58DB01E9" w14:textId="77777777">
        <w:trPr>
          <w:jc w:val="center"/>
        </w:trPr>
        <w:tc>
          <w:tcPr>
            <w:tcW w:w="907" w:type="dxa"/>
            <w:vAlign w:val="center"/>
          </w:tcPr>
          <w:p w14:paraId="75B8D0E9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41" w:type="dxa"/>
            <w:vAlign w:val="center"/>
          </w:tcPr>
          <w:p w14:paraId="4E336D96" w14:textId="77777777" w:rsidR="00896506" w:rsidRDefault="00896506">
            <w:pPr>
              <w:spacing w:after="0" w:line="240" w:lineRule="auto"/>
            </w:pPr>
          </w:p>
        </w:tc>
        <w:tc>
          <w:tcPr>
            <w:tcW w:w="680" w:type="dxa"/>
            <w:vAlign w:val="center"/>
          </w:tcPr>
          <w:p w14:paraId="25FFDF8C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041" w:type="dxa"/>
            <w:vAlign w:val="center"/>
          </w:tcPr>
          <w:p w14:paraId="642FBF58" w14:textId="77777777" w:rsidR="00896506" w:rsidRDefault="00896506">
            <w:pPr>
              <w:spacing w:after="0" w:line="240" w:lineRule="auto"/>
            </w:pPr>
          </w:p>
        </w:tc>
        <w:tc>
          <w:tcPr>
            <w:tcW w:w="907" w:type="dxa"/>
            <w:vAlign w:val="center"/>
          </w:tcPr>
          <w:p w14:paraId="16CC89BC" w14:textId="77777777" w:rsidR="00896506" w:rsidRDefault="00896506">
            <w:pPr>
              <w:spacing w:after="0" w:line="240" w:lineRule="auto"/>
            </w:pPr>
          </w:p>
        </w:tc>
        <w:tc>
          <w:tcPr>
            <w:tcW w:w="1360" w:type="dxa"/>
            <w:vAlign w:val="center"/>
          </w:tcPr>
          <w:p w14:paraId="3FCCA0F4" w14:textId="77777777" w:rsidR="00896506" w:rsidRDefault="00896506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28477833" w14:textId="77777777" w:rsidR="00896506" w:rsidRDefault="00896506">
            <w:pPr>
              <w:spacing w:after="0" w:line="240" w:lineRule="auto"/>
            </w:pPr>
          </w:p>
        </w:tc>
      </w:tr>
      <w:tr w:rsidR="00896506" w14:paraId="585016BC" w14:textId="77777777">
        <w:trPr>
          <w:jc w:val="center"/>
        </w:trPr>
        <w:tc>
          <w:tcPr>
            <w:tcW w:w="907" w:type="dxa"/>
            <w:vAlign w:val="center"/>
          </w:tcPr>
          <w:p w14:paraId="64E52920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41" w:type="dxa"/>
            <w:vAlign w:val="center"/>
          </w:tcPr>
          <w:p w14:paraId="46679687" w14:textId="77777777" w:rsidR="00896506" w:rsidRDefault="00896506">
            <w:pPr>
              <w:spacing w:after="0" w:line="240" w:lineRule="auto"/>
            </w:pPr>
          </w:p>
        </w:tc>
        <w:tc>
          <w:tcPr>
            <w:tcW w:w="680" w:type="dxa"/>
            <w:vAlign w:val="center"/>
          </w:tcPr>
          <w:p w14:paraId="0F06941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2041" w:type="dxa"/>
            <w:vAlign w:val="center"/>
          </w:tcPr>
          <w:p w14:paraId="0A6BB7B5" w14:textId="77777777" w:rsidR="00896506" w:rsidRDefault="00896506">
            <w:pPr>
              <w:spacing w:after="0" w:line="240" w:lineRule="auto"/>
            </w:pPr>
          </w:p>
        </w:tc>
        <w:tc>
          <w:tcPr>
            <w:tcW w:w="907" w:type="dxa"/>
            <w:vAlign w:val="center"/>
          </w:tcPr>
          <w:p w14:paraId="61735891" w14:textId="77777777" w:rsidR="00896506" w:rsidRDefault="00896506">
            <w:pPr>
              <w:spacing w:after="0" w:line="240" w:lineRule="auto"/>
            </w:pPr>
          </w:p>
        </w:tc>
        <w:tc>
          <w:tcPr>
            <w:tcW w:w="1360" w:type="dxa"/>
            <w:vAlign w:val="center"/>
          </w:tcPr>
          <w:p w14:paraId="2119AD43" w14:textId="77777777" w:rsidR="00896506" w:rsidRDefault="00896506">
            <w:pPr>
              <w:spacing w:after="0" w:line="240" w:lineRule="auto"/>
            </w:pPr>
          </w:p>
        </w:tc>
        <w:tc>
          <w:tcPr>
            <w:tcW w:w="1134" w:type="dxa"/>
            <w:vAlign w:val="center"/>
          </w:tcPr>
          <w:p w14:paraId="71189D1B" w14:textId="77777777" w:rsidR="00896506" w:rsidRDefault="00896506">
            <w:pPr>
              <w:spacing w:after="0" w:line="240" w:lineRule="auto"/>
            </w:pPr>
          </w:p>
        </w:tc>
      </w:tr>
    </w:tbl>
    <w:p w14:paraId="138502F1" w14:textId="77777777" w:rsidR="00896506" w:rsidRDefault="00B56BCC">
      <w:pPr>
        <w:spacing w:after="0" w:line="360" w:lineRule="auto"/>
        <w:jc w:val="center"/>
      </w:pPr>
      <w:r>
        <w:t>Таблица 4 — Сопоставление API и обозревателя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96506" w14:paraId="3936B8CC" w14:textId="77777777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0CE8674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Поле API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E09051B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Значение в JSON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15A51C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Где найдено в обозревателе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86C2E3E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Совпадает / комментарий</w:t>
            </w:r>
          </w:p>
        </w:tc>
      </w:tr>
      <w:tr w:rsidR="00896506" w14:paraId="72C16A04" w14:textId="77777777">
        <w:trPr>
          <w:jc w:val="center"/>
        </w:trPr>
        <w:tc>
          <w:tcPr>
            <w:tcW w:w="2268" w:type="dxa"/>
            <w:vAlign w:val="center"/>
          </w:tcPr>
          <w:p w14:paraId="035C2D6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txid</w:t>
            </w:r>
          </w:p>
        </w:tc>
        <w:tc>
          <w:tcPr>
            <w:tcW w:w="2268" w:type="dxa"/>
            <w:vAlign w:val="center"/>
          </w:tcPr>
          <w:p w14:paraId="024659E1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FF2CC93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09F1A52" w14:textId="77777777" w:rsidR="00896506" w:rsidRDefault="00896506">
            <w:pPr>
              <w:spacing w:after="0" w:line="240" w:lineRule="auto"/>
            </w:pPr>
          </w:p>
        </w:tc>
      </w:tr>
      <w:tr w:rsidR="00896506" w14:paraId="3E0A86D1" w14:textId="77777777">
        <w:trPr>
          <w:jc w:val="center"/>
        </w:trPr>
        <w:tc>
          <w:tcPr>
            <w:tcW w:w="2268" w:type="dxa"/>
            <w:vAlign w:val="center"/>
          </w:tcPr>
          <w:p w14:paraId="010D1E6F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status.confirmed</w:t>
            </w:r>
          </w:p>
        </w:tc>
        <w:tc>
          <w:tcPr>
            <w:tcW w:w="2268" w:type="dxa"/>
            <w:vAlign w:val="center"/>
          </w:tcPr>
          <w:p w14:paraId="6F553474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2CA45D2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4E55C16" w14:textId="77777777" w:rsidR="00896506" w:rsidRDefault="00896506">
            <w:pPr>
              <w:spacing w:after="0" w:line="240" w:lineRule="auto"/>
            </w:pPr>
          </w:p>
        </w:tc>
      </w:tr>
      <w:tr w:rsidR="00896506" w14:paraId="314DD7D2" w14:textId="77777777">
        <w:trPr>
          <w:jc w:val="center"/>
        </w:trPr>
        <w:tc>
          <w:tcPr>
            <w:tcW w:w="2268" w:type="dxa"/>
            <w:vAlign w:val="center"/>
          </w:tcPr>
          <w:p w14:paraId="34E2DD10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lastRenderedPageBreak/>
              <w:t>status.block_height</w:t>
            </w:r>
          </w:p>
        </w:tc>
        <w:tc>
          <w:tcPr>
            <w:tcW w:w="2268" w:type="dxa"/>
            <w:vAlign w:val="center"/>
          </w:tcPr>
          <w:p w14:paraId="7E47802E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80D6EF5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666656D" w14:textId="77777777" w:rsidR="00896506" w:rsidRDefault="00896506">
            <w:pPr>
              <w:spacing w:after="0" w:line="240" w:lineRule="auto"/>
            </w:pPr>
          </w:p>
        </w:tc>
      </w:tr>
      <w:tr w:rsidR="00896506" w14:paraId="2976EE74" w14:textId="77777777">
        <w:trPr>
          <w:jc w:val="center"/>
        </w:trPr>
        <w:tc>
          <w:tcPr>
            <w:tcW w:w="2268" w:type="dxa"/>
            <w:vAlign w:val="center"/>
          </w:tcPr>
          <w:p w14:paraId="125D693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status.block_hash</w:t>
            </w:r>
          </w:p>
        </w:tc>
        <w:tc>
          <w:tcPr>
            <w:tcW w:w="2268" w:type="dxa"/>
            <w:vAlign w:val="center"/>
          </w:tcPr>
          <w:p w14:paraId="249AE363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5121678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1F4DAB4" w14:textId="77777777" w:rsidR="00896506" w:rsidRDefault="00896506">
            <w:pPr>
              <w:spacing w:after="0" w:line="240" w:lineRule="auto"/>
            </w:pPr>
          </w:p>
        </w:tc>
      </w:tr>
      <w:tr w:rsidR="00896506" w14:paraId="2C91DB52" w14:textId="77777777">
        <w:trPr>
          <w:jc w:val="center"/>
        </w:trPr>
        <w:tc>
          <w:tcPr>
            <w:tcW w:w="2268" w:type="dxa"/>
            <w:vAlign w:val="center"/>
          </w:tcPr>
          <w:p w14:paraId="52A6A16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status.block_time</w:t>
            </w:r>
          </w:p>
        </w:tc>
        <w:tc>
          <w:tcPr>
            <w:tcW w:w="2268" w:type="dxa"/>
            <w:vAlign w:val="center"/>
          </w:tcPr>
          <w:p w14:paraId="5D8B8F70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4E0AA868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9EB8D21" w14:textId="77777777" w:rsidR="00896506" w:rsidRDefault="00896506">
            <w:pPr>
              <w:spacing w:after="0" w:line="240" w:lineRule="auto"/>
            </w:pPr>
          </w:p>
        </w:tc>
      </w:tr>
      <w:tr w:rsidR="00896506" w14:paraId="3927BCFE" w14:textId="77777777">
        <w:trPr>
          <w:jc w:val="center"/>
        </w:trPr>
        <w:tc>
          <w:tcPr>
            <w:tcW w:w="2268" w:type="dxa"/>
            <w:vAlign w:val="center"/>
          </w:tcPr>
          <w:p w14:paraId="7297925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fee</w:t>
            </w:r>
          </w:p>
        </w:tc>
        <w:tc>
          <w:tcPr>
            <w:tcW w:w="2268" w:type="dxa"/>
            <w:vAlign w:val="center"/>
          </w:tcPr>
          <w:p w14:paraId="3BD5B3E6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063637C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4FEC5939" w14:textId="77777777" w:rsidR="00896506" w:rsidRDefault="00896506">
            <w:pPr>
              <w:spacing w:after="0" w:line="240" w:lineRule="auto"/>
            </w:pPr>
          </w:p>
        </w:tc>
      </w:tr>
      <w:tr w:rsidR="00896506" w14:paraId="1EED9150" w14:textId="77777777">
        <w:trPr>
          <w:jc w:val="center"/>
        </w:trPr>
        <w:tc>
          <w:tcPr>
            <w:tcW w:w="2268" w:type="dxa"/>
            <w:vAlign w:val="center"/>
          </w:tcPr>
          <w:p w14:paraId="448A3B9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vin.length</w:t>
            </w:r>
          </w:p>
        </w:tc>
        <w:tc>
          <w:tcPr>
            <w:tcW w:w="2268" w:type="dxa"/>
            <w:vAlign w:val="center"/>
          </w:tcPr>
          <w:p w14:paraId="061C9EC5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303A4AA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DD0D0F9" w14:textId="77777777" w:rsidR="00896506" w:rsidRDefault="00896506">
            <w:pPr>
              <w:spacing w:after="0" w:line="240" w:lineRule="auto"/>
            </w:pPr>
          </w:p>
        </w:tc>
      </w:tr>
      <w:tr w:rsidR="00896506" w14:paraId="4D6B2769" w14:textId="77777777">
        <w:trPr>
          <w:jc w:val="center"/>
        </w:trPr>
        <w:tc>
          <w:tcPr>
            <w:tcW w:w="2268" w:type="dxa"/>
            <w:vAlign w:val="center"/>
          </w:tcPr>
          <w:p w14:paraId="1AEC6E0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vout.length</w:t>
            </w:r>
          </w:p>
        </w:tc>
        <w:tc>
          <w:tcPr>
            <w:tcW w:w="2268" w:type="dxa"/>
            <w:vAlign w:val="center"/>
          </w:tcPr>
          <w:p w14:paraId="7B45AC5A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AF1E02C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C31CBFA" w14:textId="77777777" w:rsidR="00896506" w:rsidRDefault="00896506">
            <w:pPr>
              <w:spacing w:after="0" w:line="240" w:lineRule="auto"/>
            </w:pPr>
          </w:p>
        </w:tc>
      </w:tr>
      <w:tr w:rsidR="00896506" w14:paraId="5D7869CD" w14:textId="77777777">
        <w:trPr>
          <w:jc w:val="center"/>
        </w:trPr>
        <w:tc>
          <w:tcPr>
            <w:tcW w:w="2268" w:type="dxa"/>
            <w:vAlign w:val="center"/>
          </w:tcPr>
          <w:p w14:paraId="22D3CF12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20"/>
              </w:rPr>
              <w:t>vin[0].prevout.value</w:t>
            </w:r>
          </w:p>
        </w:tc>
        <w:tc>
          <w:tcPr>
            <w:tcW w:w="2268" w:type="dxa"/>
            <w:vAlign w:val="center"/>
          </w:tcPr>
          <w:p w14:paraId="32BBBCE8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74AE22D" w14:textId="77777777" w:rsidR="00896506" w:rsidRDefault="00896506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ED3C6A4" w14:textId="77777777" w:rsidR="00896506" w:rsidRDefault="00896506">
            <w:pPr>
              <w:spacing w:after="0" w:line="240" w:lineRule="auto"/>
            </w:pPr>
          </w:p>
        </w:tc>
      </w:tr>
    </w:tbl>
    <w:p w14:paraId="6F7FD0B6" w14:textId="77777777" w:rsidR="00896506" w:rsidRDefault="00B56BCC">
      <w:pPr>
        <w:spacing w:before="120" w:after="120" w:line="360" w:lineRule="auto"/>
        <w:jc w:val="center"/>
      </w:pPr>
      <w:r>
        <w:rPr>
          <w:b/>
        </w:rPr>
        <w:t>2.4 Требования к графу</w:t>
      </w:r>
    </w:p>
    <w:p w14:paraId="1576BDE5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Граф должен показывать связи между транзакциями в направлении </w:t>
      </w:r>
      <w:r w:rsidRPr="004E120C">
        <w:rPr>
          <w:lang w:val="ru-RU"/>
        </w:rPr>
        <w:t xml:space="preserve">расходования: предыдущая транзакция → расходующая транзакция. На стрелках подпишите, какой выход предыдущей транзакции расходуется и каким входом следующей транзакции он используется, например: </w:t>
      </w:r>
      <w:proofErr w:type="spellStart"/>
      <w:proofErr w:type="gramStart"/>
      <w:r>
        <w:t>vout</w:t>
      </w:r>
      <w:proofErr w:type="spellEnd"/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1] → </w:t>
      </w:r>
      <w:r>
        <w:t>vin</w:t>
      </w:r>
      <w:r w:rsidRPr="004E120C">
        <w:rPr>
          <w:lang w:val="ru-RU"/>
        </w:rPr>
        <w:t>[0].</w:t>
      </w:r>
    </w:p>
    <w:p w14:paraId="075FC3B3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Поиск выполняется назад, против направления </w:t>
      </w:r>
      <w:r w:rsidRPr="004E120C">
        <w:rPr>
          <w:lang w:val="ru-RU"/>
        </w:rPr>
        <w:t xml:space="preserve">стрелок графа: от исходной транзакции к предыдущей, затем к следующей предыдущей и так далее. В графе должны быть отражены исходная транзакция и пять обратных переходов, если </w:t>
      </w:r>
      <w:proofErr w:type="spellStart"/>
      <w:r>
        <w:t>coinbase</w:t>
      </w:r>
      <w:proofErr w:type="spellEnd"/>
      <w:r w:rsidRPr="004E120C">
        <w:rPr>
          <w:lang w:val="ru-RU"/>
        </w:rPr>
        <w:t xml:space="preserve"> не достигнута раньше.</w:t>
      </w:r>
    </w:p>
    <w:p w14:paraId="7FE364C4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2.5 Содержание отчета</w:t>
      </w:r>
    </w:p>
    <w:p w14:paraId="519DC2FD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1. Титульный лист по общему </w:t>
      </w:r>
      <w:r w:rsidRPr="004E120C">
        <w:rPr>
          <w:lang w:val="ru-RU"/>
        </w:rPr>
        <w:t>шаблону оформления.</w:t>
      </w:r>
    </w:p>
    <w:p w14:paraId="2C4E53A1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2. Исходные данные: номер варианта и полный </w:t>
      </w:r>
      <w:r>
        <w:t>TXID</w:t>
      </w:r>
      <w:r w:rsidRPr="004E120C">
        <w:rPr>
          <w:lang w:val="ru-RU"/>
        </w:rPr>
        <w:t>.</w:t>
      </w:r>
    </w:p>
    <w:p w14:paraId="53EB1AA8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3. Краткое описание используемых средств и последовательности анализа.</w:t>
      </w:r>
    </w:p>
    <w:p w14:paraId="7D6A90B2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4. Паспорт исходной транзакции.</w:t>
      </w:r>
    </w:p>
    <w:p w14:paraId="7C3DEB8E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5. Таблица выходов исходной транзакции.</w:t>
      </w:r>
    </w:p>
    <w:p w14:paraId="6E82A031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6. Таблица пяти обратных переходов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>0].</w:t>
      </w:r>
    </w:p>
    <w:p w14:paraId="24487083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7. Граф связей «</w:t>
      </w:r>
      <w:proofErr w:type="spellStart"/>
      <w:r>
        <w:t>vout</w:t>
      </w:r>
      <w:proofErr w:type="spellEnd"/>
      <w:r w:rsidRPr="004E120C">
        <w:rPr>
          <w:lang w:val="ru-RU"/>
        </w:rPr>
        <w:t xml:space="preserve"> предыдущей транзакции → </w:t>
      </w:r>
      <w:r>
        <w:t>vin</w:t>
      </w:r>
      <w:r w:rsidRPr="004E120C">
        <w:rPr>
          <w:lang w:val="ru-RU"/>
        </w:rPr>
        <w:t xml:space="preserve"> последующей транзакции».</w:t>
      </w:r>
    </w:p>
    <w:p w14:paraId="0A111D0C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8. Результаты запроса к </w:t>
      </w:r>
      <w:r>
        <w:t>API</w:t>
      </w:r>
      <w:r w:rsidRPr="004E120C">
        <w:rPr>
          <w:lang w:val="ru-RU"/>
        </w:rPr>
        <w:t xml:space="preserve"> с полным </w:t>
      </w:r>
      <w:r>
        <w:t>URL</w:t>
      </w:r>
      <w:r w:rsidRPr="004E120C">
        <w:rPr>
          <w:lang w:val="ru-RU"/>
        </w:rPr>
        <w:t xml:space="preserve"> использованного запроса.</w:t>
      </w:r>
    </w:p>
    <w:p w14:paraId="4D940576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9. Сопоставление не менее пяти полей </w:t>
      </w:r>
      <w:r>
        <w:t>JSON</w:t>
      </w:r>
      <w:r w:rsidRPr="004E120C">
        <w:rPr>
          <w:lang w:val="ru-RU"/>
        </w:rPr>
        <w:t xml:space="preserve"> с данными обозревателя.</w:t>
      </w:r>
    </w:p>
    <w:p w14:paraId="42A2713C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10. Фрагменты </w:t>
      </w:r>
      <w:r>
        <w:t>JSON</w:t>
      </w:r>
      <w:r w:rsidRPr="004E120C">
        <w:rPr>
          <w:lang w:val="ru-RU"/>
        </w:rPr>
        <w:t>, подтверждающие один об</w:t>
      </w:r>
      <w:r w:rsidRPr="004E120C">
        <w:rPr>
          <w:lang w:val="ru-RU"/>
        </w:rPr>
        <w:t>ратный переход.</w:t>
      </w:r>
    </w:p>
    <w:p w14:paraId="6CDEDDD1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11. Вывод об ограничениях интерпретации выбранной цепочки зависимостей.</w:t>
      </w:r>
    </w:p>
    <w:p w14:paraId="3CF07EA8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lastRenderedPageBreak/>
        <w:t>Снимки экрана допускается использовать только как подтверждающий материал. Основные значения необходимо перенести в таблицы и сопроводить пояснением. Отчет, состоящий т</w:t>
      </w:r>
      <w:r w:rsidRPr="004E120C">
        <w:rPr>
          <w:lang w:val="ru-RU"/>
        </w:rPr>
        <w:t>олько из снимков экрана, не принимается.</w:t>
      </w:r>
    </w:p>
    <w:p w14:paraId="7137C3E0" w14:textId="77777777" w:rsidR="00896506" w:rsidRPr="004E120C" w:rsidRDefault="00B56BCC">
      <w:pPr>
        <w:spacing w:before="120" w:after="120" w:line="360" w:lineRule="auto"/>
        <w:jc w:val="center"/>
        <w:rPr>
          <w:lang w:val="ru-RU"/>
        </w:rPr>
      </w:pPr>
      <w:r w:rsidRPr="004E120C">
        <w:rPr>
          <w:b/>
          <w:lang w:val="ru-RU"/>
        </w:rPr>
        <w:t>2.6 Контрольные вопросы</w:t>
      </w:r>
    </w:p>
    <w:p w14:paraId="03626835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1. Что представляет собой </w:t>
      </w:r>
      <w:r>
        <w:t>UTXO</w:t>
      </w:r>
      <w:r w:rsidRPr="004E120C">
        <w:rPr>
          <w:lang w:val="ru-RU"/>
        </w:rPr>
        <w:t xml:space="preserve"> и когда выход перестает быть </w:t>
      </w:r>
      <w:proofErr w:type="spellStart"/>
      <w:r w:rsidRPr="004E120C">
        <w:rPr>
          <w:lang w:val="ru-RU"/>
        </w:rPr>
        <w:t>непотраченным</w:t>
      </w:r>
      <w:proofErr w:type="spellEnd"/>
      <w:r w:rsidRPr="004E120C">
        <w:rPr>
          <w:lang w:val="ru-RU"/>
        </w:rPr>
        <w:t>?</w:t>
      </w:r>
    </w:p>
    <w:p w14:paraId="7144683B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2. Какая пара значений задает расходуемый выход предыдущей транзакции?</w:t>
      </w:r>
    </w:p>
    <w:p w14:paraId="685F9B5D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3. Чем отличается номер входа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r w:rsidRPr="004E120C">
        <w:rPr>
          <w:lang w:val="ru-RU"/>
        </w:rPr>
        <w:t xml:space="preserve">] от </w:t>
      </w:r>
      <w:r w:rsidRPr="004E120C">
        <w:rPr>
          <w:lang w:val="ru-RU"/>
        </w:rPr>
        <w:t xml:space="preserve">значения </w:t>
      </w:r>
      <w:r>
        <w:t>vin</w:t>
      </w:r>
      <w:r w:rsidRPr="004E120C">
        <w:rPr>
          <w:lang w:val="ru-RU"/>
        </w:rPr>
        <w:t>[</w:t>
      </w:r>
      <w:proofErr w:type="spellStart"/>
      <w:r>
        <w:t>i</w:t>
      </w:r>
      <w:proofErr w:type="spellEnd"/>
      <w:proofErr w:type="gramStart"/>
      <w:r w:rsidRPr="004E120C">
        <w:rPr>
          <w:lang w:val="ru-RU"/>
        </w:rPr>
        <w:t>].</w:t>
      </w:r>
      <w:proofErr w:type="spellStart"/>
      <w:r>
        <w:t>vout</w:t>
      </w:r>
      <w:proofErr w:type="spellEnd"/>
      <w:proofErr w:type="gramEnd"/>
      <w:r w:rsidRPr="004E120C">
        <w:rPr>
          <w:lang w:val="ru-RU"/>
        </w:rPr>
        <w:t>?</w:t>
      </w:r>
    </w:p>
    <w:p w14:paraId="36D82969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4. Почему вход обычной транзакции не обязан хранить собственную сумму?</w:t>
      </w:r>
    </w:p>
    <w:p w14:paraId="1DB966D5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5. Как вычисляется комиссия обычной транзакции?</w:t>
      </w:r>
    </w:p>
    <w:p w14:paraId="6CAAAA01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6. Почему расчеты рекомендуется выполнять в </w:t>
      </w:r>
      <w:proofErr w:type="spellStart"/>
      <w:r w:rsidRPr="004E120C">
        <w:rPr>
          <w:lang w:val="ru-RU"/>
        </w:rPr>
        <w:t>сатоши</w:t>
      </w:r>
      <w:proofErr w:type="spellEnd"/>
      <w:r w:rsidRPr="004E120C">
        <w:rPr>
          <w:lang w:val="ru-RU"/>
        </w:rPr>
        <w:t>?</w:t>
      </w:r>
    </w:p>
    <w:p w14:paraId="6A48E424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7. Что такое выход сдачи и почему его нельзя определить по отде</w:t>
      </w:r>
      <w:r w:rsidRPr="004E120C">
        <w:rPr>
          <w:lang w:val="ru-RU"/>
        </w:rPr>
        <w:t>льному полю протокола?</w:t>
      </w:r>
    </w:p>
    <w:p w14:paraId="09653BFB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8. Каково назначение </w:t>
      </w:r>
      <w:proofErr w:type="spellStart"/>
      <w:r>
        <w:t>scriptPubKey</w:t>
      </w:r>
      <w:proofErr w:type="spellEnd"/>
      <w:r w:rsidRPr="004E120C">
        <w:rPr>
          <w:lang w:val="ru-RU"/>
        </w:rPr>
        <w:t>?</w:t>
      </w:r>
    </w:p>
    <w:p w14:paraId="0BBACC2D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9. Каково назначение </w:t>
      </w:r>
      <w:proofErr w:type="spellStart"/>
      <w:r>
        <w:t>scriptSig</w:t>
      </w:r>
      <w:proofErr w:type="spellEnd"/>
      <w:r w:rsidRPr="004E120C">
        <w:rPr>
          <w:lang w:val="ru-RU"/>
        </w:rPr>
        <w:t>?</w:t>
      </w:r>
    </w:p>
    <w:p w14:paraId="18379279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10. Что такое </w:t>
      </w:r>
      <w:r>
        <w:t>witness</w:t>
      </w:r>
      <w:r w:rsidRPr="004E120C">
        <w:rPr>
          <w:lang w:val="ru-RU"/>
        </w:rPr>
        <w:t xml:space="preserve"> и почему пустой </w:t>
      </w:r>
      <w:proofErr w:type="spellStart"/>
      <w:r>
        <w:t>scriptSig</w:t>
      </w:r>
      <w:proofErr w:type="spellEnd"/>
      <w:r w:rsidRPr="004E120C">
        <w:rPr>
          <w:lang w:val="ru-RU"/>
        </w:rPr>
        <w:t xml:space="preserve"> может быть корректным?</w:t>
      </w:r>
    </w:p>
    <w:p w14:paraId="26FAE14F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11. Чем </w:t>
      </w:r>
      <w:r>
        <w:t>P</w:t>
      </w:r>
      <w:r w:rsidRPr="004E120C">
        <w:rPr>
          <w:lang w:val="ru-RU"/>
        </w:rPr>
        <w:t>2</w:t>
      </w:r>
      <w:r>
        <w:t>PKH</w:t>
      </w:r>
      <w:r w:rsidRPr="004E120C">
        <w:rPr>
          <w:lang w:val="ru-RU"/>
        </w:rPr>
        <w:t xml:space="preserve"> отличается от </w:t>
      </w:r>
      <w:r>
        <w:t>P</w:t>
      </w:r>
      <w:r w:rsidRPr="004E120C">
        <w:rPr>
          <w:lang w:val="ru-RU"/>
        </w:rPr>
        <w:t>2</w:t>
      </w:r>
      <w:r>
        <w:t>SH</w:t>
      </w:r>
      <w:r w:rsidRPr="004E120C">
        <w:rPr>
          <w:lang w:val="ru-RU"/>
        </w:rPr>
        <w:t xml:space="preserve"> на уровне условия расходования?</w:t>
      </w:r>
    </w:p>
    <w:p w14:paraId="01A253C4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12. Чем </w:t>
      </w:r>
      <w:r>
        <w:t>P</w:t>
      </w:r>
      <w:r w:rsidRPr="004E120C">
        <w:rPr>
          <w:lang w:val="ru-RU"/>
        </w:rPr>
        <w:t>2</w:t>
      </w:r>
      <w:r>
        <w:t>WPKH</w:t>
      </w:r>
      <w:r w:rsidRPr="004E120C">
        <w:rPr>
          <w:lang w:val="ru-RU"/>
        </w:rPr>
        <w:t xml:space="preserve"> и </w:t>
      </w:r>
      <w:r>
        <w:t>P</w:t>
      </w:r>
      <w:r w:rsidRPr="004E120C">
        <w:rPr>
          <w:lang w:val="ru-RU"/>
        </w:rPr>
        <w:t>2</w:t>
      </w:r>
      <w:r>
        <w:t>WSH</w:t>
      </w:r>
      <w:r w:rsidRPr="004E120C">
        <w:rPr>
          <w:lang w:val="ru-RU"/>
        </w:rPr>
        <w:t xml:space="preserve"> отличаю</w:t>
      </w:r>
      <w:r w:rsidRPr="004E120C">
        <w:rPr>
          <w:lang w:val="ru-RU"/>
        </w:rPr>
        <w:t>тся от более ранних типов выходов?</w:t>
      </w:r>
    </w:p>
    <w:p w14:paraId="4B74454B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13. Как распознать </w:t>
      </w:r>
      <w:r>
        <w:t>P</w:t>
      </w:r>
      <w:r w:rsidRPr="004E120C">
        <w:rPr>
          <w:lang w:val="ru-RU"/>
        </w:rPr>
        <w:t>2</w:t>
      </w:r>
      <w:r>
        <w:t>TR</w:t>
      </w:r>
      <w:r w:rsidRPr="004E120C">
        <w:rPr>
          <w:lang w:val="ru-RU"/>
        </w:rPr>
        <w:t xml:space="preserve"> на уровне типа выхода в обозревателе или </w:t>
      </w:r>
      <w:r>
        <w:t>API</w:t>
      </w:r>
      <w:r w:rsidRPr="004E120C">
        <w:rPr>
          <w:lang w:val="ru-RU"/>
        </w:rPr>
        <w:t>?</w:t>
      </w:r>
    </w:p>
    <w:p w14:paraId="469325D7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14. Почему </w:t>
      </w:r>
      <w:r>
        <w:t>OP</w:t>
      </w:r>
      <w:r w:rsidRPr="004E120C">
        <w:rPr>
          <w:lang w:val="ru-RU"/>
        </w:rPr>
        <w:t>_</w:t>
      </w:r>
      <w:r>
        <w:t>RETURN</w:t>
      </w:r>
      <w:r w:rsidRPr="004E120C">
        <w:rPr>
          <w:lang w:val="ru-RU"/>
        </w:rPr>
        <w:t xml:space="preserve"> считается заведомо </w:t>
      </w:r>
      <w:proofErr w:type="spellStart"/>
      <w:r w:rsidRPr="004E120C">
        <w:rPr>
          <w:lang w:val="ru-RU"/>
        </w:rPr>
        <w:t>нерасходуемым</w:t>
      </w:r>
      <w:proofErr w:type="spellEnd"/>
      <w:r w:rsidRPr="004E120C">
        <w:rPr>
          <w:lang w:val="ru-RU"/>
        </w:rPr>
        <w:t xml:space="preserve"> выходом?</w:t>
      </w:r>
    </w:p>
    <w:p w14:paraId="161F7503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15. Чем </w:t>
      </w:r>
      <w:proofErr w:type="spellStart"/>
      <w:r>
        <w:t>coinbase</w:t>
      </w:r>
      <w:proofErr w:type="spellEnd"/>
      <w:r w:rsidRPr="004E120C">
        <w:rPr>
          <w:lang w:val="ru-RU"/>
        </w:rPr>
        <w:t>-транзакция отличается от обычной транзакции?</w:t>
      </w:r>
    </w:p>
    <w:p w14:paraId="4FD8A7A4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16. Что означают поля </w:t>
      </w:r>
      <w:r>
        <w:t>vers</w:t>
      </w:r>
      <w:r>
        <w:t>ion</w:t>
      </w:r>
      <w:r w:rsidRPr="004E120C">
        <w:rPr>
          <w:lang w:val="ru-RU"/>
        </w:rPr>
        <w:t xml:space="preserve">, </w:t>
      </w:r>
      <w:proofErr w:type="spellStart"/>
      <w:r>
        <w:t>locktime</w:t>
      </w:r>
      <w:proofErr w:type="spellEnd"/>
      <w:r w:rsidRPr="004E120C">
        <w:rPr>
          <w:lang w:val="ru-RU"/>
        </w:rPr>
        <w:t xml:space="preserve"> и </w:t>
      </w:r>
      <w:r>
        <w:t>sequence</w:t>
      </w:r>
      <w:r w:rsidRPr="004E120C">
        <w:rPr>
          <w:lang w:val="ru-RU"/>
        </w:rPr>
        <w:t>?</w:t>
      </w:r>
    </w:p>
    <w:p w14:paraId="45A41738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17. Что показывает поле </w:t>
      </w:r>
      <w:proofErr w:type="gramStart"/>
      <w:r>
        <w:t>status</w:t>
      </w:r>
      <w:r w:rsidRPr="004E120C">
        <w:rPr>
          <w:lang w:val="ru-RU"/>
        </w:rPr>
        <w:t>.</w:t>
      </w:r>
      <w:r>
        <w:t>block</w:t>
      </w:r>
      <w:proofErr w:type="gramEnd"/>
      <w:r w:rsidRPr="004E120C">
        <w:rPr>
          <w:lang w:val="ru-RU"/>
        </w:rPr>
        <w:t>_</w:t>
      </w:r>
      <w:r>
        <w:t>time</w:t>
      </w:r>
      <w:r w:rsidRPr="004E120C">
        <w:rPr>
          <w:lang w:val="ru-RU"/>
        </w:rPr>
        <w:t xml:space="preserve"> и почему его следует указывать в </w:t>
      </w:r>
      <w:r>
        <w:t>UTC</w:t>
      </w:r>
      <w:r w:rsidRPr="004E120C">
        <w:rPr>
          <w:lang w:val="ru-RU"/>
        </w:rPr>
        <w:t>?</w:t>
      </w:r>
    </w:p>
    <w:p w14:paraId="431B949D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 xml:space="preserve">18. Чем </w:t>
      </w:r>
      <w:r>
        <w:t>JSON</w:t>
      </w:r>
      <w:r w:rsidRPr="004E120C">
        <w:rPr>
          <w:lang w:val="ru-RU"/>
        </w:rPr>
        <w:t xml:space="preserve">-ответ </w:t>
      </w:r>
      <w:r>
        <w:t>API</w:t>
      </w:r>
      <w:r w:rsidRPr="004E120C">
        <w:rPr>
          <w:lang w:val="ru-RU"/>
        </w:rPr>
        <w:t xml:space="preserve"> отличается от страницы обозревателя?</w:t>
      </w:r>
    </w:p>
    <w:p w14:paraId="142119A3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t>19. Как массив /</w:t>
      </w:r>
      <w:r>
        <w:t>outspends</w:t>
      </w:r>
      <w:r w:rsidRPr="004E120C">
        <w:rPr>
          <w:lang w:val="ru-RU"/>
        </w:rPr>
        <w:t xml:space="preserve"> связан с массивом </w:t>
      </w:r>
      <w:proofErr w:type="spellStart"/>
      <w:r>
        <w:t>vout</w:t>
      </w:r>
      <w:proofErr w:type="spellEnd"/>
      <w:r w:rsidRPr="004E120C">
        <w:rPr>
          <w:lang w:val="ru-RU"/>
        </w:rPr>
        <w:t>?</w:t>
      </w:r>
    </w:p>
    <w:p w14:paraId="54E14A72" w14:textId="77777777" w:rsidR="00896506" w:rsidRPr="004E120C" w:rsidRDefault="00B56BCC">
      <w:pPr>
        <w:spacing w:after="0" w:line="360" w:lineRule="auto"/>
        <w:jc w:val="both"/>
        <w:rPr>
          <w:lang w:val="ru-RU"/>
        </w:rPr>
      </w:pPr>
      <w:r w:rsidRPr="004E120C">
        <w:rPr>
          <w:lang w:val="ru-RU"/>
        </w:rPr>
        <w:lastRenderedPageBreak/>
        <w:t xml:space="preserve">20. Почему обратный проход по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0] не </w:t>
      </w:r>
      <w:r w:rsidRPr="004E120C">
        <w:rPr>
          <w:lang w:val="ru-RU"/>
        </w:rPr>
        <w:t xml:space="preserve">доказывает путь каждой отдельной минимальной единицы </w:t>
      </w:r>
      <w:r>
        <w:t>Bitcoin</w:t>
      </w:r>
      <w:r w:rsidRPr="004E120C">
        <w:rPr>
          <w:lang w:val="ru-RU"/>
        </w:rPr>
        <w:t xml:space="preserve"> после смешения входов?</w:t>
      </w:r>
    </w:p>
    <w:p w14:paraId="61F1D526" w14:textId="77777777" w:rsidR="00896506" w:rsidRPr="004E120C" w:rsidRDefault="00B56BCC">
      <w:pPr>
        <w:rPr>
          <w:lang w:val="ru-RU"/>
        </w:rPr>
      </w:pPr>
      <w:r w:rsidRPr="004E120C">
        <w:rPr>
          <w:lang w:val="ru-RU"/>
        </w:rPr>
        <w:br w:type="page"/>
      </w:r>
    </w:p>
    <w:p w14:paraId="158AF590" w14:textId="77777777" w:rsidR="00896506" w:rsidRPr="004E120C" w:rsidRDefault="00B56BCC">
      <w:pPr>
        <w:spacing w:after="240" w:line="360" w:lineRule="auto"/>
        <w:jc w:val="center"/>
        <w:rPr>
          <w:lang w:val="ru-RU"/>
        </w:rPr>
      </w:pPr>
      <w:r w:rsidRPr="004E120C">
        <w:rPr>
          <w:b/>
          <w:lang w:val="ru-RU"/>
        </w:rPr>
        <w:lastRenderedPageBreak/>
        <w:t>3 ИНДИВИДУАЛЬНЫЕ ВАРИАНТЫ</w:t>
      </w:r>
    </w:p>
    <w:p w14:paraId="0EFB583A" w14:textId="77777777" w:rsidR="00896506" w:rsidRPr="004E120C" w:rsidRDefault="00B56BCC">
      <w:pPr>
        <w:spacing w:after="0" w:line="360" w:lineRule="auto"/>
        <w:ind w:firstLine="709"/>
        <w:jc w:val="both"/>
        <w:rPr>
          <w:lang w:val="ru-RU"/>
        </w:rPr>
      </w:pPr>
      <w:r w:rsidRPr="004E120C">
        <w:rPr>
          <w:lang w:val="ru-RU"/>
        </w:rPr>
        <w:t xml:space="preserve">Во всех вариантах начните обратное прослеживание с входа </w:t>
      </w:r>
      <w:proofErr w:type="gramStart"/>
      <w:r>
        <w:t>vin</w:t>
      </w:r>
      <w:r w:rsidRPr="004E120C">
        <w:rPr>
          <w:lang w:val="ru-RU"/>
        </w:rPr>
        <w:t>[</w:t>
      </w:r>
      <w:proofErr w:type="gramEnd"/>
      <w:r w:rsidRPr="004E120C">
        <w:rPr>
          <w:lang w:val="ru-RU"/>
        </w:rPr>
        <w:t xml:space="preserve">0]. Идентификаторы относятся к основной сети </w:t>
      </w:r>
      <w:r>
        <w:t>Bitcoin</w:t>
      </w:r>
      <w:r w:rsidRPr="004E120C">
        <w:rPr>
          <w:lang w:val="ru-RU"/>
        </w:rPr>
        <w:t>. Перед анализом проверьте полн</w:t>
      </w:r>
      <w:r w:rsidRPr="004E120C">
        <w:rPr>
          <w:lang w:val="ru-RU"/>
        </w:rPr>
        <w:t xml:space="preserve">ое совпадение </w:t>
      </w:r>
      <w:r>
        <w:t>TXID</w:t>
      </w:r>
      <w:r w:rsidRPr="004E120C">
        <w:rPr>
          <w:lang w:val="ru-RU"/>
        </w:rPr>
        <w:t xml:space="preserve"> и наличие подтверждения транзакции.</w:t>
      </w:r>
    </w:p>
    <w:p w14:paraId="5B74646A" w14:textId="77777777" w:rsidR="00896506" w:rsidRDefault="00B56BCC">
      <w:pPr>
        <w:spacing w:after="0" w:line="360" w:lineRule="auto"/>
        <w:jc w:val="center"/>
      </w:pPr>
      <w:proofErr w:type="spellStart"/>
      <w:r>
        <w:t>Таблица</w:t>
      </w:r>
      <w:proofErr w:type="spellEnd"/>
      <w:r>
        <w:t xml:space="preserve"> 5 — </w:t>
      </w: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варианты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953"/>
        <w:gridCol w:w="1247"/>
        <w:gridCol w:w="1871"/>
      </w:tblGrid>
      <w:tr w:rsidR="00896506" w14:paraId="2125E3CB" w14:textId="77777777">
        <w:trPr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1B3D0AF4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0FDA0152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TXID исходной транзакции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9714FA0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Высота блока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4B0886BD" w14:textId="77777777" w:rsidR="00896506" w:rsidRDefault="00B56BC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Время блока, UTC</w:t>
            </w:r>
          </w:p>
        </w:tc>
      </w:tr>
      <w:tr w:rsidR="00896506" w14:paraId="6E65A5E7" w14:textId="77777777">
        <w:trPr>
          <w:jc w:val="center"/>
        </w:trPr>
        <w:tc>
          <w:tcPr>
            <w:tcW w:w="567" w:type="dxa"/>
            <w:vAlign w:val="center"/>
          </w:tcPr>
          <w:p w14:paraId="45A0A223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953" w:type="dxa"/>
            <w:vAlign w:val="center"/>
          </w:tcPr>
          <w:p w14:paraId="3E78E5D1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f6490ccb63b4166310a7072c907c27bfd2b369754bb6080157fa204f91727833</w:t>
            </w:r>
          </w:p>
        </w:tc>
        <w:tc>
          <w:tcPr>
            <w:tcW w:w="1247" w:type="dxa"/>
            <w:vAlign w:val="center"/>
          </w:tcPr>
          <w:p w14:paraId="3F15593E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965625</w:t>
            </w:r>
          </w:p>
        </w:tc>
        <w:tc>
          <w:tcPr>
            <w:tcW w:w="1871" w:type="dxa"/>
            <w:vAlign w:val="center"/>
          </w:tcPr>
          <w:p w14:paraId="310D82F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2026-09-05T14:41:30Z</w:t>
            </w:r>
          </w:p>
        </w:tc>
      </w:tr>
      <w:tr w:rsidR="00896506" w14:paraId="1FBCD661" w14:textId="77777777">
        <w:trPr>
          <w:jc w:val="center"/>
        </w:trPr>
        <w:tc>
          <w:tcPr>
            <w:tcW w:w="567" w:type="dxa"/>
            <w:vAlign w:val="center"/>
          </w:tcPr>
          <w:p w14:paraId="4C9A71E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953" w:type="dxa"/>
            <w:vAlign w:val="center"/>
          </w:tcPr>
          <w:p w14:paraId="5C105C7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f44626e770c6da723a8b580c9f369ff8bf31f2da8ed69c12e55bdcb0e436cf84</w:t>
            </w:r>
          </w:p>
        </w:tc>
        <w:tc>
          <w:tcPr>
            <w:tcW w:w="1247" w:type="dxa"/>
            <w:vAlign w:val="center"/>
          </w:tcPr>
          <w:p w14:paraId="7AB75DB9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957817</w:t>
            </w:r>
          </w:p>
        </w:tc>
        <w:tc>
          <w:tcPr>
            <w:tcW w:w="1871" w:type="dxa"/>
            <w:vAlign w:val="center"/>
          </w:tcPr>
          <w:p w14:paraId="67937A0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2026-07-13T07:14:10Z</w:t>
            </w:r>
          </w:p>
        </w:tc>
      </w:tr>
      <w:tr w:rsidR="00896506" w14:paraId="7F0F462E" w14:textId="77777777">
        <w:trPr>
          <w:jc w:val="center"/>
        </w:trPr>
        <w:tc>
          <w:tcPr>
            <w:tcW w:w="567" w:type="dxa"/>
            <w:vAlign w:val="center"/>
          </w:tcPr>
          <w:p w14:paraId="2A79026F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953" w:type="dxa"/>
            <w:vAlign w:val="center"/>
          </w:tcPr>
          <w:p w14:paraId="7F5F22D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c758888c3206736caa43c9e1b50af2e7b9d3514835db3aec614b04b7ffdf0c7f</w:t>
            </w:r>
          </w:p>
        </w:tc>
        <w:tc>
          <w:tcPr>
            <w:tcW w:w="1247" w:type="dxa"/>
            <w:vAlign w:val="center"/>
          </w:tcPr>
          <w:p w14:paraId="7FC81C4B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902522</w:t>
            </w:r>
          </w:p>
        </w:tc>
        <w:tc>
          <w:tcPr>
            <w:tcW w:w="1871" w:type="dxa"/>
            <w:vAlign w:val="center"/>
          </w:tcPr>
          <w:p w14:paraId="3AF25E0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2025-06-24T13:11:03Z</w:t>
            </w:r>
          </w:p>
        </w:tc>
      </w:tr>
      <w:tr w:rsidR="00896506" w14:paraId="0A989050" w14:textId="77777777">
        <w:trPr>
          <w:jc w:val="center"/>
        </w:trPr>
        <w:tc>
          <w:tcPr>
            <w:tcW w:w="567" w:type="dxa"/>
            <w:vAlign w:val="center"/>
          </w:tcPr>
          <w:p w14:paraId="08043FA9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953" w:type="dxa"/>
            <w:vAlign w:val="center"/>
          </w:tcPr>
          <w:p w14:paraId="260AEE11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479b99638ae71b0286339ee7d8bd5e02b6eb68efb22bd0381b5532d1763d298a</w:t>
            </w:r>
          </w:p>
        </w:tc>
        <w:tc>
          <w:tcPr>
            <w:tcW w:w="1247" w:type="dxa"/>
            <w:vAlign w:val="center"/>
          </w:tcPr>
          <w:p w14:paraId="0C5BDA7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896445</w:t>
            </w:r>
          </w:p>
        </w:tc>
        <w:tc>
          <w:tcPr>
            <w:tcW w:w="1871" w:type="dxa"/>
            <w:vAlign w:val="center"/>
          </w:tcPr>
          <w:p w14:paraId="3AD7F9D7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2025-05-12T19:43:52Z</w:t>
            </w:r>
          </w:p>
        </w:tc>
      </w:tr>
      <w:tr w:rsidR="00896506" w14:paraId="3415465A" w14:textId="77777777">
        <w:trPr>
          <w:jc w:val="center"/>
        </w:trPr>
        <w:tc>
          <w:tcPr>
            <w:tcW w:w="567" w:type="dxa"/>
            <w:vAlign w:val="center"/>
          </w:tcPr>
          <w:p w14:paraId="19E5136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953" w:type="dxa"/>
            <w:vAlign w:val="center"/>
          </w:tcPr>
          <w:p w14:paraId="0426DF3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b2c32b69e0b4c02808484263047d39728bce77576efb69284397186eec9b9d2a</w:t>
            </w:r>
          </w:p>
        </w:tc>
        <w:tc>
          <w:tcPr>
            <w:tcW w:w="1247" w:type="dxa"/>
            <w:vAlign w:val="center"/>
          </w:tcPr>
          <w:p w14:paraId="624E17AC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953565</w:t>
            </w:r>
          </w:p>
        </w:tc>
        <w:tc>
          <w:tcPr>
            <w:tcW w:w="1871" w:type="dxa"/>
            <w:vAlign w:val="center"/>
          </w:tcPr>
          <w:p w14:paraId="68EF016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2026-06-12T09:43:45Z</w:t>
            </w:r>
          </w:p>
        </w:tc>
      </w:tr>
      <w:tr w:rsidR="00896506" w14:paraId="3F0CCFDD" w14:textId="77777777">
        <w:trPr>
          <w:jc w:val="center"/>
        </w:trPr>
        <w:tc>
          <w:tcPr>
            <w:tcW w:w="567" w:type="dxa"/>
            <w:vAlign w:val="center"/>
          </w:tcPr>
          <w:p w14:paraId="2F38A930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953" w:type="dxa"/>
            <w:vAlign w:val="center"/>
          </w:tcPr>
          <w:p w14:paraId="2BBF5CA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bb0513b2a9b798d006a7c926d6b42018b92d7e3af8c1562d007331a7f835e954</w:t>
            </w:r>
          </w:p>
        </w:tc>
        <w:tc>
          <w:tcPr>
            <w:tcW w:w="1247" w:type="dxa"/>
            <w:vAlign w:val="center"/>
          </w:tcPr>
          <w:p w14:paraId="67520759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50F0C04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2AC81A32" w14:textId="77777777">
        <w:trPr>
          <w:jc w:val="center"/>
        </w:trPr>
        <w:tc>
          <w:tcPr>
            <w:tcW w:w="567" w:type="dxa"/>
            <w:vAlign w:val="center"/>
          </w:tcPr>
          <w:p w14:paraId="698F1EFC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953" w:type="dxa"/>
            <w:vAlign w:val="center"/>
          </w:tcPr>
          <w:p w14:paraId="32A49140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ad5314b36cfd36766976114cd85c5b400898f94cc512431b37183f2a65c40dd1</w:t>
            </w:r>
          </w:p>
        </w:tc>
        <w:tc>
          <w:tcPr>
            <w:tcW w:w="1247" w:type="dxa"/>
            <w:vAlign w:val="center"/>
          </w:tcPr>
          <w:p w14:paraId="6E6506B5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34BF5261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6CB68418" w14:textId="77777777">
        <w:trPr>
          <w:jc w:val="center"/>
        </w:trPr>
        <w:tc>
          <w:tcPr>
            <w:tcW w:w="567" w:type="dxa"/>
            <w:vAlign w:val="center"/>
          </w:tcPr>
          <w:p w14:paraId="59A1CA87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953" w:type="dxa"/>
            <w:vAlign w:val="center"/>
          </w:tcPr>
          <w:p w14:paraId="2EE3792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0d35d8914c952c1528bd58669933edb5794245e5986b6087276d4a96d775743c</w:t>
            </w:r>
          </w:p>
        </w:tc>
        <w:tc>
          <w:tcPr>
            <w:tcW w:w="1247" w:type="dxa"/>
            <w:vAlign w:val="center"/>
          </w:tcPr>
          <w:p w14:paraId="67AAC9E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1E10270B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682876B1" w14:textId="77777777">
        <w:trPr>
          <w:jc w:val="center"/>
        </w:trPr>
        <w:tc>
          <w:tcPr>
            <w:tcW w:w="567" w:type="dxa"/>
            <w:vAlign w:val="center"/>
          </w:tcPr>
          <w:p w14:paraId="30F68847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953" w:type="dxa"/>
            <w:vAlign w:val="center"/>
          </w:tcPr>
          <w:p w14:paraId="7CD6D37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df43f8059bd75f88c26efb8f39962e9317a64bc48bf8f6fc4d520bca066cea51</w:t>
            </w:r>
          </w:p>
        </w:tc>
        <w:tc>
          <w:tcPr>
            <w:tcW w:w="1247" w:type="dxa"/>
            <w:vAlign w:val="center"/>
          </w:tcPr>
          <w:p w14:paraId="587CA8D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41655987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2E72A43C" w14:textId="77777777">
        <w:trPr>
          <w:jc w:val="center"/>
        </w:trPr>
        <w:tc>
          <w:tcPr>
            <w:tcW w:w="567" w:type="dxa"/>
            <w:vAlign w:val="center"/>
          </w:tcPr>
          <w:p w14:paraId="735E5EA8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953" w:type="dxa"/>
            <w:vAlign w:val="center"/>
          </w:tcPr>
          <w:p w14:paraId="066244A0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0ad464adafe973db418ec5d38c6e18c5e484163f9f2d041c4677373e42db603a</w:t>
            </w:r>
          </w:p>
        </w:tc>
        <w:tc>
          <w:tcPr>
            <w:tcW w:w="1247" w:type="dxa"/>
            <w:vAlign w:val="center"/>
          </w:tcPr>
          <w:p w14:paraId="02EF6FB1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369C8A4E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5CA3CCA5" w14:textId="77777777">
        <w:trPr>
          <w:jc w:val="center"/>
        </w:trPr>
        <w:tc>
          <w:tcPr>
            <w:tcW w:w="567" w:type="dxa"/>
            <w:vAlign w:val="center"/>
          </w:tcPr>
          <w:p w14:paraId="7F1370BA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953" w:type="dxa"/>
            <w:vAlign w:val="center"/>
          </w:tcPr>
          <w:p w14:paraId="27D8951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aefa8ef716fe5d8ac4d5e2b5f48ba20b5594375ac34d99b8855ae797b442a5f4</w:t>
            </w:r>
          </w:p>
        </w:tc>
        <w:tc>
          <w:tcPr>
            <w:tcW w:w="1247" w:type="dxa"/>
            <w:vAlign w:val="center"/>
          </w:tcPr>
          <w:p w14:paraId="3ADC879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3949BB50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04455572" w14:textId="77777777">
        <w:trPr>
          <w:jc w:val="center"/>
        </w:trPr>
        <w:tc>
          <w:tcPr>
            <w:tcW w:w="567" w:type="dxa"/>
            <w:vAlign w:val="center"/>
          </w:tcPr>
          <w:p w14:paraId="12EEB4F4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953" w:type="dxa"/>
            <w:vAlign w:val="center"/>
          </w:tcPr>
          <w:p w14:paraId="6AA0B467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98c0b0ade8a665942de326acc25ef3eba9cb9e7efff0812f28496e68f3312516</w:t>
            </w:r>
          </w:p>
        </w:tc>
        <w:tc>
          <w:tcPr>
            <w:tcW w:w="1247" w:type="dxa"/>
            <w:vAlign w:val="center"/>
          </w:tcPr>
          <w:p w14:paraId="3235C35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5394887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176BD9EB" w14:textId="77777777">
        <w:trPr>
          <w:jc w:val="center"/>
        </w:trPr>
        <w:tc>
          <w:tcPr>
            <w:tcW w:w="567" w:type="dxa"/>
            <w:vAlign w:val="center"/>
          </w:tcPr>
          <w:p w14:paraId="72EB99B4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953" w:type="dxa"/>
            <w:vAlign w:val="center"/>
          </w:tcPr>
          <w:p w14:paraId="53747D6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f713be929d2a1f8ec819dcb1fc655fc12395b21501be96402aa7ed60737a1d27</w:t>
            </w:r>
          </w:p>
        </w:tc>
        <w:tc>
          <w:tcPr>
            <w:tcW w:w="1247" w:type="dxa"/>
            <w:vAlign w:val="center"/>
          </w:tcPr>
          <w:p w14:paraId="36FCECA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200FC100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08867C2A" w14:textId="77777777">
        <w:trPr>
          <w:jc w:val="center"/>
        </w:trPr>
        <w:tc>
          <w:tcPr>
            <w:tcW w:w="567" w:type="dxa"/>
            <w:vAlign w:val="center"/>
          </w:tcPr>
          <w:p w14:paraId="1F93D9B3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953" w:type="dxa"/>
            <w:vAlign w:val="center"/>
          </w:tcPr>
          <w:p w14:paraId="06136CE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c2c9af761aded5d3fa669bf4ec54e2a3814dfcd383b2d70c8b3ec5bc8eff113c</w:t>
            </w:r>
          </w:p>
        </w:tc>
        <w:tc>
          <w:tcPr>
            <w:tcW w:w="1247" w:type="dxa"/>
            <w:vAlign w:val="center"/>
          </w:tcPr>
          <w:p w14:paraId="3245178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1FA498CC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187569A7" w14:textId="77777777">
        <w:trPr>
          <w:jc w:val="center"/>
        </w:trPr>
        <w:tc>
          <w:tcPr>
            <w:tcW w:w="567" w:type="dxa"/>
            <w:vAlign w:val="center"/>
          </w:tcPr>
          <w:p w14:paraId="2A56179F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953" w:type="dxa"/>
            <w:vAlign w:val="center"/>
          </w:tcPr>
          <w:p w14:paraId="43D509BA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a7aa1435c8de8d85b49d96d0b9161dd6cf9845ddd1be4be100839526d8fe132d</w:t>
            </w:r>
          </w:p>
        </w:tc>
        <w:tc>
          <w:tcPr>
            <w:tcW w:w="1247" w:type="dxa"/>
            <w:vAlign w:val="center"/>
          </w:tcPr>
          <w:p w14:paraId="5EE2EBA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4278342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5588FE22" w14:textId="77777777">
        <w:trPr>
          <w:jc w:val="center"/>
        </w:trPr>
        <w:tc>
          <w:tcPr>
            <w:tcW w:w="567" w:type="dxa"/>
            <w:vAlign w:val="center"/>
          </w:tcPr>
          <w:p w14:paraId="6B62E8F5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953" w:type="dxa"/>
            <w:vAlign w:val="center"/>
          </w:tcPr>
          <w:p w14:paraId="4C8FEF2C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f46ef853e42a1d76da4712fd989c34695c06a49ce0170da7ad58b6e769712c80</w:t>
            </w:r>
          </w:p>
        </w:tc>
        <w:tc>
          <w:tcPr>
            <w:tcW w:w="1247" w:type="dxa"/>
            <w:vAlign w:val="center"/>
          </w:tcPr>
          <w:p w14:paraId="48D741A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04FF69C3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25C390F2" w14:textId="77777777">
        <w:trPr>
          <w:jc w:val="center"/>
        </w:trPr>
        <w:tc>
          <w:tcPr>
            <w:tcW w:w="567" w:type="dxa"/>
            <w:vAlign w:val="center"/>
          </w:tcPr>
          <w:p w14:paraId="038A433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953" w:type="dxa"/>
            <w:vAlign w:val="center"/>
          </w:tcPr>
          <w:p w14:paraId="6A410E7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058ab41504b88e43d7f0f6875bc207f66073d6f828cfea041aef5a921669ccc2</w:t>
            </w:r>
          </w:p>
        </w:tc>
        <w:tc>
          <w:tcPr>
            <w:tcW w:w="1247" w:type="dxa"/>
            <w:vAlign w:val="center"/>
          </w:tcPr>
          <w:p w14:paraId="5CD4A64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64FBAA5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090A467E" w14:textId="77777777">
        <w:trPr>
          <w:jc w:val="center"/>
        </w:trPr>
        <w:tc>
          <w:tcPr>
            <w:tcW w:w="567" w:type="dxa"/>
            <w:vAlign w:val="center"/>
          </w:tcPr>
          <w:p w14:paraId="5A9C619D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5953" w:type="dxa"/>
            <w:vAlign w:val="center"/>
          </w:tcPr>
          <w:p w14:paraId="3C59ABB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aeb5b96676018e095b3fc9c3f0c7ab67de9c1db9332ab736b26f6755abe674</w:t>
            </w:r>
            <w:r>
              <w:rPr>
                <w:sz w:val="16"/>
              </w:rPr>
              <w:t>d2</w:t>
            </w:r>
          </w:p>
        </w:tc>
        <w:tc>
          <w:tcPr>
            <w:tcW w:w="1247" w:type="dxa"/>
            <w:vAlign w:val="center"/>
          </w:tcPr>
          <w:p w14:paraId="571E341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3CC2678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1D9E1EE6" w14:textId="77777777">
        <w:trPr>
          <w:jc w:val="center"/>
        </w:trPr>
        <w:tc>
          <w:tcPr>
            <w:tcW w:w="567" w:type="dxa"/>
            <w:vAlign w:val="center"/>
          </w:tcPr>
          <w:p w14:paraId="6A3EF5D6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5953" w:type="dxa"/>
            <w:vAlign w:val="center"/>
          </w:tcPr>
          <w:p w14:paraId="0C69F713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a4f31cde768d85652d92d19ee5c90eed83e79e7c162b54320f44c6bc38266fc8</w:t>
            </w:r>
          </w:p>
        </w:tc>
        <w:tc>
          <w:tcPr>
            <w:tcW w:w="1247" w:type="dxa"/>
            <w:vAlign w:val="center"/>
          </w:tcPr>
          <w:p w14:paraId="58384FB2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0356378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39E0F1D4" w14:textId="77777777">
        <w:trPr>
          <w:jc w:val="center"/>
        </w:trPr>
        <w:tc>
          <w:tcPr>
            <w:tcW w:w="567" w:type="dxa"/>
            <w:vAlign w:val="center"/>
          </w:tcPr>
          <w:p w14:paraId="56142F00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953" w:type="dxa"/>
            <w:vAlign w:val="center"/>
          </w:tcPr>
          <w:p w14:paraId="5F5BFDD9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a15bfc90a67a3f4df022f74199970a28c794f28e545bd1d70980a4f2d39e1527</w:t>
            </w:r>
          </w:p>
        </w:tc>
        <w:tc>
          <w:tcPr>
            <w:tcW w:w="1247" w:type="dxa"/>
            <w:vAlign w:val="center"/>
          </w:tcPr>
          <w:p w14:paraId="6726486B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42B521D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70CEE3BE" w14:textId="77777777">
        <w:trPr>
          <w:jc w:val="center"/>
        </w:trPr>
        <w:tc>
          <w:tcPr>
            <w:tcW w:w="567" w:type="dxa"/>
            <w:vAlign w:val="center"/>
          </w:tcPr>
          <w:p w14:paraId="05AA23FE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953" w:type="dxa"/>
            <w:vAlign w:val="center"/>
          </w:tcPr>
          <w:p w14:paraId="6B336FCF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ab8cc1164b5fa4c845b296dfe926a6756bd51b880d0f321e0d96f9cd66fdc293</w:t>
            </w:r>
          </w:p>
        </w:tc>
        <w:tc>
          <w:tcPr>
            <w:tcW w:w="1247" w:type="dxa"/>
            <w:vAlign w:val="center"/>
          </w:tcPr>
          <w:p w14:paraId="2F553C4E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73F74996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614FE7A1" w14:textId="77777777">
        <w:trPr>
          <w:jc w:val="center"/>
        </w:trPr>
        <w:tc>
          <w:tcPr>
            <w:tcW w:w="567" w:type="dxa"/>
            <w:vAlign w:val="center"/>
          </w:tcPr>
          <w:p w14:paraId="4C03F1B9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953" w:type="dxa"/>
            <w:vAlign w:val="center"/>
          </w:tcPr>
          <w:p w14:paraId="4E5D303B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a7cae151e3ddda20da69ccf6ae3b02344ac78d12185d6db505a77dfe78d1b006</w:t>
            </w:r>
          </w:p>
        </w:tc>
        <w:tc>
          <w:tcPr>
            <w:tcW w:w="1247" w:type="dxa"/>
            <w:vAlign w:val="center"/>
          </w:tcPr>
          <w:p w14:paraId="6810221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4DF8EAAE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7033F04D" w14:textId="77777777">
        <w:trPr>
          <w:jc w:val="center"/>
        </w:trPr>
        <w:tc>
          <w:tcPr>
            <w:tcW w:w="567" w:type="dxa"/>
            <w:vAlign w:val="center"/>
          </w:tcPr>
          <w:p w14:paraId="51760432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5953" w:type="dxa"/>
            <w:vAlign w:val="center"/>
          </w:tcPr>
          <w:p w14:paraId="378BE3E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bebe91f4a86f979da1d0331fdd938e60ebec88993c927b953c766c9d4c6e3719</w:t>
            </w:r>
          </w:p>
        </w:tc>
        <w:tc>
          <w:tcPr>
            <w:tcW w:w="1247" w:type="dxa"/>
            <w:vAlign w:val="center"/>
          </w:tcPr>
          <w:p w14:paraId="0CB30AC9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4BB169C8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3ECAE2F7" w14:textId="77777777">
        <w:trPr>
          <w:jc w:val="center"/>
        </w:trPr>
        <w:tc>
          <w:tcPr>
            <w:tcW w:w="567" w:type="dxa"/>
            <w:vAlign w:val="center"/>
          </w:tcPr>
          <w:p w14:paraId="1396A13A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953" w:type="dxa"/>
            <w:vAlign w:val="center"/>
          </w:tcPr>
          <w:p w14:paraId="14B3ED3D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d35d8f63119e7812607b19d82aa7404584d5760edd02f60a5161151fd23ff9</w:t>
            </w:r>
            <w:r>
              <w:rPr>
                <w:sz w:val="16"/>
              </w:rPr>
              <w:t>16</w:t>
            </w:r>
          </w:p>
        </w:tc>
        <w:tc>
          <w:tcPr>
            <w:tcW w:w="1247" w:type="dxa"/>
            <w:vAlign w:val="center"/>
          </w:tcPr>
          <w:p w14:paraId="55A0F55B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1AF186BE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  <w:tr w:rsidR="00896506" w14:paraId="6FC1C5EE" w14:textId="77777777">
        <w:trPr>
          <w:jc w:val="center"/>
        </w:trPr>
        <w:tc>
          <w:tcPr>
            <w:tcW w:w="567" w:type="dxa"/>
            <w:vAlign w:val="center"/>
          </w:tcPr>
          <w:p w14:paraId="08720390" w14:textId="77777777" w:rsidR="00896506" w:rsidRDefault="00B56BCC"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5953" w:type="dxa"/>
            <w:vAlign w:val="center"/>
          </w:tcPr>
          <w:p w14:paraId="18FF5905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f4d61053b6d967777559595fc7c17d6bf597a0624db931b443f887d109603948</w:t>
            </w:r>
          </w:p>
        </w:tc>
        <w:tc>
          <w:tcPr>
            <w:tcW w:w="1247" w:type="dxa"/>
            <w:vAlign w:val="center"/>
          </w:tcPr>
          <w:p w14:paraId="1706E70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955789</w:t>
            </w:r>
          </w:p>
        </w:tc>
        <w:tc>
          <w:tcPr>
            <w:tcW w:w="1871" w:type="dxa"/>
            <w:vAlign w:val="center"/>
          </w:tcPr>
          <w:p w14:paraId="7ED941E4" w14:textId="77777777" w:rsidR="00896506" w:rsidRDefault="00B56BCC">
            <w:pPr>
              <w:spacing w:after="0" w:line="240" w:lineRule="auto"/>
            </w:pPr>
            <w:r>
              <w:rPr>
                <w:sz w:val="16"/>
              </w:rPr>
              <w:t>2026-06-28T09:16:37Z</w:t>
            </w:r>
          </w:p>
        </w:tc>
      </w:tr>
    </w:tbl>
    <w:p w14:paraId="77D33045" w14:textId="3E62AF3A" w:rsidR="00B56BCC" w:rsidRPr="004E120C" w:rsidRDefault="004E120C">
      <w:pPr>
        <w:rPr>
          <w:rFonts w:cs="Times New Roman"/>
          <w:b/>
          <w:bCs/>
          <w:lang w:val="ru-RU"/>
        </w:rPr>
      </w:pPr>
      <w:r w:rsidRPr="004E120C">
        <w:rPr>
          <w:lang w:val="ru-RU"/>
        </w:rPr>
        <w:br/>
      </w:r>
      <w:r w:rsidRPr="004E120C">
        <w:rPr>
          <w:lang w:val="ru-RU"/>
        </w:rPr>
        <w:br/>
      </w:r>
      <w:r w:rsidRPr="004E120C">
        <w:rPr>
          <w:lang w:val="ru-RU"/>
        </w:rPr>
        <w:br/>
      </w:r>
      <w:r w:rsidRPr="004E120C">
        <w:rPr>
          <w:lang w:val="ru-RU"/>
        </w:rPr>
        <w:br/>
      </w:r>
      <w:r w:rsidRPr="004E120C">
        <w:rPr>
          <w:rFonts w:cs="Times New Roman"/>
          <w:b/>
          <w:bCs/>
          <w:color w:val="505050"/>
          <w:sz w:val="40"/>
          <w:szCs w:val="40"/>
          <w:shd w:val="clear" w:color="auto" w:fill="EAEBEC"/>
          <w:lang w:val="ru-RU"/>
        </w:rPr>
        <w:t xml:space="preserve">Направляю методические указания к выполнению практического задания №1. К таблицам 1, 3 добавить колонки с </w:t>
      </w:r>
      <w:proofErr w:type="spellStart"/>
      <w:r w:rsidRPr="004E120C">
        <w:rPr>
          <w:rFonts w:cs="Times New Roman"/>
          <w:b/>
          <w:bCs/>
          <w:color w:val="505050"/>
          <w:sz w:val="40"/>
          <w:szCs w:val="40"/>
          <w:shd w:val="clear" w:color="auto" w:fill="EAEBEC"/>
          <w:lang w:val="ru-RU"/>
        </w:rPr>
        <w:t>хешрейтом</w:t>
      </w:r>
      <w:proofErr w:type="spellEnd"/>
      <w:r w:rsidRPr="004E120C">
        <w:rPr>
          <w:rFonts w:cs="Times New Roman"/>
          <w:b/>
          <w:bCs/>
          <w:color w:val="505050"/>
          <w:sz w:val="40"/>
          <w:szCs w:val="40"/>
          <w:shd w:val="clear" w:color="auto" w:fill="EAEBEC"/>
          <w:lang w:val="ru-RU"/>
        </w:rPr>
        <w:t xml:space="preserve"> и сложностью в момент совершения транзакций</w:t>
      </w:r>
    </w:p>
    <w:sectPr w:rsidR="00B56BCC" w:rsidRPr="004E120C" w:rsidSect="00034616"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20C"/>
    <w:rsid w:val="00896506"/>
    <w:rsid w:val="00AA1D8D"/>
    <w:rsid w:val="00B47730"/>
    <w:rsid w:val="00B56B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4E7EA"/>
  <w14:defaultImageDpi w14:val="300"/>
  <w15:docId w15:val="{62D29FF1-1CAA-4A36-95AC-D457585E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2978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Филимонов</cp:lastModifiedBy>
  <cp:revision>2</cp:revision>
  <dcterms:created xsi:type="dcterms:W3CDTF">2013-12-23T23:15:00Z</dcterms:created>
  <dcterms:modified xsi:type="dcterms:W3CDTF">2026-10-16T08:36:00Z</dcterms:modified>
  <cp:category/>
</cp:coreProperties>
</file>