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265D6" w14:textId="77777777" w:rsidR="00CE4D4C" w:rsidRDefault="00CE4D4C" w:rsidP="00CE4D4C">
      <w:pPr>
        <w:jc w:val="center"/>
        <w:rPr>
          <w:rFonts w:ascii="Times New Roman" w:hAnsi="Times New Roman" w:cs="Times New Roman"/>
          <w:bCs/>
          <w:szCs w:val="18"/>
        </w:rPr>
      </w:pPr>
      <w:r>
        <w:rPr>
          <w:rFonts w:ascii="Times New Roman" w:hAnsi="Times New Roman" w:cs="Times New Roman"/>
          <w:bCs/>
          <w:szCs w:val="18"/>
        </w:rPr>
        <w:t>ФЕДЕРАЛЬНОЕ АГЕНТСТВО СВЯЗИ</w:t>
      </w:r>
    </w:p>
    <w:p w14:paraId="39C98B93" w14:textId="77777777" w:rsidR="00CE4D4C" w:rsidRDefault="00CE4D4C" w:rsidP="00CE4D4C">
      <w:pPr>
        <w:jc w:val="center"/>
        <w:rPr>
          <w:rFonts w:ascii="Times New Roman" w:hAnsi="Times New Roman" w:cs="Times New Roman"/>
          <w:bCs/>
          <w:szCs w:val="18"/>
        </w:rPr>
      </w:pPr>
      <w:r>
        <w:rPr>
          <w:rFonts w:ascii="Times New Roman" w:hAnsi="Times New Roman" w:cs="Times New Roman"/>
          <w:bCs/>
          <w:szCs w:val="18"/>
        </w:rPr>
        <w:t>ФЕДЕРАЛЬНОЕ ГОСУДАРСТВЕННОЕ БЮДЖЕТНОЕ ОБРАЗОВАТЕЛЬНОЕ УЧРЕЖДЕНИЕ ВЫСШЕГО ОБРАЗОВАНИЯ «САНКТ-ПЕТЕРБУРГСКИЙ ГОСУДАРСТВЕННЫЙ УНИВЕРСИТЕТ ТЕЛЕКОММУНИКАЦИЙ ИМ. ПРОФ. М.А. БОНЧ-БРУЕВИЧА» (СПбГУТ)</w:t>
      </w:r>
    </w:p>
    <w:p w14:paraId="03FC4F29" w14:textId="77777777" w:rsidR="00CE4D4C" w:rsidRDefault="00CE4D4C" w:rsidP="00CE4D4C">
      <w:pPr>
        <w:jc w:val="center"/>
        <w:rPr>
          <w:rFonts w:ascii="Times New Roman" w:hAnsi="Times New Roman" w:cs="Times New Roman"/>
          <w:bCs/>
          <w:szCs w:val="18"/>
        </w:rPr>
      </w:pPr>
      <w:r>
        <w:rPr>
          <w:rFonts w:ascii="Times New Roman" w:hAnsi="Times New Roman" w:cs="Times New Roman"/>
          <w:bCs/>
          <w:szCs w:val="18"/>
        </w:rPr>
        <w:t>ФАКУЛЬТЕТ КИБЕРБЕЗОПАСНОСТИ (КБ)</w:t>
      </w:r>
    </w:p>
    <w:p w14:paraId="017599B0" w14:textId="77777777" w:rsidR="00CE4D4C" w:rsidRDefault="00CE4D4C" w:rsidP="00CE4D4C">
      <w:pPr>
        <w:jc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КАФЕДРА ИНФОРМАЦИОННОЙ БЕЗОПАСНОСТИ КОМПЬЮТЕРНЫХ СЕТЕЙ (ИБКС)</w:t>
      </w:r>
    </w:p>
    <w:p w14:paraId="1795947C" w14:textId="77777777" w:rsidR="00CE4D4C" w:rsidRDefault="00CE4D4C" w:rsidP="00CE4D4C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606E1E94" w14:textId="77777777" w:rsidR="00CE4D4C" w:rsidRDefault="00CE4D4C" w:rsidP="00CE4D4C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7B980EAF" w14:textId="77777777" w:rsidR="00CE4D4C" w:rsidRDefault="00CE4D4C" w:rsidP="00CE4D4C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 «Безопасность компьютерных систем»</w:t>
      </w:r>
    </w:p>
    <w:p w14:paraId="13783BEC" w14:textId="77777777" w:rsidR="00CE4D4C" w:rsidRDefault="00CE4D4C" w:rsidP="00CE4D4C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№2.</w:t>
      </w:r>
    </w:p>
    <w:p w14:paraId="069F9964" w14:textId="77777777" w:rsidR="00CE4D4C" w:rsidRDefault="00CE4D4C" w:rsidP="00CE4D4C">
      <w:pPr>
        <w:spacing w:after="1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Тема: «Командная строка </w:t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>Ubuntu</w:t>
      </w:r>
      <w:r w:rsidRPr="00CE4D4C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и </w:t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>Windows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33CC3DD6" w14:textId="77777777" w:rsidR="00CE4D4C" w:rsidRDefault="00CE4D4C" w:rsidP="00CE4D4C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3D6D1089" w14:textId="77777777" w:rsidR="00CE4D4C" w:rsidRDefault="00CE4D4C" w:rsidP="00CE4D4C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1C2030C9" w14:textId="77777777" w:rsidR="00CE4D4C" w:rsidRDefault="00CE4D4C" w:rsidP="00CE4D4C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19FC60C5" w14:textId="77777777" w:rsidR="00CE4D4C" w:rsidRDefault="00CE4D4C" w:rsidP="00CE4D4C">
      <w:pPr>
        <w:tabs>
          <w:tab w:val="left" w:pos="6375"/>
        </w:tabs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02191F91" w14:textId="127AED6F" w:rsidR="00CE4D4C" w:rsidRDefault="00CE4D4C" w:rsidP="00CE4D4C">
      <w:pPr>
        <w:spacing w:after="12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Выполнил:</w:t>
      </w:r>
    </w:p>
    <w:p w14:paraId="63295200" w14:textId="10F36A88" w:rsidR="00CE4D4C" w:rsidRPr="00CE4D4C" w:rsidRDefault="00CE4D4C" w:rsidP="00CE4D4C">
      <w:pPr>
        <w:spacing w:after="120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студент группы ИКПИ-32</w:t>
      </w:r>
    </w:p>
    <w:p w14:paraId="433BA975" w14:textId="74B4E894" w:rsidR="00CE4D4C" w:rsidRDefault="00CE4D4C" w:rsidP="00CE4D4C">
      <w:pPr>
        <w:spacing w:after="120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Филимонов Д.Е.</w:t>
      </w:r>
    </w:p>
    <w:p w14:paraId="62E0D713" w14:textId="77777777" w:rsidR="00CE4D4C" w:rsidRDefault="00CE4D4C" w:rsidP="00CE4D4C">
      <w:pPr>
        <w:spacing w:after="120"/>
        <w:jc w:val="right"/>
        <w:rPr>
          <w:rFonts w:ascii="Times New Roman" w:hAnsi="Times New Roman" w:cs="Times New Roman"/>
          <w:sz w:val="24"/>
          <w:szCs w:val="24"/>
        </w:rPr>
      </w:pPr>
    </w:p>
    <w:p w14:paraId="66A7F17B" w14:textId="77777777" w:rsidR="00CE4D4C" w:rsidRDefault="00CE4D4C" w:rsidP="00CE4D4C">
      <w:pPr>
        <w:spacing w:after="120"/>
        <w:jc w:val="right"/>
        <w:rPr>
          <w:rFonts w:ascii="Times New Roman" w:hAnsi="Times New Roman" w:cs="Times New Roman"/>
          <w:sz w:val="24"/>
          <w:szCs w:val="24"/>
        </w:rPr>
      </w:pPr>
    </w:p>
    <w:p w14:paraId="53E7E602" w14:textId="77777777" w:rsidR="00CE4D4C" w:rsidRDefault="00CE4D4C" w:rsidP="00CE4D4C">
      <w:pPr>
        <w:spacing w:after="12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Принял:</w:t>
      </w:r>
    </w:p>
    <w:p w14:paraId="026FAAE7" w14:textId="77777777" w:rsidR="00CE4D4C" w:rsidRDefault="00CE4D4C" w:rsidP="00CE4D4C">
      <w:pPr>
        <w:spacing w:after="12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Панков А.В.</w:t>
      </w:r>
    </w:p>
    <w:p w14:paraId="10FC2109" w14:textId="77777777" w:rsidR="00CE4D4C" w:rsidRDefault="00CE4D4C" w:rsidP="00CE4D4C">
      <w:pPr>
        <w:spacing w:after="12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Подпись ______________</w:t>
      </w:r>
    </w:p>
    <w:p w14:paraId="338C03D4" w14:textId="77777777" w:rsidR="00CE4D4C" w:rsidRDefault="00CE4D4C" w:rsidP="00CE4D4C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1D7BB748" w14:textId="77777777" w:rsidR="00CE4D4C" w:rsidRDefault="00CE4D4C" w:rsidP="00CE4D4C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2E3301C6" w14:textId="77777777" w:rsidR="00CE4D4C" w:rsidRDefault="00CE4D4C" w:rsidP="00CE4D4C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75D7E0BE" w14:textId="77777777" w:rsidR="00CE4D4C" w:rsidRDefault="00CE4D4C" w:rsidP="00CE4D4C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75D5D4BA" w14:textId="77777777" w:rsidR="00CE4D4C" w:rsidRDefault="00CE4D4C" w:rsidP="00CE4D4C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274EDF94" w14:textId="77777777" w:rsidR="00CE4D4C" w:rsidRDefault="00CE4D4C" w:rsidP="00CE4D4C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17E3FBEC" w14:textId="77777777" w:rsidR="00CE4D4C" w:rsidRDefault="00CE4D4C" w:rsidP="00CE4D4C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20444755" w14:textId="77777777" w:rsidR="00CE4D4C" w:rsidRDefault="00CE4D4C" w:rsidP="00CE4D4C">
      <w:pPr>
        <w:pStyle w:val="a3"/>
        <w:jc w:val="center"/>
      </w:pPr>
      <w:r>
        <w:t>Санкт-Петербург</w:t>
      </w:r>
    </w:p>
    <w:p w14:paraId="76713D00" w14:textId="77777777" w:rsidR="00CE4D4C" w:rsidRDefault="00CE4D4C" w:rsidP="00CE4D4C">
      <w:pPr>
        <w:pStyle w:val="a3"/>
        <w:jc w:val="center"/>
      </w:pPr>
      <w:r>
        <w:t>2025 г.</w:t>
      </w:r>
    </w:p>
    <w:p w14:paraId="713E20E2" w14:textId="77777777" w:rsidR="00CE4D4C" w:rsidRDefault="00CE4D4C" w:rsidP="00CE4D4C">
      <w:pPr>
        <w:spacing w:before="120" w:after="0" w:line="240" w:lineRule="auto"/>
        <w:rPr>
          <w:rFonts w:ascii="Times New Roman" w:hAnsi="Times New Roman"/>
          <w:sz w:val="28"/>
        </w:rPr>
      </w:pPr>
      <w:r>
        <w:br w:type="page"/>
      </w:r>
    </w:p>
    <w:p w14:paraId="77806FEA" w14:textId="77777777" w:rsidR="00CE4D4C" w:rsidRDefault="00CE4D4C" w:rsidP="00CE4D4C">
      <w:pPr>
        <w:spacing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</w:t>
      </w:r>
    </w:p>
    <w:p w14:paraId="155260EB" w14:textId="77777777" w:rsidR="00CE4D4C" w:rsidRDefault="00CE4D4C" w:rsidP="00CE4D4C">
      <w:pPr>
        <w:spacing w:after="12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в настоящей лабораторной работе необходимо ознакомиться с интерфейсом командной строки в ОС </w:t>
      </w:r>
      <w:r>
        <w:rPr>
          <w:rFonts w:ascii="Times New Roman" w:hAnsi="Times New Roman" w:cs="Times New Roman"/>
          <w:sz w:val="28"/>
          <w:szCs w:val="28"/>
          <w:lang w:val="en-GB"/>
        </w:rPr>
        <w:t>Windows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45CC30F" w14:textId="77777777" w:rsidR="00CE4D4C" w:rsidRDefault="00CE4D4C" w:rsidP="00CE4D4C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процессе выполнения данной работы должны быть выполнены следующие </w:t>
      </w:r>
      <w:r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5B3C5F4" w14:textId="77777777" w:rsidR="00CE4D4C" w:rsidRDefault="00CE4D4C" w:rsidP="00CE4D4C">
      <w:pPr>
        <w:pStyle w:val="a6"/>
        <w:numPr>
          <w:ilvl w:val="0"/>
          <w:numId w:val="1"/>
        </w:num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Изучение способов вызова командной строки;</w:t>
      </w:r>
    </w:p>
    <w:p w14:paraId="1CBE01A0" w14:textId="77777777" w:rsidR="00CE4D4C" w:rsidRDefault="00CE4D4C" w:rsidP="00CE4D4C">
      <w:pPr>
        <w:pStyle w:val="a6"/>
        <w:numPr>
          <w:ilvl w:val="0"/>
          <w:numId w:val="1"/>
        </w:num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Ознакомление с терминалом</w:t>
      </w:r>
      <w:r>
        <w:rPr>
          <w:rFonts w:ascii="Times New Roman" w:hAnsi="Times New Roman" w:cs="Times New Roman"/>
          <w:sz w:val="28"/>
          <w:szCs w:val="28"/>
          <w:lang w:val="en-GB"/>
        </w:rPr>
        <w:t>;</w:t>
      </w:r>
    </w:p>
    <w:p w14:paraId="405124C0" w14:textId="77777777" w:rsidR="00CE4D4C" w:rsidRDefault="00CE4D4C" w:rsidP="00CE4D4C">
      <w:pPr>
        <w:pStyle w:val="a6"/>
        <w:numPr>
          <w:ilvl w:val="0"/>
          <w:numId w:val="1"/>
        </w:num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Просмотр </w:t>
      </w:r>
      <w:r>
        <w:rPr>
          <w:rFonts w:ascii="Times New Roman" w:hAnsi="Times New Roman" w:cs="Times New Roman"/>
          <w:sz w:val="28"/>
          <w:szCs w:val="28"/>
          <w:lang w:val="en-GB"/>
        </w:rPr>
        <w:t>APR-</w:t>
      </w:r>
      <w:r>
        <w:rPr>
          <w:rFonts w:ascii="Times New Roman" w:hAnsi="Times New Roman" w:cs="Times New Roman"/>
          <w:sz w:val="28"/>
          <w:szCs w:val="28"/>
        </w:rPr>
        <w:t>таблиц</w:t>
      </w:r>
      <w:r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77BA6B1E" w14:textId="77777777" w:rsidR="00CE4D4C" w:rsidRDefault="00CE4D4C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3FBBA7D" w14:textId="5B4B6DA6" w:rsidR="00CE4D4C" w:rsidRDefault="00CE4D4C" w:rsidP="00CE4D4C">
      <w:pPr>
        <w:spacing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работы:</w:t>
      </w:r>
    </w:p>
    <w:p w14:paraId="6B2DEDA1" w14:textId="77777777" w:rsidR="00CE4D4C" w:rsidRDefault="00CE4D4C" w:rsidP="00CE4D4C">
      <w:pPr>
        <w:pStyle w:val="a6"/>
        <w:numPr>
          <w:ilvl w:val="0"/>
          <w:numId w:val="2"/>
        </w:num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Запуск командной строки (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CLI)</w:t>
      </w:r>
    </w:p>
    <w:p w14:paraId="5C02175F" w14:textId="77777777" w:rsidR="00CE4D4C" w:rsidRDefault="00CE4D4C" w:rsidP="00CE4D4C">
      <w:pPr>
        <w:spacing w:after="120"/>
        <w:ind w:left="708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запуска командной строки необходимо нажать сочетание клавиш </w:t>
      </w:r>
      <w:r>
        <w:rPr>
          <w:rFonts w:ascii="Times New Roman" w:hAnsi="Times New Roman" w:cs="Times New Roman"/>
          <w:sz w:val="28"/>
          <w:szCs w:val="28"/>
          <w:lang w:val="en-GB"/>
        </w:rPr>
        <w:t>Win</w:t>
      </w:r>
      <w:r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  <w:lang w:val="en-GB"/>
        </w:rPr>
        <w:t>R</w:t>
      </w:r>
      <w:r w:rsidRPr="00CE4D4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 нажать Поиск и ввести </w:t>
      </w:r>
      <w:r>
        <w:rPr>
          <w:rFonts w:ascii="Times New Roman" w:hAnsi="Times New Roman" w:cs="Times New Roman"/>
          <w:sz w:val="28"/>
          <w:szCs w:val="28"/>
          <w:lang w:val="en-GB"/>
        </w:rPr>
        <w:t>cmd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7478847" w14:textId="717861EA" w:rsidR="00CE4D4C" w:rsidRDefault="00CE4D4C" w:rsidP="00CE4D4C">
      <w:pPr>
        <w:keepNext/>
        <w:spacing w:after="120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E5C3F9" wp14:editId="2364EA2C">
            <wp:extent cx="4457700" cy="26955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3F3CA" w14:textId="77777777" w:rsidR="00CE4D4C" w:rsidRDefault="00CE4D4C" w:rsidP="00CE4D4C">
      <w:pPr>
        <w:pStyle w:val="a5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 xml:space="preserve">.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Запуск командной строки</w:t>
      </w:r>
      <w:r>
        <w:rPr>
          <w:b/>
          <w:bCs/>
          <w:i w:val="0"/>
          <w:iCs w:val="0"/>
          <w:color w:val="000000" w:themeColor="text1"/>
          <w:sz w:val="20"/>
          <w:szCs w:val="20"/>
        </w:rPr>
        <w:t>.</w:t>
      </w:r>
    </w:p>
    <w:p w14:paraId="3FEC9115" w14:textId="795ACFBA" w:rsidR="00CE4D4C" w:rsidRDefault="00CE4D4C" w:rsidP="00CE4D4C">
      <w:pPr>
        <w:keepNext/>
        <w:spacing w:after="120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9C21D1" wp14:editId="4CC9EB75">
            <wp:extent cx="5534025" cy="25146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6A07A" w14:textId="77777777" w:rsidR="00CE4D4C" w:rsidRDefault="00CE4D4C" w:rsidP="00CE4D4C">
      <w:pPr>
        <w:pStyle w:val="a5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</w:pPr>
      <w:r>
        <w:rPr>
          <w:b/>
          <w:bCs/>
          <w:i w:val="0"/>
          <w:iCs w:val="0"/>
          <w:color w:val="000000" w:themeColor="text1"/>
          <w:sz w:val="20"/>
          <w:szCs w:val="20"/>
        </w:rPr>
        <w:t xml:space="preserve">Рисунок </w:t>
      </w:r>
      <w:r>
        <w:rPr>
          <w:b/>
          <w:bCs/>
          <w:i w:val="0"/>
          <w:iCs w:val="0"/>
          <w:color w:val="000000" w:themeColor="text1"/>
          <w:sz w:val="20"/>
          <w:szCs w:val="20"/>
        </w:rPr>
        <w:fldChar w:fldCharType="begin"/>
      </w:r>
      <w:r>
        <w:rPr>
          <w:b/>
          <w:bCs/>
          <w:i w:val="0"/>
          <w:iCs w:val="0"/>
          <w:color w:val="000000" w:themeColor="text1"/>
          <w:sz w:val="20"/>
          <w:szCs w:val="20"/>
        </w:rPr>
        <w:instrText xml:space="preserve"> SEQ Рисунок \* ARABIC </w:instrText>
      </w:r>
      <w:r>
        <w:rPr>
          <w:b/>
          <w:bCs/>
          <w:i w:val="0"/>
          <w:iCs w:val="0"/>
          <w:color w:val="000000" w:themeColor="text1"/>
          <w:sz w:val="20"/>
          <w:szCs w:val="20"/>
        </w:rPr>
        <w:fldChar w:fldCharType="separate"/>
      </w:r>
      <w:r>
        <w:rPr>
          <w:b/>
          <w:bCs/>
          <w:i w:val="0"/>
          <w:iCs w:val="0"/>
          <w:noProof/>
          <w:color w:val="000000" w:themeColor="text1"/>
          <w:sz w:val="20"/>
          <w:szCs w:val="20"/>
        </w:rPr>
        <w:t>2</w:t>
      </w:r>
      <w:r>
        <w:rPr>
          <w:b/>
          <w:bCs/>
          <w:i w:val="0"/>
          <w:iCs w:val="0"/>
          <w:color w:val="000000" w:themeColor="text1"/>
          <w:sz w:val="20"/>
          <w:szCs w:val="20"/>
        </w:rPr>
        <w:fldChar w:fldCharType="end"/>
      </w:r>
      <w:r>
        <w:rPr>
          <w:b/>
          <w:bCs/>
          <w:i w:val="0"/>
          <w:iCs w:val="0"/>
          <w:color w:val="000000" w:themeColor="text1"/>
          <w:sz w:val="20"/>
          <w:szCs w:val="20"/>
        </w:rPr>
        <w:t>. Рабочая область командной строки.</w:t>
      </w:r>
    </w:p>
    <w:p w14:paraId="54C75DF5" w14:textId="77777777" w:rsidR="00CE4D4C" w:rsidRDefault="00CE4D4C" w:rsidP="00CE4D4C">
      <w:pPr>
        <w:spacing w:after="12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Терминал – это оболочка (</w:t>
      </w:r>
      <w:r>
        <w:rPr>
          <w:rFonts w:ascii="Times New Roman" w:hAnsi="Times New Roman" w:cs="Times New Roman"/>
          <w:sz w:val="28"/>
          <w:szCs w:val="28"/>
          <w:lang w:val="en-GB"/>
        </w:rPr>
        <w:t>shell</w:t>
      </w:r>
      <w:r>
        <w:rPr>
          <w:rFonts w:ascii="Times New Roman" w:hAnsi="Times New Roman" w:cs="Times New Roman"/>
          <w:sz w:val="28"/>
          <w:szCs w:val="28"/>
        </w:rPr>
        <w:t>), в которой запускается командная строка. Терминал имеет свои настройки и меню, в то время как командная строка лишена этих возможностей.</w:t>
      </w:r>
    </w:p>
    <w:p w14:paraId="00218317" w14:textId="77777777" w:rsidR="00CE4D4C" w:rsidRDefault="00CE4D4C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F6C60BC" w14:textId="45AC5ABB" w:rsidR="00CE4D4C" w:rsidRDefault="00CE4D4C" w:rsidP="00CE4D4C">
      <w:pPr>
        <w:pStyle w:val="a6"/>
        <w:numPr>
          <w:ilvl w:val="0"/>
          <w:numId w:val="2"/>
        </w:num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Знакомство с Терминалом.</w:t>
      </w:r>
    </w:p>
    <w:p w14:paraId="7BC7F93D" w14:textId="1AA1546B" w:rsidR="00CE4D4C" w:rsidRDefault="00CE4D4C" w:rsidP="00CE4D4C">
      <w:pPr>
        <w:keepNext/>
        <w:spacing w:after="120"/>
        <w:jc w:val="center"/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8CA1A28" wp14:editId="76C5BAEF">
            <wp:extent cx="5219700" cy="28003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19D8F" w14:textId="77777777" w:rsidR="00CE4D4C" w:rsidRDefault="00CE4D4C" w:rsidP="00CE4D4C">
      <w:pPr>
        <w:pStyle w:val="a5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</w:pPr>
      <w:r>
        <w:rPr>
          <w:b/>
          <w:bCs/>
          <w:i w:val="0"/>
          <w:iCs w:val="0"/>
          <w:color w:val="000000" w:themeColor="text1"/>
          <w:sz w:val="20"/>
          <w:szCs w:val="20"/>
        </w:rPr>
        <w:t xml:space="preserve">Рисунок </w:t>
      </w:r>
      <w:r>
        <w:rPr>
          <w:b/>
          <w:bCs/>
          <w:i w:val="0"/>
          <w:iCs w:val="0"/>
          <w:color w:val="000000" w:themeColor="text1"/>
          <w:sz w:val="20"/>
          <w:szCs w:val="20"/>
        </w:rPr>
        <w:fldChar w:fldCharType="begin"/>
      </w:r>
      <w:r>
        <w:rPr>
          <w:b/>
          <w:bCs/>
          <w:i w:val="0"/>
          <w:iCs w:val="0"/>
          <w:color w:val="000000" w:themeColor="text1"/>
          <w:sz w:val="20"/>
          <w:szCs w:val="20"/>
        </w:rPr>
        <w:instrText xml:space="preserve"> SEQ Рисунок \* ARABIC </w:instrText>
      </w:r>
      <w:r>
        <w:rPr>
          <w:b/>
          <w:bCs/>
          <w:i w:val="0"/>
          <w:iCs w:val="0"/>
          <w:color w:val="000000" w:themeColor="text1"/>
          <w:sz w:val="20"/>
          <w:szCs w:val="20"/>
        </w:rPr>
        <w:fldChar w:fldCharType="separate"/>
      </w:r>
      <w:r>
        <w:rPr>
          <w:b/>
          <w:bCs/>
          <w:i w:val="0"/>
          <w:iCs w:val="0"/>
          <w:noProof/>
          <w:color w:val="000000" w:themeColor="text1"/>
          <w:sz w:val="20"/>
          <w:szCs w:val="20"/>
        </w:rPr>
        <w:t>3</w:t>
      </w:r>
      <w:r>
        <w:rPr>
          <w:b/>
          <w:bCs/>
          <w:i w:val="0"/>
          <w:iCs w:val="0"/>
          <w:color w:val="000000" w:themeColor="text1"/>
          <w:sz w:val="20"/>
          <w:szCs w:val="20"/>
        </w:rPr>
        <w:fldChar w:fldCharType="end"/>
      </w:r>
      <w:r>
        <w:rPr>
          <w:b/>
          <w:bCs/>
          <w:i w:val="0"/>
          <w:iCs w:val="0"/>
          <w:color w:val="000000" w:themeColor="text1"/>
          <w:sz w:val="20"/>
          <w:szCs w:val="20"/>
        </w:rPr>
        <w:t>. Зоны терминала.</w:t>
      </w:r>
    </w:p>
    <w:p w14:paraId="55F64F4A" w14:textId="77777777" w:rsidR="00CE4D4C" w:rsidRDefault="00CE4D4C" w:rsidP="00CE4D4C">
      <w:pPr>
        <w:pStyle w:val="a6"/>
        <w:numPr>
          <w:ilvl w:val="0"/>
          <w:numId w:val="3"/>
        </w:num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Кнопки: свернуть, развернуть во весь экран и закрыть.</w:t>
      </w:r>
    </w:p>
    <w:p w14:paraId="654CA9A4" w14:textId="77777777" w:rsidR="00CE4D4C" w:rsidRDefault="00CE4D4C" w:rsidP="00CE4D4C">
      <w:pPr>
        <w:pStyle w:val="a6"/>
        <w:numPr>
          <w:ilvl w:val="0"/>
          <w:numId w:val="3"/>
        </w:num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Рабочее пространство терминала, т.е. командная строка.</w:t>
      </w:r>
    </w:p>
    <w:p w14:paraId="4914D7A9" w14:textId="77777777" w:rsidR="00CE4D4C" w:rsidRDefault="00CE4D4C" w:rsidP="00CE4D4C">
      <w:pPr>
        <w:spacing w:after="120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</w:rPr>
        <w:t>Свойства командной строки</w:t>
      </w:r>
      <w:r>
        <w:rPr>
          <w:rFonts w:ascii="Times New Roman" w:hAnsi="Times New Roman" w:cs="Times New Roman"/>
          <w:sz w:val="28"/>
          <w:szCs w:val="28"/>
          <w:lang w:val="en-GB"/>
        </w:rPr>
        <w:t>:</w:t>
      </w:r>
    </w:p>
    <w:p w14:paraId="3FA25B7E" w14:textId="6D531238" w:rsidR="00CE4D4C" w:rsidRDefault="00CE4D4C" w:rsidP="00CE4D4C">
      <w:pPr>
        <w:keepNext/>
        <w:spacing w:after="120"/>
        <w:jc w:val="center"/>
      </w:pPr>
      <w:r>
        <w:rPr>
          <w:rFonts w:ascii="Times New Roman" w:hAnsi="Times New Roman" w:cs="Times New Roman"/>
          <w:noProof/>
          <w:sz w:val="28"/>
          <w:szCs w:val="28"/>
          <w:lang w:val="en-GB"/>
        </w:rPr>
        <w:drawing>
          <wp:inline distT="0" distB="0" distL="0" distR="0" wp14:anchorId="3C5A3218" wp14:editId="3B37F8DD">
            <wp:extent cx="2809875" cy="38100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CB63B" w14:textId="77777777" w:rsidR="00CE4D4C" w:rsidRDefault="00CE4D4C" w:rsidP="00CE4D4C">
      <w:pPr>
        <w:pStyle w:val="a5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</w:pPr>
      <w:r>
        <w:rPr>
          <w:b/>
          <w:bCs/>
          <w:i w:val="0"/>
          <w:iCs w:val="0"/>
          <w:color w:val="000000" w:themeColor="text1"/>
          <w:sz w:val="20"/>
          <w:szCs w:val="20"/>
        </w:rPr>
        <w:t xml:space="preserve">Рисунок </w:t>
      </w:r>
      <w:r>
        <w:rPr>
          <w:b/>
          <w:bCs/>
          <w:i w:val="0"/>
          <w:iCs w:val="0"/>
          <w:color w:val="000000" w:themeColor="text1"/>
          <w:sz w:val="20"/>
          <w:szCs w:val="20"/>
        </w:rPr>
        <w:fldChar w:fldCharType="begin"/>
      </w:r>
      <w:r>
        <w:rPr>
          <w:b/>
          <w:bCs/>
          <w:i w:val="0"/>
          <w:iCs w:val="0"/>
          <w:color w:val="000000" w:themeColor="text1"/>
          <w:sz w:val="20"/>
          <w:szCs w:val="20"/>
        </w:rPr>
        <w:instrText xml:space="preserve"> SEQ Рисунок \* ARABIC </w:instrText>
      </w:r>
      <w:r>
        <w:rPr>
          <w:b/>
          <w:bCs/>
          <w:i w:val="0"/>
          <w:iCs w:val="0"/>
          <w:color w:val="000000" w:themeColor="text1"/>
          <w:sz w:val="20"/>
          <w:szCs w:val="20"/>
        </w:rPr>
        <w:fldChar w:fldCharType="separate"/>
      </w:r>
      <w:r>
        <w:rPr>
          <w:b/>
          <w:bCs/>
          <w:i w:val="0"/>
          <w:iCs w:val="0"/>
          <w:noProof/>
          <w:color w:val="000000" w:themeColor="text1"/>
          <w:sz w:val="20"/>
          <w:szCs w:val="20"/>
        </w:rPr>
        <w:t>4</w:t>
      </w:r>
      <w:r>
        <w:rPr>
          <w:b/>
          <w:bCs/>
          <w:i w:val="0"/>
          <w:iCs w:val="0"/>
          <w:color w:val="000000" w:themeColor="text1"/>
          <w:sz w:val="20"/>
          <w:szCs w:val="20"/>
        </w:rPr>
        <w:fldChar w:fldCharType="end"/>
      </w:r>
      <w:r>
        <w:rPr>
          <w:b/>
          <w:bCs/>
          <w:i w:val="0"/>
          <w:iCs w:val="0"/>
          <w:color w:val="000000" w:themeColor="text1"/>
          <w:sz w:val="20"/>
          <w:szCs w:val="20"/>
        </w:rPr>
        <w:t>. Свойства терминала.</w:t>
      </w:r>
    </w:p>
    <w:p w14:paraId="6107DDE2" w14:textId="77777777" w:rsidR="00CE4D4C" w:rsidRDefault="00CE4D4C" w:rsidP="00CE4D4C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05D808E3" w14:textId="77777777" w:rsidR="00CE4D4C" w:rsidRDefault="00CE4D4C" w:rsidP="00CE4D4C">
      <w:p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Терминал</w:t>
      </w:r>
      <w:r>
        <w:rPr>
          <w:rFonts w:ascii="Times New Roman" w:hAnsi="Times New Roman" w:cs="Times New Roman"/>
          <w:sz w:val="28"/>
          <w:szCs w:val="28"/>
        </w:rPr>
        <w:t>. В этой вкладке изменяются цвет самого терминала, форма курсора и его цвет.</w:t>
      </w:r>
    </w:p>
    <w:p w14:paraId="4BD9A184" w14:textId="77777777" w:rsidR="00CE4D4C" w:rsidRDefault="00CE4D4C" w:rsidP="00CE4D4C">
      <w:p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Настройки</w:t>
      </w:r>
      <w:r>
        <w:rPr>
          <w:rFonts w:ascii="Times New Roman" w:hAnsi="Times New Roman" w:cs="Times New Roman"/>
          <w:sz w:val="28"/>
          <w:szCs w:val="28"/>
        </w:rPr>
        <w:t>. В этой вкладке настраивается взаимодействие к командной строке (настройка курсора, размер буфера команд и т.д.).</w:t>
      </w:r>
    </w:p>
    <w:p w14:paraId="77160F81" w14:textId="77777777" w:rsidR="00CE4D4C" w:rsidRDefault="00CE4D4C" w:rsidP="00CE4D4C">
      <w:p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Шрифт</w:t>
      </w:r>
      <w:r>
        <w:rPr>
          <w:rFonts w:ascii="Times New Roman" w:hAnsi="Times New Roman" w:cs="Times New Roman"/>
          <w:sz w:val="28"/>
          <w:szCs w:val="28"/>
        </w:rPr>
        <w:t>. Предоставляет возможность изменения параметров шрифта командной строки (размер, шрифт).</w:t>
      </w:r>
    </w:p>
    <w:p w14:paraId="245DBDCD" w14:textId="77777777" w:rsidR="00CE4D4C" w:rsidRDefault="00CE4D4C" w:rsidP="00CE4D4C">
      <w:p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Расположение</w:t>
      </w:r>
      <w:r>
        <w:rPr>
          <w:rFonts w:ascii="Times New Roman" w:hAnsi="Times New Roman" w:cs="Times New Roman"/>
          <w:sz w:val="28"/>
          <w:szCs w:val="28"/>
        </w:rPr>
        <w:t>. Позволяет изменить буфер экрана (количество сохраняемого текста), размер окна и его положения при запуске терминала.</w:t>
      </w:r>
    </w:p>
    <w:p w14:paraId="3B4737B7" w14:textId="77777777" w:rsidR="00CE4D4C" w:rsidRDefault="00CE4D4C" w:rsidP="00CE4D4C">
      <w:p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Цвета</w:t>
      </w:r>
      <w:r>
        <w:rPr>
          <w:rFonts w:ascii="Times New Roman" w:hAnsi="Times New Roman" w:cs="Times New Roman"/>
          <w:sz w:val="28"/>
          <w:szCs w:val="28"/>
        </w:rPr>
        <w:t>. Возможно изменить фон экрана, текст на экране, выбрать цвет и изменить прозрачность.</w:t>
      </w:r>
    </w:p>
    <w:p w14:paraId="363143F1" w14:textId="77777777" w:rsidR="00CE4D4C" w:rsidRDefault="00CE4D4C" w:rsidP="00CE4D4C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1B0853F0" w14:textId="77777777" w:rsidR="00CE4D4C" w:rsidRDefault="00CE4D4C" w:rsidP="00CE4D4C">
      <w:pPr>
        <w:pStyle w:val="a6"/>
        <w:numPr>
          <w:ilvl w:val="0"/>
          <w:numId w:val="2"/>
        </w:num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Просмотр 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ARP-</w:t>
      </w:r>
      <w:r>
        <w:rPr>
          <w:rFonts w:ascii="Times New Roman" w:hAnsi="Times New Roman" w:cs="Times New Roman"/>
          <w:b/>
          <w:bCs/>
          <w:sz w:val="28"/>
          <w:szCs w:val="28"/>
        </w:rPr>
        <w:t>таблицы.</w:t>
      </w:r>
    </w:p>
    <w:p w14:paraId="2988DA6E" w14:textId="77777777" w:rsidR="00CE4D4C" w:rsidRDefault="00CE4D4C" w:rsidP="00CE4D4C">
      <w:pPr>
        <w:spacing w:after="120"/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просмотра </w:t>
      </w:r>
      <w:r>
        <w:rPr>
          <w:rFonts w:ascii="Times New Roman" w:hAnsi="Times New Roman" w:cs="Times New Roman"/>
          <w:sz w:val="28"/>
          <w:szCs w:val="28"/>
          <w:lang w:val="en-GB"/>
        </w:rPr>
        <w:t>ARP</w:t>
      </w:r>
      <w:r>
        <w:rPr>
          <w:rFonts w:ascii="Times New Roman" w:hAnsi="Times New Roman" w:cs="Times New Roman"/>
          <w:sz w:val="28"/>
          <w:szCs w:val="28"/>
        </w:rPr>
        <w:t xml:space="preserve">-таблицы необходимо в командной строке ввести команду </w:t>
      </w:r>
      <w:r>
        <w:rPr>
          <w:rFonts w:ascii="Times New Roman" w:hAnsi="Times New Roman" w:cs="Times New Roman"/>
          <w:sz w:val="28"/>
          <w:szCs w:val="28"/>
          <w:lang w:val="en-GB"/>
        </w:rPr>
        <w:t>arp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  <w:lang w:val="en-GB"/>
        </w:rPr>
        <w:t>a</w:t>
      </w:r>
    </w:p>
    <w:p w14:paraId="0230894D" w14:textId="1DD4BD51" w:rsidR="00CE4D4C" w:rsidRDefault="00CE4D4C" w:rsidP="00CE4D4C">
      <w:pPr>
        <w:keepNext/>
        <w:spacing w:after="120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409A15" wp14:editId="77128DBF">
            <wp:extent cx="5934075" cy="15525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01290" w14:textId="77777777" w:rsidR="00CE4D4C" w:rsidRDefault="00CE4D4C" w:rsidP="00CE4D4C">
      <w:pPr>
        <w:pStyle w:val="a5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</w:pPr>
      <w:r>
        <w:rPr>
          <w:b/>
          <w:bCs/>
          <w:i w:val="0"/>
          <w:iCs w:val="0"/>
          <w:color w:val="000000" w:themeColor="text1"/>
          <w:sz w:val="20"/>
          <w:szCs w:val="20"/>
        </w:rPr>
        <w:t xml:space="preserve">Рисунок </w:t>
      </w:r>
      <w:r>
        <w:rPr>
          <w:b/>
          <w:bCs/>
          <w:i w:val="0"/>
          <w:iCs w:val="0"/>
          <w:color w:val="000000" w:themeColor="text1"/>
          <w:sz w:val="20"/>
          <w:szCs w:val="20"/>
        </w:rPr>
        <w:fldChar w:fldCharType="begin"/>
      </w:r>
      <w:r>
        <w:rPr>
          <w:b/>
          <w:bCs/>
          <w:i w:val="0"/>
          <w:iCs w:val="0"/>
          <w:color w:val="000000" w:themeColor="text1"/>
          <w:sz w:val="20"/>
          <w:szCs w:val="20"/>
        </w:rPr>
        <w:instrText xml:space="preserve"> SEQ Рисунок \* ARABIC </w:instrText>
      </w:r>
      <w:r>
        <w:rPr>
          <w:b/>
          <w:bCs/>
          <w:i w:val="0"/>
          <w:iCs w:val="0"/>
          <w:color w:val="000000" w:themeColor="text1"/>
          <w:sz w:val="20"/>
          <w:szCs w:val="20"/>
        </w:rPr>
        <w:fldChar w:fldCharType="separate"/>
      </w:r>
      <w:r>
        <w:rPr>
          <w:b/>
          <w:bCs/>
          <w:i w:val="0"/>
          <w:iCs w:val="0"/>
          <w:noProof/>
          <w:color w:val="000000" w:themeColor="text1"/>
          <w:sz w:val="20"/>
          <w:szCs w:val="20"/>
        </w:rPr>
        <w:t>5</w:t>
      </w:r>
      <w:r>
        <w:rPr>
          <w:b/>
          <w:bCs/>
          <w:i w:val="0"/>
          <w:iCs w:val="0"/>
          <w:color w:val="000000" w:themeColor="text1"/>
          <w:sz w:val="20"/>
          <w:szCs w:val="20"/>
        </w:rPr>
        <w:fldChar w:fldCharType="end"/>
      </w:r>
      <w:r>
        <w:rPr>
          <w:b/>
          <w:bCs/>
          <w:i w:val="0"/>
          <w:iCs w:val="0"/>
          <w:color w:val="000000" w:themeColor="text1"/>
          <w:sz w:val="20"/>
          <w:szCs w:val="20"/>
        </w:rPr>
        <w:t xml:space="preserve">. Команда для просмотра </w:t>
      </w:r>
      <w:r>
        <w:rPr>
          <w:b/>
          <w:bCs/>
          <w:i w:val="0"/>
          <w:iCs w:val="0"/>
          <w:color w:val="000000" w:themeColor="text1"/>
          <w:sz w:val="20"/>
          <w:szCs w:val="20"/>
          <w:lang w:val="en-GB"/>
        </w:rPr>
        <w:t>ARP</w:t>
      </w:r>
      <w:r>
        <w:rPr>
          <w:b/>
          <w:bCs/>
          <w:i w:val="0"/>
          <w:iCs w:val="0"/>
          <w:color w:val="000000" w:themeColor="text1"/>
          <w:sz w:val="20"/>
          <w:szCs w:val="20"/>
        </w:rPr>
        <w:t>-таблиц.</w:t>
      </w:r>
    </w:p>
    <w:p w14:paraId="52A4CBA5" w14:textId="1D73C823" w:rsidR="00CE4D4C" w:rsidRDefault="00CE4D4C" w:rsidP="00CE4D4C">
      <w:pPr>
        <w:keepNext/>
        <w:spacing w:after="120"/>
      </w:pPr>
      <w:r>
        <w:rPr>
          <w:rFonts w:ascii="Times New Roman" w:hAnsi="Times New Roman" w:cs="Times New Roman"/>
          <w:noProof/>
          <w:sz w:val="28"/>
          <w:szCs w:val="28"/>
          <w:lang w:val="en-GB"/>
        </w:rPr>
        <w:drawing>
          <wp:inline distT="0" distB="0" distL="0" distR="0" wp14:anchorId="28640FE4" wp14:editId="7556C941">
            <wp:extent cx="5940425" cy="35985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9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565AA" w14:textId="77777777" w:rsidR="00CE4D4C" w:rsidRDefault="00CE4D4C" w:rsidP="00CE4D4C">
      <w:pPr>
        <w:pStyle w:val="a5"/>
        <w:jc w:val="center"/>
        <w:rPr>
          <w:b/>
          <w:bCs/>
          <w:i w:val="0"/>
          <w:iCs w:val="0"/>
          <w:color w:val="000000" w:themeColor="text1"/>
          <w:sz w:val="20"/>
          <w:szCs w:val="20"/>
        </w:rPr>
      </w:pPr>
      <w:r>
        <w:rPr>
          <w:b/>
          <w:bCs/>
          <w:i w:val="0"/>
          <w:iCs w:val="0"/>
          <w:color w:val="000000" w:themeColor="text1"/>
          <w:sz w:val="20"/>
          <w:szCs w:val="20"/>
        </w:rPr>
        <w:t xml:space="preserve">Рисунок </w:t>
      </w:r>
      <w:r>
        <w:rPr>
          <w:b/>
          <w:bCs/>
          <w:i w:val="0"/>
          <w:iCs w:val="0"/>
          <w:color w:val="000000" w:themeColor="text1"/>
          <w:sz w:val="20"/>
          <w:szCs w:val="20"/>
        </w:rPr>
        <w:fldChar w:fldCharType="begin"/>
      </w:r>
      <w:r>
        <w:rPr>
          <w:b/>
          <w:bCs/>
          <w:i w:val="0"/>
          <w:iCs w:val="0"/>
          <w:color w:val="000000" w:themeColor="text1"/>
          <w:sz w:val="20"/>
          <w:szCs w:val="20"/>
        </w:rPr>
        <w:instrText xml:space="preserve"> SEQ Рисунок \* ARABIC </w:instrText>
      </w:r>
      <w:r>
        <w:rPr>
          <w:b/>
          <w:bCs/>
          <w:i w:val="0"/>
          <w:iCs w:val="0"/>
          <w:color w:val="000000" w:themeColor="text1"/>
          <w:sz w:val="20"/>
          <w:szCs w:val="20"/>
        </w:rPr>
        <w:fldChar w:fldCharType="separate"/>
      </w:r>
      <w:r>
        <w:rPr>
          <w:b/>
          <w:bCs/>
          <w:i w:val="0"/>
          <w:iCs w:val="0"/>
          <w:noProof/>
          <w:color w:val="000000" w:themeColor="text1"/>
          <w:sz w:val="20"/>
          <w:szCs w:val="20"/>
        </w:rPr>
        <w:t>6</w:t>
      </w:r>
      <w:r>
        <w:rPr>
          <w:b/>
          <w:bCs/>
          <w:i w:val="0"/>
          <w:iCs w:val="0"/>
          <w:color w:val="000000" w:themeColor="text1"/>
          <w:sz w:val="20"/>
          <w:szCs w:val="20"/>
        </w:rPr>
        <w:fldChar w:fldCharType="end"/>
      </w:r>
      <w:r>
        <w:rPr>
          <w:b/>
          <w:bCs/>
          <w:i w:val="0"/>
          <w:iCs w:val="0"/>
          <w:color w:val="000000" w:themeColor="text1"/>
          <w:sz w:val="20"/>
          <w:szCs w:val="20"/>
        </w:rPr>
        <w:t xml:space="preserve">. </w:t>
      </w:r>
      <w:r>
        <w:rPr>
          <w:b/>
          <w:bCs/>
          <w:i w:val="0"/>
          <w:iCs w:val="0"/>
          <w:color w:val="000000" w:themeColor="text1"/>
          <w:sz w:val="20"/>
          <w:szCs w:val="20"/>
          <w:lang w:val="en-GB"/>
        </w:rPr>
        <w:t>ARP</w:t>
      </w:r>
      <w:r>
        <w:rPr>
          <w:b/>
          <w:bCs/>
          <w:i w:val="0"/>
          <w:iCs w:val="0"/>
          <w:color w:val="000000" w:themeColor="text1"/>
          <w:sz w:val="20"/>
          <w:szCs w:val="20"/>
        </w:rPr>
        <w:t>-таблица.</w:t>
      </w:r>
    </w:p>
    <w:p w14:paraId="48C8705A" w14:textId="36C50D1C" w:rsidR="00CE4D4C" w:rsidRDefault="00CE4D4C" w:rsidP="00CE4D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 красном квадрате изображены </w:t>
      </w:r>
      <w:r>
        <w:rPr>
          <w:rFonts w:ascii="Times New Roman" w:hAnsi="Times New Roman" w:cs="Times New Roman"/>
          <w:sz w:val="28"/>
          <w:szCs w:val="28"/>
          <w:lang w:val="en-GB"/>
        </w:rPr>
        <w:t>MAC</w:t>
      </w:r>
      <w:r>
        <w:rPr>
          <w:rFonts w:ascii="Times New Roman" w:hAnsi="Times New Roman" w:cs="Times New Roman"/>
          <w:sz w:val="28"/>
          <w:szCs w:val="28"/>
        </w:rPr>
        <w:t>-адреса</w:t>
      </w:r>
    </w:p>
    <w:p w14:paraId="4C8B0C9A" w14:textId="77777777" w:rsidR="00CE4D4C" w:rsidRDefault="00CE4D4C" w:rsidP="00CE4D4C">
      <w:pPr>
        <w:spacing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0D6F5CF8" w14:textId="702ED5FC" w:rsidR="00CE4D4C" w:rsidRDefault="00CE4D4C" w:rsidP="00CE4D4C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лабораторной работы </w:t>
      </w:r>
      <w:r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на практике отработал навыки, необходимые для работы с командной строкой операционной системы, включая запуск командной строки, ознакомление с терминалом, а также просмотр </w:t>
      </w:r>
      <w:r>
        <w:rPr>
          <w:rFonts w:ascii="Times New Roman" w:hAnsi="Times New Roman" w:cs="Times New Roman"/>
          <w:sz w:val="28"/>
          <w:szCs w:val="28"/>
          <w:lang w:val="en-GB"/>
        </w:rPr>
        <w:t>ARP</w:t>
      </w:r>
      <w:r>
        <w:rPr>
          <w:rFonts w:ascii="Times New Roman" w:hAnsi="Times New Roman" w:cs="Times New Roman"/>
          <w:sz w:val="28"/>
          <w:szCs w:val="28"/>
        </w:rPr>
        <w:t xml:space="preserve">-таблицы, содержащей пары адресов </w:t>
      </w:r>
      <w:r>
        <w:rPr>
          <w:rFonts w:ascii="Times New Roman" w:hAnsi="Times New Roman" w:cs="Times New Roman"/>
          <w:sz w:val="28"/>
          <w:szCs w:val="28"/>
          <w:lang w:val="en-GB"/>
        </w:rPr>
        <w:t>IP</w:t>
      </w:r>
      <w:r w:rsidRPr="00CE4D4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GB"/>
        </w:rPr>
        <w:t>MAC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3EC565B" w14:textId="77777777" w:rsidR="00927BA6" w:rsidRDefault="00927BA6"/>
    <w:sectPr w:rsidR="00927BA6" w:rsidSect="00CE4D4C">
      <w:pgSz w:w="11906" w:h="16838"/>
      <w:pgMar w:top="1134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1831D5"/>
    <w:multiLevelType w:val="hybridMultilevel"/>
    <w:tmpl w:val="4B6E18A8"/>
    <w:lvl w:ilvl="0" w:tplc="3272B682">
      <w:start w:val="1"/>
      <w:numFmt w:val="decimal"/>
      <w:lvlText w:val="%1.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1790" w:hanging="360"/>
      </w:pPr>
    </w:lvl>
    <w:lvl w:ilvl="2" w:tplc="0419001B">
      <w:start w:val="1"/>
      <w:numFmt w:val="lowerRoman"/>
      <w:lvlText w:val="%3."/>
      <w:lvlJc w:val="right"/>
      <w:pPr>
        <w:ind w:left="2510" w:hanging="180"/>
      </w:pPr>
    </w:lvl>
    <w:lvl w:ilvl="3" w:tplc="0419000F">
      <w:start w:val="1"/>
      <w:numFmt w:val="decimal"/>
      <w:lvlText w:val="%4."/>
      <w:lvlJc w:val="left"/>
      <w:pPr>
        <w:ind w:left="3230" w:hanging="360"/>
      </w:pPr>
    </w:lvl>
    <w:lvl w:ilvl="4" w:tplc="04190019">
      <w:start w:val="1"/>
      <w:numFmt w:val="lowerLetter"/>
      <w:lvlText w:val="%5."/>
      <w:lvlJc w:val="left"/>
      <w:pPr>
        <w:ind w:left="3950" w:hanging="360"/>
      </w:pPr>
    </w:lvl>
    <w:lvl w:ilvl="5" w:tplc="0419001B">
      <w:start w:val="1"/>
      <w:numFmt w:val="lowerRoman"/>
      <w:lvlText w:val="%6."/>
      <w:lvlJc w:val="right"/>
      <w:pPr>
        <w:ind w:left="4670" w:hanging="180"/>
      </w:pPr>
    </w:lvl>
    <w:lvl w:ilvl="6" w:tplc="0419000F">
      <w:start w:val="1"/>
      <w:numFmt w:val="decimal"/>
      <w:lvlText w:val="%7."/>
      <w:lvlJc w:val="left"/>
      <w:pPr>
        <w:ind w:left="5390" w:hanging="360"/>
      </w:pPr>
    </w:lvl>
    <w:lvl w:ilvl="7" w:tplc="04190019">
      <w:start w:val="1"/>
      <w:numFmt w:val="lowerLetter"/>
      <w:lvlText w:val="%8."/>
      <w:lvlJc w:val="left"/>
      <w:pPr>
        <w:ind w:left="6110" w:hanging="360"/>
      </w:pPr>
    </w:lvl>
    <w:lvl w:ilvl="8" w:tplc="0419001B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39621E68"/>
    <w:multiLevelType w:val="hybridMultilevel"/>
    <w:tmpl w:val="44526A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1807C4"/>
    <w:multiLevelType w:val="hybridMultilevel"/>
    <w:tmpl w:val="8EBE7D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053"/>
    <w:rsid w:val="00927BA6"/>
    <w:rsid w:val="00B97053"/>
    <w:rsid w:val="00CE4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9317E"/>
  <w15:chartTrackingRefBased/>
  <w15:docId w15:val="{F1D7EE12-6370-423F-B17C-827EABFBB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4D4C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semiHidden/>
    <w:unhideWhenUsed/>
    <w:rsid w:val="00CE4D4C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  <w:kern w:val="2"/>
      <w:sz w:val="28"/>
      <w14:ligatures w14:val="standardContextual"/>
    </w:rPr>
  </w:style>
  <w:style w:type="character" w:customStyle="1" w:styleId="a4">
    <w:name w:val="Нижний колонтитул Знак"/>
    <w:basedOn w:val="a0"/>
    <w:link w:val="a3"/>
    <w:uiPriority w:val="99"/>
    <w:semiHidden/>
    <w:rsid w:val="00CE4D4C"/>
    <w:rPr>
      <w:rFonts w:ascii="Times New Roman" w:hAnsi="Times New Roman"/>
      <w:kern w:val="2"/>
      <w:sz w:val="28"/>
      <w14:ligatures w14:val="standardContextual"/>
    </w:rPr>
  </w:style>
  <w:style w:type="paragraph" w:styleId="a5">
    <w:name w:val="caption"/>
    <w:basedOn w:val="a"/>
    <w:next w:val="a"/>
    <w:uiPriority w:val="35"/>
    <w:semiHidden/>
    <w:unhideWhenUsed/>
    <w:qFormat/>
    <w:rsid w:val="00CE4D4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6">
    <w:name w:val="List Paragraph"/>
    <w:basedOn w:val="a"/>
    <w:uiPriority w:val="34"/>
    <w:qFormat/>
    <w:rsid w:val="00CE4D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91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395</Words>
  <Characters>2254</Characters>
  <Application>Microsoft Office Word</Application>
  <DocSecurity>0</DocSecurity>
  <Lines>18</Lines>
  <Paragraphs>5</Paragraphs>
  <ScaleCrop>false</ScaleCrop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Филимонов</dc:creator>
  <cp:keywords/>
  <dc:description/>
  <cp:lastModifiedBy>Дмитрий Филимонов</cp:lastModifiedBy>
  <cp:revision>2</cp:revision>
  <dcterms:created xsi:type="dcterms:W3CDTF">2025-09-12T15:49:00Z</dcterms:created>
  <dcterms:modified xsi:type="dcterms:W3CDTF">2025-09-12T15:53:00Z</dcterms:modified>
</cp:coreProperties>
</file>