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F72C1" w14:textId="77777777" w:rsidR="007C55BE" w:rsidRPr="00D84AB0" w:rsidRDefault="001D3304">
      <w:pPr>
        <w:jc w:val="center"/>
        <w:rPr>
          <w:rFonts w:hint="eastAsia"/>
          <w:lang w:val="ru-RU"/>
        </w:rPr>
      </w:pPr>
      <w:r w:rsidRPr="00D84AB0">
        <w:rPr>
          <w:b/>
          <w:sz w:val="24"/>
          <w:lang w:val="ru-RU"/>
        </w:rPr>
        <w:t>САНКТ-ПЕТЕРБУРГСКИЙ ГОСУДАРСТВЕННЫЙ</w:t>
      </w:r>
      <w:r w:rsidRPr="00D84AB0">
        <w:rPr>
          <w:b/>
          <w:sz w:val="24"/>
          <w:lang w:val="ru-RU"/>
        </w:rPr>
        <w:br/>
        <w:t>УНИВЕРСИТЕТ ТЕЛЕКОММУНИКАЦИЙ</w:t>
      </w:r>
      <w:r w:rsidRPr="00D84AB0">
        <w:rPr>
          <w:b/>
          <w:sz w:val="24"/>
          <w:lang w:val="ru-RU"/>
        </w:rPr>
        <w:br/>
        <w:t>ИМ. ПРОФ. М. А. БОНЧ-БРУЕВИЧА</w:t>
      </w:r>
    </w:p>
    <w:p w14:paraId="16E236A0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/>
      </w:r>
      <w:r w:rsidRPr="00D84AB0">
        <w:rPr>
          <w:lang w:val="ru-RU"/>
        </w:rPr>
        <w:br/>
      </w:r>
    </w:p>
    <w:p w14:paraId="7F5649CD" w14:textId="77777777" w:rsidR="007C55BE" w:rsidRPr="00D84AB0" w:rsidRDefault="001D3304">
      <w:pPr>
        <w:pStyle w:val="aa"/>
        <w:jc w:val="center"/>
        <w:rPr>
          <w:lang w:val="ru-RU"/>
        </w:rPr>
      </w:pPr>
      <w:r w:rsidRPr="00D84AB0">
        <w:rPr>
          <w:lang w:val="ru-RU"/>
        </w:rPr>
        <w:t>Отчёт по лабораторной работе 1</w:t>
      </w:r>
    </w:p>
    <w:p w14:paraId="2C5A27B9" w14:textId="77777777" w:rsidR="007C55BE" w:rsidRPr="00D84AB0" w:rsidRDefault="001D3304">
      <w:pPr>
        <w:jc w:val="center"/>
        <w:rPr>
          <w:rFonts w:hint="eastAsia"/>
          <w:lang w:val="ru-RU"/>
        </w:rPr>
      </w:pPr>
      <w:r w:rsidRPr="00D84AB0">
        <w:rPr>
          <w:b/>
          <w:sz w:val="28"/>
          <w:lang w:val="ru-RU"/>
        </w:rPr>
        <w:t>Задание 6</w:t>
      </w:r>
    </w:p>
    <w:p w14:paraId="19B2AD91" w14:textId="77777777" w:rsidR="007C55BE" w:rsidRPr="00D84AB0" w:rsidRDefault="001D3304">
      <w:pPr>
        <w:jc w:val="center"/>
        <w:rPr>
          <w:rFonts w:hint="eastAsia"/>
          <w:lang w:val="ru-RU"/>
        </w:rPr>
      </w:pPr>
      <w:r w:rsidRPr="00D84AB0">
        <w:rPr>
          <w:sz w:val="26"/>
          <w:lang w:val="ru-RU"/>
        </w:rPr>
        <w:t>Разработка и исследование аналитической модели телекоммуникационного оборудования как элемента киберфизической системы</w:t>
      </w:r>
    </w:p>
    <w:p w14:paraId="76B9407B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/>
      </w:r>
    </w:p>
    <w:p w14:paraId="3BEBA05A" w14:textId="77777777" w:rsidR="007C55BE" w:rsidRPr="00D84AB0" w:rsidRDefault="001D3304">
      <w:pPr>
        <w:jc w:val="center"/>
        <w:rPr>
          <w:rFonts w:hint="eastAsia"/>
          <w:lang w:val="ru-RU"/>
        </w:rPr>
      </w:pPr>
      <w:r w:rsidRPr="00D84AB0">
        <w:rPr>
          <w:sz w:val="22"/>
          <w:lang w:val="ru-RU"/>
        </w:rPr>
        <w:t>Дисциплина</w:t>
      </w:r>
      <w:r w:rsidRPr="00D84AB0">
        <w:rPr>
          <w:sz w:val="22"/>
          <w:lang w:val="ru-RU"/>
        </w:rPr>
        <w:br/>
        <w:t>Математические методы и алгоритмы функционирования киберфизических систем</w:t>
      </w:r>
    </w:p>
    <w:p w14:paraId="5973654D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/>
      </w:r>
      <w:r w:rsidRPr="00D84AB0">
        <w:rPr>
          <w:lang w:val="ru-RU"/>
        </w:rPr>
        <w:br/>
      </w:r>
    </w:p>
    <w:p w14:paraId="68AD9101" w14:textId="77777777" w:rsidR="005C0947" w:rsidRDefault="001D3304" w:rsidP="005C0947">
      <w:pPr>
        <w:tabs>
          <w:tab w:val="left" w:pos="6663"/>
        </w:tabs>
        <w:jc w:val="right"/>
        <w:rPr>
          <w:lang w:val="ru-RU"/>
        </w:rPr>
      </w:pPr>
      <w:r w:rsidRPr="00D84AB0">
        <w:rPr>
          <w:lang w:val="ru-RU"/>
        </w:rPr>
        <w:t xml:space="preserve">Выполнил: </w:t>
      </w:r>
      <w:r w:rsidR="005C0947">
        <w:rPr>
          <w:lang w:val="ru-RU"/>
        </w:rPr>
        <w:t>Филимонов Д. Е.</w:t>
      </w:r>
    </w:p>
    <w:p w14:paraId="3B021530" w14:textId="7F567202" w:rsidR="007C55BE" w:rsidRPr="00D84AB0" w:rsidRDefault="005C0947" w:rsidP="005C0947">
      <w:pPr>
        <w:tabs>
          <w:tab w:val="left" w:pos="6663"/>
        </w:tabs>
        <w:jc w:val="center"/>
        <w:rPr>
          <w:rFonts w:hint="eastAsia"/>
          <w:lang w:val="ru-RU"/>
        </w:rPr>
      </w:pPr>
      <w:r>
        <w:rPr>
          <w:lang w:val="ru-RU"/>
        </w:rPr>
        <w:t xml:space="preserve">                                                                                </w:t>
      </w:r>
      <w:r w:rsidR="001D3304" w:rsidRPr="00D84AB0">
        <w:rPr>
          <w:lang w:val="ru-RU"/>
        </w:rPr>
        <w:t xml:space="preserve">Группа: </w:t>
      </w:r>
      <w:r>
        <w:rPr>
          <w:lang w:val="ru-RU"/>
        </w:rPr>
        <w:t>ИКПИ-32</w:t>
      </w:r>
      <w:r w:rsidR="001D3304" w:rsidRPr="00D84AB0">
        <w:rPr>
          <w:lang w:val="ru-RU"/>
        </w:rPr>
        <w:br/>
      </w:r>
      <w:r>
        <w:rPr>
          <w:lang w:val="ru-RU"/>
        </w:rPr>
        <w:t xml:space="preserve">                                                                                         </w:t>
      </w:r>
      <w:r w:rsidR="001D3304" w:rsidRPr="00D84AB0">
        <w:rPr>
          <w:lang w:val="ru-RU"/>
        </w:rPr>
        <w:t xml:space="preserve">Проверил: </w:t>
      </w:r>
      <w:r>
        <w:rPr>
          <w:lang w:val="ru-RU"/>
        </w:rPr>
        <w:t>Коробов С. А.</w:t>
      </w:r>
    </w:p>
    <w:p w14:paraId="59F3A096" w14:textId="29F5CF81" w:rsidR="007C55BE" w:rsidRDefault="001D3304">
      <w:pPr>
        <w:rPr>
          <w:lang w:val="ru-RU"/>
        </w:rPr>
      </w:pPr>
      <w:r w:rsidRPr="00D84AB0">
        <w:rPr>
          <w:lang w:val="ru-RU"/>
        </w:rPr>
        <w:br/>
      </w:r>
      <w:r w:rsidRPr="00D84AB0">
        <w:rPr>
          <w:lang w:val="ru-RU"/>
        </w:rPr>
        <w:br/>
      </w:r>
    </w:p>
    <w:p w14:paraId="56265796" w14:textId="17FAF986" w:rsidR="0074346A" w:rsidRDefault="0074346A">
      <w:pPr>
        <w:rPr>
          <w:lang w:val="ru-RU"/>
        </w:rPr>
      </w:pPr>
    </w:p>
    <w:p w14:paraId="12434FF7" w14:textId="3B5F78BE" w:rsidR="0074346A" w:rsidRDefault="0074346A">
      <w:pPr>
        <w:rPr>
          <w:lang w:val="ru-RU"/>
        </w:rPr>
      </w:pPr>
    </w:p>
    <w:p w14:paraId="58A7EBD6" w14:textId="3D0F5047" w:rsidR="0074346A" w:rsidRDefault="0074346A">
      <w:pPr>
        <w:rPr>
          <w:lang w:val="ru-RU"/>
        </w:rPr>
      </w:pPr>
    </w:p>
    <w:p w14:paraId="0F877DFA" w14:textId="5BF88C8D" w:rsidR="0074346A" w:rsidRDefault="0074346A">
      <w:pPr>
        <w:rPr>
          <w:lang w:val="ru-RU"/>
        </w:rPr>
      </w:pPr>
    </w:p>
    <w:p w14:paraId="6934E7EB" w14:textId="2DB21563" w:rsidR="0074346A" w:rsidRDefault="0074346A">
      <w:pPr>
        <w:rPr>
          <w:lang w:val="ru-RU"/>
        </w:rPr>
      </w:pPr>
    </w:p>
    <w:p w14:paraId="23EB49D6" w14:textId="147C6C8A" w:rsidR="0074346A" w:rsidRDefault="0074346A">
      <w:pPr>
        <w:rPr>
          <w:lang w:val="ru-RU"/>
        </w:rPr>
      </w:pPr>
    </w:p>
    <w:p w14:paraId="045C9CCA" w14:textId="6FF79CC4" w:rsidR="0074346A" w:rsidRDefault="0074346A">
      <w:pPr>
        <w:rPr>
          <w:lang w:val="ru-RU"/>
        </w:rPr>
      </w:pPr>
    </w:p>
    <w:p w14:paraId="0945EB91" w14:textId="5A6ABD91" w:rsidR="0074346A" w:rsidRDefault="0074346A">
      <w:pPr>
        <w:rPr>
          <w:lang w:val="ru-RU"/>
        </w:rPr>
      </w:pPr>
    </w:p>
    <w:p w14:paraId="4BF73DBD" w14:textId="6708623C" w:rsidR="0074346A" w:rsidRDefault="0074346A">
      <w:pPr>
        <w:rPr>
          <w:lang w:val="ru-RU"/>
        </w:rPr>
      </w:pPr>
    </w:p>
    <w:p w14:paraId="47AD8B30" w14:textId="67C17FC9" w:rsidR="0074346A" w:rsidRDefault="0074346A">
      <w:pPr>
        <w:rPr>
          <w:lang w:val="ru-RU"/>
        </w:rPr>
      </w:pPr>
    </w:p>
    <w:p w14:paraId="05502993" w14:textId="6F57A0ED" w:rsidR="0074346A" w:rsidRDefault="0074346A">
      <w:pPr>
        <w:rPr>
          <w:lang w:val="ru-RU"/>
        </w:rPr>
      </w:pPr>
    </w:p>
    <w:p w14:paraId="0FC58A9A" w14:textId="2862FC01" w:rsidR="0074346A" w:rsidRDefault="0074346A">
      <w:pPr>
        <w:rPr>
          <w:lang w:val="ru-RU"/>
        </w:rPr>
      </w:pPr>
    </w:p>
    <w:p w14:paraId="786A85D5" w14:textId="77777777" w:rsidR="0074346A" w:rsidRPr="00D84AB0" w:rsidRDefault="0074346A">
      <w:pPr>
        <w:rPr>
          <w:rFonts w:hint="eastAsia"/>
          <w:lang w:val="ru-RU"/>
        </w:rPr>
      </w:pPr>
    </w:p>
    <w:p w14:paraId="726485A3" w14:textId="77777777" w:rsidR="007C55BE" w:rsidRPr="00D84AB0" w:rsidRDefault="001D3304">
      <w:pPr>
        <w:jc w:val="center"/>
        <w:rPr>
          <w:rFonts w:hint="eastAsia"/>
          <w:lang w:val="ru-RU"/>
        </w:rPr>
      </w:pPr>
      <w:r w:rsidRPr="00D84AB0">
        <w:rPr>
          <w:sz w:val="22"/>
          <w:lang w:val="ru-RU"/>
        </w:rPr>
        <w:t>Санкт-Петербург</w:t>
      </w:r>
      <w:r w:rsidRPr="00D84AB0">
        <w:rPr>
          <w:sz w:val="22"/>
          <w:lang w:val="ru-RU"/>
        </w:rPr>
        <w:br/>
        <w:t>2026</w:t>
      </w:r>
    </w:p>
    <w:p w14:paraId="1567B4AE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 w:type="page"/>
      </w:r>
    </w:p>
    <w:p w14:paraId="468B316E" w14:textId="77777777" w:rsidR="007C55BE" w:rsidRPr="00D84AB0" w:rsidRDefault="001D3304">
      <w:pPr>
        <w:pStyle w:val="1"/>
        <w:rPr>
          <w:lang w:val="ru-RU"/>
        </w:rPr>
      </w:pPr>
      <w:r w:rsidRPr="00D84AB0">
        <w:rPr>
          <w:lang w:val="ru-RU"/>
        </w:rPr>
        <w:lastRenderedPageBreak/>
        <w:t>1 Цель работы</w:t>
      </w:r>
    </w:p>
    <w:p w14:paraId="64F427F8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>Разработать аналитическую модель поддержания технического устройства в готовности к применению на основе теории графов и непрерывных марковских процессов. Определить стационарную вероятность неготовности и исследовать влияние входных параметров на её значение.</w:t>
      </w:r>
    </w:p>
    <w:p w14:paraId="05AE3B3A" w14:textId="77777777" w:rsidR="007C55BE" w:rsidRPr="00D84AB0" w:rsidRDefault="001D3304">
      <w:pPr>
        <w:pStyle w:val="1"/>
        <w:rPr>
          <w:lang w:val="ru-RU"/>
        </w:rPr>
      </w:pPr>
      <w:r w:rsidRPr="00D84AB0">
        <w:rPr>
          <w:lang w:val="ru-RU"/>
        </w:rPr>
        <w:t>2 Исходные данные</w:t>
      </w:r>
    </w:p>
    <w:p w14:paraId="0822C34A" w14:textId="77777777" w:rsidR="007C55BE" w:rsidRDefault="001D3304">
      <w:pPr>
        <w:ind w:firstLine="340"/>
        <w:rPr>
          <w:rFonts w:hint="eastAsia"/>
        </w:rPr>
      </w:pPr>
      <w:r w:rsidRPr="00D84AB0">
        <w:rPr>
          <w:lang w:val="ru-RU"/>
        </w:rPr>
        <w:t xml:space="preserve">Рассматривается техническое устройство многократного циклического применения. Расчёт выполняется для ежемесячного технического обслуживания с периодичностью 720 ч и годового технического обслуживания с периодичностью </w:t>
      </w:r>
      <w:r>
        <w:t>8640 ч. Продолжительности обслуживания и надёжностные характеристики приняты по заданию 6.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06"/>
        <w:gridCol w:w="1967"/>
        <w:gridCol w:w="2065"/>
      </w:tblGrid>
      <w:tr w:rsidR="007C55BE" w14:paraId="0109C8ED" w14:textId="77777777">
        <w:trPr>
          <w:cantSplit/>
          <w:tblHeader/>
          <w:jc w:val="center"/>
        </w:trPr>
        <w:tc>
          <w:tcPr>
            <w:tcW w:w="5606" w:type="dxa"/>
            <w:shd w:val="clear" w:color="auto" w:fill="E7EDF2"/>
            <w:vAlign w:val="center"/>
          </w:tcPr>
          <w:p w14:paraId="38AAAF98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1967" w:type="dxa"/>
            <w:shd w:val="clear" w:color="auto" w:fill="E7EDF2"/>
            <w:vAlign w:val="center"/>
          </w:tcPr>
          <w:p w14:paraId="071F3F87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Обозначение</w:t>
            </w:r>
          </w:p>
        </w:tc>
        <w:tc>
          <w:tcPr>
            <w:tcW w:w="2065" w:type="dxa"/>
            <w:shd w:val="clear" w:color="auto" w:fill="E7EDF2"/>
            <w:vAlign w:val="center"/>
          </w:tcPr>
          <w:p w14:paraId="54D4C155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Значение, ч</w:t>
            </w:r>
          </w:p>
        </w:tc>
      </w:tr>
      <w:tr w:rsidR="007C55BE" w14:paraId="4917D16D" w14:textId="77777777">
        <w:trPr>
          <w:cantSplit/>
          <w:jc w:val="center"/>
        </w:trPr>
        <w:tc>
          <w:tcPr>
            <w:tcW w:w="5606" w:type="dxa"/>
            <w:vAlign w:val="center"/>
          </w:tcPr>
          <w:p w14:paraId="6F6DE6EA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Наработка при функционировании</w:t>
            </w:r>
          </w:p>
        </w:tc>
        <w:tc>
          <w:tcPr>
            <w:tcW w:w="1967" w:type="dxa"/>
            <w:vAlign w:val="center"/>
          </w:tcPr>
          <w:p w14:paraId="66408F66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Tф</w:t>
            </w:r>
          </w:p>
        </w:tc>
        <w:tc>
          <w:tcPr>
            <w:tcW w:w="2065" w:type="dxa"/>
            <w:vAlign w:val="center"/>
          </w:tcPr>
          <w:p w14:paraId="55CA331D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</w:tr>
      <w:tr w:rsidR="007C55BE" w14:paraId="03F65386" w14:textId="77777777">
        <w:trPr>
          <w:cantSplit/>
          <w:jc w:val="center"/>
        </w:trPr>
        <w:tc>
          <w:tcPr>
            <w:tcW w:w="5606" w:type="dxa"/>
            <w:vAlign w:val="center"/>
          </w:tcPr>
          <w:p w14:paraId="31CA2009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Наработка в режиме готовности</w:t>
            </w:r>
          </w:p>
        </w:tc>
        <w:tc>
          <w:tcPr>
            <w:tcW w:w="1967" w:type="dxa"/>
            <w:vAlign w:val="center"/>
          </w:tcPr>
          <w:p w14:paraId="323BC027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T₀</w:t>
            </w:r>
          </w:p>
        </w:tc>
        <w:tc>
          <w:tcPr>
            <w:tcW w:w="2065" w:type="dxa"/>
            <w:vAlign w:val="center"/>
          </w:tcPr>
          <w:p w14:paraId="39476B90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1100</w:t>
            </w:r>
          </w:p>
        </w:tc>
      </w:tr>
      <w:tr w:rsidR="007C55BE" w14:paraId="093B7EE8" w14:textId="77777777">
        <w:trPr>
          <w:cantSplit/>
          <w:jc w:val="center"/>
        </w:trPr>
        <w:tc>
          <w:tcPr>
            <w:tcW w:w="5606" w:type="dxa"/>
            <w:vAlign w:val="center"/>
          </w:tcPr>
          <w:p w14:paraId="1BEEF7DA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Время восстановления</w:t>
            </w:r>
          </w:p>
        </w:tc>
        <w:tc>
          <w:tcPr>
            <w:tcW w:w="1967" w:type="dxa"/>
            <w:vAlign w:val="center"/>
          </w:tcPr>
          <w:p w14:paraId="39A7143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Tв</w:t>
            </w:r>
          </w:p>
        </w:tc>
        <w:tc>
          <w:tcPr>
            <w:tcW w:w="2065" w:type="dxa"/>
            <w:vAlign w:val="center"/>
          </w:tcPr>
          <w:p w14:paraId="59BED699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  <w:tr w:rsidR="007C55BE" w14:paraId="5F717EC4" w14:textId="77777777">
        <w:trPr>
          <w:cantSplit/>
          <w:jc w:val="center"/>
        </w:trPr>
        <w:tc>
          <w:tcPr>
            <w:tcW w:w="5606" w:type="dxa"/>
            <w:vAlign w:val="center"/>
          </w:tcPr>
          <w:p w14:paraId="4A803D28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Период ежемесячного ТО</w:t>
            </w:r>
          </w:p>
        </w:tc>
        <w:tc>
          <w:tcPr>
            <w:tcW w:w="1967" w:type="dxa"/>
            <w:vAlign w:val="center"/>
          </w:tcPr>
          <w:p w14:paraId="34B70E2F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τм</w:t>
            </w:r>
          </w:p>
        </w:tc>
        <w:tc>
          <w:tcPr>
            <w:tcW w:w="2065" w:type="dxa"/>
            <w:vAlign w:val="center"/>
          </w:tcPr>
          <w:p w14:paraId="6DA7F511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720</w:t>
            </w:r>
          </w:p>
        </w:tc>
      </w:tr>
      <w:tr w:rsidR="007C55BE" w14:paraId="2406B503" w14:textId="77777777">
        <w:trPr>
          <w:cantSplit/>
          <w:jc w:val="center"/>
        </w:trPr>
        <w:tc>
          <w:tcPr>
            <w:tcW w:w="5606" w:type="dxa"/>
            <w:vAlign w:val="center"/>
          </w:tcPr>
          <w:p w14:paraId="20190D22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Период годового ТО</w:t>
            </w:r>
          </w:p>
        </w:tc>
        <w:tc>
          <w:tcPr>
            <w:tcW w:w="1967" w:type="dxa"/>
            <w:vAlign w:val="center"/>
          </w:tcPr>
          <w:p w14:paraId="7C19825A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τг</w:t>
            </w:r>
          </w:p>
        </w:tc>
        <w:tc>
          <w:tcPr>
            <w:tcW w:w="2065" w:type="dxa"/>
            <w:vAlign w:val="center"/>
          </w:tcPr>
          <w:p w14:paraId="79AAAEF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8640</w:t>
            </w:r>
          </w:p>
        </w:tc>
      </w:tr>
      <w:tr w:rsidR="007C55BE" w14:paraId="24A1A36D" w14:textId="77777777">
        <w:trPr>
          <w:cantSplit/>
          <w:jc w:val="center"/>
        </w:trPr>
        <w:tc>
          <w:tcPr>
            <w:tcW w:w="5606" w:type="dxa"/>
            <w:vAlign w:val="center"/>
          </w:tcPr>
          <w:p w14:paraId="305AFCFF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Длительность ежемесячного ТО</w:t>
            </w:r>
          </w:p>
        </w:tc>
        <w:tc>
          <w:tcPr>
            <w:tcW w:w="1967" w:type="dxa"/>
            <w:vAlign w:val="center"/>
          </w:tcPr>
          <w:p w14:paraId="2DA8925D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Tм</w:t>
            </w:r>
          </w:p>
        </w:tc>
        <w:tc>
          <w:tcPr>
            <w:tcW w:w="2065" w:type="dxa"/>
            <w:vAlign w:val="center"/>
          </w:tcPr>
          <w:p w14:paraId="3703B77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</w:tr>
      <w:tr w:rsidR="007C55BE" w14:paraId="3BDE1B62" w14:textId="77777777">
        <w:trPr>
          <w:cantSplit/>
          <w:jc w:val="center"/>
        </w:trPr>
        <w:tc>
          <w:tcPr>
            <w:tcW w:w="5606" w:type="dxa"/>
            <w:vAlign w:val="center"/>
          </w:tcPr>
          <w:p w14:paraId="68074E9B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Длительность годового ТО</w:t>
            </w:r>
          </w:p>
        </w:tc>
        <w:tc>
          <w:tcPr>
            <w:tcW w:w="1967" w:type="dxa"/>
            <w:vAlign w:val="center"/>
          </w:tcPr>
          <w:p w14:paraId="7B5F917B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Tг</w:t>
            </w:r>
          </w:p>
        </w:tc>
        <w:tc>
          <w:tcPr>
            <w:tcW w:w="2065" w:type="dxa"/>
            <w:vAlign w:val="center"/>
          </w:tcPr>
          <w:p w14:paraId="1C5D2195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</w:tr>
    </w:tbl>
    <w:p w14:paraId="52CD58AA" w14:textId="77777777" w:rsidR="007C55BE" w:rsidRDefault="007C55BE">
      <w:pPr>
        <w:spacing w:after="20"/>
        <w:rPr>
          <w:rFonts w:hint="eastAsia"/>
        </w:rPr>
      </w:pPr>
    </w:p>
    <w:p w14:paraId="2ACF5856" w14:textId="77777777" w:rsidR="007C55BE" w:rsidRDefault="001D3304">
      <w:pPr>
        <w:spacing w:after="100"/>
        <w:rPr>
          <w:rFonts w:hint="eastAsia"/>
        </w:rPr>
      </w:pPr>
      <w:r>
        <w:t>τм = 30 · 24 = 720 ч;     τг = 12 · 30 · 24 = 8640 ч.</w:t>
      </w:r>
    </w:p>
    <w:p w14:paraId="6F7CA844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>При ежемесячном ТО исправное ТУ остаётся готовым к применению. Годовое ТО включает проверки на функционирование; во время него устройство не готово к применению. Скрытый отказ выявляется при годовом ТО, после чего выполняется восстановление.</w:t>
      </w:r>
    </w:p>
    <w:p w14:paraId="1C502E6B" w14:textId="77777777" w:rsidR="007C55BE" w:rsidRPr="00D84AB0" w:rsidRDefault="001D3304">
      <w:pPr>
        <w:pStyle w:val="1"/>
        <w:rPr>
          <w:lang w:val="ru-RU"/>
        </w:rPr>
      </w:pPr>
      <w:r w:rsidRPr="00D84AB0">
        <w:rPr>
          <w:lang w:val="ru-RU"/>
        </w:rPr>
        <w:t>3 Допущения и метод моделирования</w:t>
      </w:r>
    </w:p>
    <w:p w14:paraId="4B118022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>Устройство в каждый момент времени находится только в одном из семи состояний. Переходы описываются постоянными интенсивностями, время пребывания в состоянии имеет экспоненциальное распределение. Для расчёта используется граф и набор интенсивностей из примера лабораторной работы 1.</w:t>
      </w:r>
    </w:p>
    <w:p w14:paraId="796D7A34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Периодические мероприятия представлены марковским приближением. Как в примере пособия, отдельные отказы во время ежемесячного ТО не рассматриваются. Переход из исправного состояния на годовом ТО в ремонт задаётся интенсивностью </w:t>
      </w:r>
      <w:r>
        <w:t>λ</w:t>
      </w:r>
      <w:r w:rsidRPr="00D84AB0">
        <w:rPr>
          <w:lang w:val="ru-RU"/>
        </w:rPr>
        <w:t>67 = 1/</w:t>
      </w:r>
      <w:r>
        <w:t>T</w:t>
      </w:r>
      <w:r w:rsidRPr="00D84AB0">
        <w:rPr>
          <w:lang w:val="ru-RU"/>
        </w:rPr>
        <w:t xml:space="preserve">г. Поэтому параметр </w:t>
      </w:r>
      <w:r>
        <w:t>T</w:t>
      </w:r>
      <w:r w:rsidRPr="00D84AB0">
        <w:rPr>
          <w:lang w:val="ru-RU"/>
        </w:rPr>
        <w:t>ф в данной схеме не входит в расчётные формулы.</w:t>
      </w:r>
    </w:p>
    <w:p w14:paraId="77F625A2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 w:type="page"/>
      </w:r>
    </w:p>
    <w:p w14:paraId="390EA4B9" w14:textId="77777777" w:rsidR="007C55BE" w:rsidRDefault="001D3304">
      <w:pPr>
        <w:pStyle w:val="1"/>
      </w:pPr>
      <w:r>
        <w:lastRenderedPageBreak/>
        <w:t>4 Концептуальная модель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69"/>
        <w:gridCol w:w="6097"/>
        <w:gridCol w:w="1672"/>
      </w:tblGrid>
      <w:tr w:rsidR="007C55BE" w14:paraId="4F598E22" w14:textId="77777777">
        <w:trPr>
          <w:cantSplit/>
          <w:tblHeader/>
          <w:jc w:val="center"/>
        </w:trPr>
        <w:tc>
          <w:tcPr>
            <w:tcW w:w="1869" w:type="dxa"/>
            <w:shd w:val="clear" w:color="auto" w:fill="E7EDF2"/>
            <w:vAlign w:val="center"/>
          </w:tcPr>
          <w:p w14:paraId="01D22434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b/>
                <w:sz w:val="18"/>
              </w:rPr>
              <w:t>Состояние</w:t>
            </w:r>
          </w:p>
        </w:tc>
        <w:tc>
          <w:tcPr>
            <w:tcW w:w="6097" w:type="dxa"/>
            <w:shd w:val="clear" w:color="auto" w:fill="E7EDF2"/>
            <w:vAlign w:val="center"/>
          </w:tcPr>
          <w:p w14:paraId="75C38DF1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Описание</w:t>
            </w:r>
          </w:p>
        </w:tc>
        <w:tc>
          <w:tcPr>
            <w:tcW w:w="1672" w:type="dxa"/>
            <w:shd w:val="clear" w:color="auto" w:fill="E7EDF2"/>
            <w:vAlign w:val="center"/>
          </w:tcPr>
          <w:p w14:paraId="6A295973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Готовность</w:t>
            </w:r>
          </w:p>
        </w:tc>
      </w:tr>
      <w:tr w:rsidR="007C55BE" w14:paraId="1AC8B0BF" w14:textId="77777777">
        <w:trPr>
          <w:cantSplit/>
          <w:jc w:val="center"/>
        </w:trPr>
        <w:tc>
          <w:tcPr>
            <w:tcW w:w="1869" w:type="dxa"/>
            <w:vAlign w:val="center"/>
          </w:tcPr>
          <w:p w14:paraId="39AE83C5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S1</w:t>
            </w:r>
          </w:p>
        </w:tc>
        <w:tc>
          <w:tcPr>
            <w:tcW w:w="6097" w:type="dxa"/>
            <w:vAlign w:val="center"/>
          </w:tcPr>
          <w:p w14:paraId="7701F91A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Исправно, ожидание применения</w:t>
            </w:r>
          </w:p>
        </w:tc>
        <w:tc>
          <w:tcPr>
            <w:tcW w:w="1672" w:type="dxa"/>
            <w:vAlign w:val="center"/>
          </w:tcPr>
          <w:p w14:paraId="21BE40CD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Да</w:t>
            </w:r>
          </w:p>
        </w:tc>
      </w:tr>
      <w:tr w:rsidR="007C55BE" w14:paraId="236D4CB4" w14:textId="77777777">
        <w:trPr>
          <w:cantSplit/>
          <w:jc w:val="center"/>
        </w:trPr>
        <w:tc>
          <w:tcPr>
            <w:tcW w:w="1869" w:type="dxa"/>
            <w:vAlign w:val="center"/>
          </w:tcPr>
          <w:p w14:paraId="203152AD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S2</w:t>
            </w:r>
          </w:p>
        </w:tc>
        <w:tc>
          <w:tcPr>
            <w:tcW w:w="6097" w:type="dxa"/>
            <w:vAlign w:val="center"/>
          </w:tcPr>
          <w:p w14:paraId="1F3D6EA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Скрытый отказ, ожидание обнаружения</w:t>
            </w:r>
          </w:p>
        </w:tc>
        <w:tc>
          <w:tcPr>
            <w:tcW w:w="1672" w:type="dxa"/>
            <w:vAlign w:val="center"/>
          </w:tcPr>
          <w:p w14:paraId="12CB7C5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Нет</w:t>
            </w:r>
          </w:p>
        </w:tc>
      </w:tr>
      <w:tr w:rsidR="007C55BE" w14:paraId="6308634F" w14:textId="77777777">
        <w:trPr>
          <w:cantSplit/>
          <w:jc w:val="center"/>
        </w:trPr>
        <w:tc>
          <w:tcPr>
            <w:tcW w:w="1869" w:type="dxa"/>
            <w:vAlign w:val="center"/>
          </w:tcPr>
          <w:p w14:paraId="332452FC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S3</w:t>
            </w:r>
          </w:p>
        </w:tc>
        <w:tc>
          <w:tcPr>
            <w:tcW w:w="6097" w:type="dxa"/>
            <w:vAlign w:val="center"/>
          </w:tcPr>
          <w:p w14:paraId="13904CDD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Неисправно, годовое ТО</w:t>
            </w:r>
          </w:p>
        </w:tc>
        <w:tc>
          <w:tcPr>
            <w:tcW w:w="1672" w:type="dxa"/>
            <w:vAlign w:val="center"/>
          </w:tcPr>
          <w:p w14:paraId="21E1806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Нет</w:t>
            </w:r>
          </w:p>
        </w:tc>
      </w:tr>
      <w:tr w:rsidR="007C55BE" w14:paraId="50AADA3C" w14:textId="77777777">
        <w:trPr>
          <w:cantSplit/>
          <w:jc w:val="center"/>
        </w:trPr>
        <w:tc>
          <w:tcPr>
            <w:tcW w:w="1869" w:type="dxa"/>
            <w:vAlign w:val="center"/>
          </w:tcPr>
          <w:p w14:paraId="53D6B0C1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S4</w:t>
            </w:r>
          </w:p>
        </w:tc>
        <w:tc>
          <w:tcPr>
            <w:tcW w:w="6097" w:type="dxa"/>
            <w:vAlign w:val="center"/>
          </w:tcPr>
          <w:p w14:paraId="6E47BAE5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Неисправно, ежемесячное ТО</w:t>
            </w:r>
          </w:p>
        </w:tc>
        <w:tc>
          <w:tcPr>
            <w:tcW w:w="1672" w:type="dxa"/>
            <w:vAlign w:val="center"/>
          </w:tcPr>
          <w:p w14:paraId="50D9DAC7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Нет</w:t>
            </w:r>
          </w:p>
        </w:tc>
      </w:tr>
      <w:tr w:rsidR="007C55BE" w14:paraId="67C79744" w14:textId="77777777">
        <w:trPr>
          <w:cantSplit/>
          <w:jc w:val="center"/>
        </w:trPr>
        <w:tc>
          <w:tcPr>
            <w:tcW w:w="1869" w:type="dxa"/>
            <w:vAlign w:val="center"/>
          </w:tcPr>
          <w:p w14:paraId="458316C0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S5</w:t>
            </w:r>
          </w:p>
        </w:tc>
        <w:tc>
          <w:tcPr>
            <w:tcW w:w="6097" w:type="dxa"/>
            <w:vAlign w:val="center"/>
          </w:tcPr>
          <w:p w14:paraId="510C8D41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Исправно, ежемесячное ТО</w:t>
            </w:r>
          </w:p>
        </w:tc>
        <w:tc>
          <w:tcPr>
            <w:tcW w:w="1672" w:type="dxa"/>
            <w:vAlign w:val="center"/>
          </w:tcPr>
          <w:p w14:paraId="6993D7B8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Да</w:t>
            </w:r>
          </w:p>
        </w:tc>
      </w:tr>
      <w:tr w:rsidR="007C55BE" w14:paraId="39E35A31" w14:textId="77777777">
        <w:trPr>
          <w:cantSplit/>
          <w:jc w:val="center"/>
        </w:trPr>
        <w:tc>
          <w:tcPr>
            <w:tcW w:w="1869" w:type="dxa"/>
            <w:vAlign w:val="center"/>
          </w:tcPr>
          <w:p w14:paraId="6F02FB58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S6</w:t>
            </w:r>
          </w:p>
        </w:tc>
        <w:tc>
          <w:tcPr>
            <w:tcW w:w="6097" w:type="dxa"/>
            <w:vAlign w:val="center"/>
          </w:tcPr>
          <w:p w14:paraId="60715188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Исправно, годовое ТО</w:t>
            </w:r>
          </w:p>
        </w:tc>
        <w:tc>
          <w:tcPr>
            <w:tcW w:w="1672" w:type="dxa"/>
            <w:vAlign w:val="center"/>
          </w:tcPr>
          <w:p w14:paraId="7651C44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Нет</w:t>
            </w:r>
          </w:p>
        </w:tc>
      </w:tr>
      <w:tr w:rsidR="007C55BE" w14:paraId="7DBABA56" w14:textId="77777777">
        <w:trPr>
          <w:cantSplit/>
          <w:jc w:val="center"/>
        </w:trPr>
        <w:tc>
          <w:tcPr>
            <w:tcW w:w="1869" w:type="dxa"/>
            <w:vAlign w:val="center"/>
          </w:tcPr>
          <w:p w14:paraId="6207DC72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S7</w:t>
            </w:r>
          </w:p>
        </w:tc>
        <w:tc>
          <w:tcPr>
            <w:tcW w:w="6097" w:type="dxa"/>
            <w:vAlign w:val="center"/>
          </w:tcPr>
          <w:p w14:paraId="62A0E8AA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Ремонт и восстановление</w:t>
            </w:r>
          </w:p>
        </w:tc>
        <w:tc>
          <w:tcPr>
            <w:tcW w:w="1672" w:type="dxa"/>
            <w:vAlign w:val="center"/>
          </w:tcPr>
          <w:p w14:paraId="520AA723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Нет</w:t>
            </w:r>
          </w:p>
        </w:tc>
      </w:tr>
    </w:tbl>
    <w:p w14:paraId="7F8B6029" w14:textId="77777777" w:rsidR="007C55BE" w:rsidRDefault="007C55BE">
      <w:pPr>
        <w:spacing w:after="20"/>
        <w:rPr>
          <w:rFonts w:hint="eastAsia"/>
        </w:rPr>
      </w:pPr>
    </w:p>
    <w:p w14:paraId="20F50CE4" w14:textId="77777777" w:rsidR="007C55BE" w:rsidRDefault="001D330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49CC0F" wp14:editId="7A261969">
            <wp:extent cx="6012000" cy="280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8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5460" w14:textId="77777777" w:rsidR="007C55BE" w:rsidRPr="00D84AB0" w:rsidRDefault="001D3304">
      <w:pPr>
        <w:jc w:val="center"/>
        <w:rPr>
          <w:rFonts w:hint="eastAsia"/>
          <w:lang w:val="ru-RU"/>
        </w:rPr>
      </w:pPr>
      <w:r w:rsidRPr="00D84AB0">
        <w:rPr>
          <w:sz w:val="18"/>
          <w:lang w:val="ru-RU"/>
        </w:rPr>
        <w:t>Рисунок 1 — Граф состояний технического устройства</w:t>
      </w:r>
    </w:p>
    <w:p w14:paraId="323DE701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Из </w:t>
      </w:r>
      <w:r>
        <w:t>S</w:t>
      </w:r>
      <w:r w:rsidRPr="00D84AB0">
        <w:rPr>
          <w:lang w:val="ru-RU"/>
        </w:rPr>
        <w:t xml:space="preserve">1 возможен отказ с переходом в </w:t>
      </w:r>
      <w:r>
        <w:t>S</w:t>
      </w:r>
      <w:r w:rsidRPr="00D84AB0">
        <w:rPr>
          <w:lang w:val="ru-RU"/>
        </w:rPr>
        <w:t xml:space="preserve">2, а также переход на ежемесячное ТО в </w:t>
      </w:r>
      <w:r>
        <w:t>S</w:t>
      </w:r>
      <w:r w:rsidRPr="00D84AB0">
        <w:rPr>
          <w:lang w:val="ru-RU"/>
        </w:rPr>
        <w:t xml:space="preserve">5 и годовое ТО в </w:t>
      </w:r>
      <w:r>
        <w:t>S</w:t>
      </w:r>
      <w:r w:rsidRPr="00D84AB0">
        <w:rPr>
          <w:lang w:val="ru-RU"/>
        </w:rPr>
        <w:t xml:space="preserve">6. Из </w:t>
      </w:r>
      <w:r>
        <w:t>S</w:t>
      </w:r>
      <w:r w:rsidRPr="00D84AB0">
        <w:rPr>
          <w:lang w:val="ru-RU"/>
        </w:rPr>
        <w:t xml:space="preserve">2 неисправное устройство переходит на годовое ТО в </w:t>
      </w:r>
      <w:r>
        <w:t>S</w:t>
      </w:r>
      <w:r w:rsidRPr="00D84AB0">
        <w:rPr>
          <w:lang w:val="ru-RU"/>
        </w:rPr>
        <w:t xml:space="preserve">3 или на ежемесячное ТО в </w:t>
      </w:r>
      <w:r>
        <w:t>S</w:t>
      </w:r>
      <w:r w:rsidRPr="00D84AB0">
        <w:rPr>
          <w:lang w:val="ru-RU"/>
        </w:rPr>
        <w:t>4.</w:t>
      </w:r>
    </w:p>
    <w:p w14:paraId="0BD3DC38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Ежемесячное ТО не выявляет скрытого отказа, поэтому </w:t>
      </w:r>
      <w:r>
        <w:t>S</w:t>
      </w:r>
      <w:r w:rsidRPr="00D84AB0">
        <w:rPr>
          <w:lang w:val="ru-RU"/>
        </w:rPr>
        <w:t xml:space="preserve">4 → </w:t>
      </w:r>
      <w:r>
        <w:t>S</w:t>
      </w:r>
      <w:r w:rsidRPr="00D84AB0">
        <w:rPr>
          <w:lang w:val="ru-RU"/>
        </w:rPr>
        <w:t xml:space="preserve">2. Проверка на годовом ТО выявляет отказ: </w:t>
      </w:r>
      <w:r>
        <w:t>S</w:t>
      </w:r>
      <w:r w:rsidRPr="00D84AB0">
        <w:rPr>
          <w:lang w:val="ru-RU"/>
        </w:rPr>
        <w:t xml:space="preserve">3 → </w:t>
      </w:r>
      <w:r>
        <w:t>S</w:t>
      </w:r>
      <w:r w:rsidRPr="00D84AB0">
        <w:rPr>
          <w:lang w:val="ru-RU"/>
        </w:rPr>
        <w:t xml:space="preserve">7. Исправное устройство после обслуживания возвращается в </w:t>
      </w:r>
      <w:r>
        <w:t>S</w:t>
      </w:r>
      <w:r w:rsidRPr="00D84AB0">
        <w:rPr>
          <w:lang w:val="ru-RU"/>
        </w:rPr>
        <w:t xml:space="preserve">1: </w:t>
      </w:r>
      <w:r>
        <w:t>S</w:t>
      </w:r>
      <w:r w:rsidRPr="00D84AB0">
        <w:rPr>
          <w:lang w:val="ru-RU"/>
        </w:rPr>
        <w:t xml:space="preserve">5 → </w:t>
      </w:r>
      <w:r>
        <w:t>S</w:t>
      </w:r>
      <w:r w:rsidRPr="00D84AB0">
        <w:rPr>
          <w:lang w:val="ru-RU"/>
        </w:rPr>
        <w:t xml:space="preserve">1 и </w:t>
      </w:r>
      <w:r>
        <w:t>S</w:t>
      </w:r>
      <w:r w:rsidRPr="00D84AB0">
        <w:rPr>
          <w:lang w:val="ru-RU"/>
        </w:rPr>
        <w:t xml:space="preserve">6 → </w:t>
      </w:r>
      <w:r>
        <w:t>S</w:t>
      </w:r>
      <w:r w:rsidRPr="00D84AB0">
        <w:rPr>
          <w:lang w:val="ru-RU"/>
        </w:rPr>
        <w:t xml:space="preserve">1. При отказе в </w:t>
      </w:r>
      <w:r>
        <w:t>S</w:t>
      </w:r>
      <w:r w:rsidRPr="00D84AB0">
        <w:rPr>
          <w:lang w:val="ru-RU"/>
        </w:rPr>
        <w:t xml:space="preserve">6 выполняется переход в </w:t>
      </w:r>
      <w:r>
        <w:t>S</w:t>
      </w:r>
      <w:r w:rsidRPr="00D84AB0">
        <w:rPr>
          <w:lang w:val="ru-RU"/>
        </w:rPr>
        <w:t xml:space="preserve">7, после восстановления — </w:t>
      </w:r>
      <w:r>
        <w:t>S</w:t>
      </w:r>
      <w:r w:rsidRPr="00D84AB0">
        <w:rPr>
          <w:lang w:val="ru-RU"/>
        </w:rPr>
        <w:t xml:space="preserve">7 → </w:t>
      </w:r>
      <w:r>
        <w:t>S</w:t>
      </w:r>
      <w:r w:rsidRPr="00D84AB0">
        <w:rPr>
          <w:lang w:val="ru-RU"/>
        </w:rPr>
        <w:t>1.</w:t>
      </w:r>
    </w:p>
    <w:p w14:paraId="59B4156D" w14:textId="77777777" w:rsidR="007C55BE" w:rsidRPr="00D84AB0" w:rsidRDefault="001D3304">
      <w:pPr>
        <w:spacing w:after="100"/>
        <w:rPr>
          <w:rFonts w:hint="eastAsia"/>
          <w:lang w:val="ru-RU"/>
        </w:rPr>
      </w:pPr>
      <w:r>
        <w:t>P</w:t>
      </w:r>
      <w:r w:rsidRPr="00D84AB0">
        <w:rPr>
          <w:lang w:val="ru-RU"/>
        </w:rPr>
        <w:t xml:space="preserve">г = </w:t>
      </w:r>
      <w:r>
        <w:t>p</w:t>
      </w:r>
      <w:r w:rsidRPr="00D84AB0">
        <w:rPr>
          <w:lang w:val="ru-RU"/>
        </w:rPr>
        <w:t xml:space="preserve">1 + </w:t>
      </w:r>
      <w:r>
        <w:t>p</w:t>
      </w:r>
      <w:r w:rsidRPr="00D84AB0">
        <w:rPr>
          <w:lang w:val="ru-RU"/>
        </w:rPr>
        <w:t xml:space="preserve">5;     </w:t>
      </w:r>
      <w:r>
        <w:t>P</w:t>
      </w:r>
      <w:r w:rsidRPr="00D84AB0">
        <w:rPr>
          <w:lang w:val="ru-RU"/>
        </w:rPr>
        <w:t xml:space="preserve">нг = </w:t>
      </w:r>
      <w:r>
        <w:t>p</w:t>
      </w:r>
      <w:r w:rsidRPr="00D84AB0">
        <w:rPr>
          <w:lang w:val="ru-RU"/>
        </w:rPr>
        <w:t xml:space="preserve">2 + </w:t>
      </w:r>
      <w:r>
        <w:t>p</w:t>
      </w:r>
      <w:r w:rsidRPr="00D84AB0">
        <w:rPr>
          <w:lang w:val="ru-RU"/>
        </w:rPr>
        <w:t xml:space="preserve">3 + </w:t>
      </w:r>
      <w:r>
        <w:t>p</w:t>
      </w:r>
      <w:r w:rsidRPr="00D84AB0">
        <w:rPr>
          <w:lang w:val="ru-RU"/>
        </w:rPr>
        <w:t xml:space="preserve">4 + </w:t>
      </w:r>
      <w:r>
        <w:t>p</w:t>
      </w:r>
      <w:r w:rsidRPr="00D84AB0">
        <w:rPr>
          <w:lang w:val="ru-RU"/>
        </w:rPr>
        <w:t xml:space="preserve">6 + </w:t>
      </w:r>
      <w:r>
        <w:t>p</w:t>
      </w:r>
      <w:r w:rsidRPr="00D84AB0">
        <w:rPr>
          <w:lang w:val="ru-RU"/>
        </w:rPr>
        <w:t xml:space="preserve">7 = 1 − </w:t>
      </w:r>
      <w:r>
        <w:t>P</w:t>
      </w:r>
      <w:r w:rsidRPr="00D84AB0">
        <w:rPr>
          <w:lang w:val="ru-RU"/>
        </w:rPr>
        <w:t>г.</w:t>
      </w:r>
    </w:p>
    <w:p w14:paraId="6CA6E291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 w:type="page"/>
      </w:r>
    </w:p>
    <w:p w14:paraId="594ECB10" w14:textId="77777777" w:rsidR="007C55BE" w:rsidRPr="00D84AB0" w:rsidRDefault="001D3304">
      <w:pPr>
        <w:pStyle w:val="1"/>
        <w:rPr>
          <w:lang w:val="ru-RU"/>
        </w:rPr>
      </w:pPr>
      <w:r w:rsidRPr="00D84AB0">
        <w:rPr>
          <w:lang w:val="ru-RU"/>
        </w:rPr>
        <w:lastRenderedPageBreak/>
        <w:t>5 Интенсивности переходов</w:t>
      </w:r>
    </w:p>
    <w:p w14:paraId="3ED0FE5A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Для переходов неисправного устройства к обслуживанию используется справочная формула пособия. Обозначим </w:t>
      </w:r>
      <w:r>
        <w:t>a</w:t>
      </w:r>
      <w:r w:rsidRPr="00D84AB0">
        <w:rPr>
          <w:lang w:val="ru-RU"/>
        </w:rPr>
        <w:t xml:space="preserve"> = 1/</w:t>
      </w:r>
      <w:r>
        <w:t>T</w:t>
      </w:r>
      <w:r w:rsidRPr="00D84AB0">
        <w:rPr>
          <w:lang w:val="ru-RU"/>
        </w:rPr>
        <w:t xml:space="preserve">₀ и введём функцию </w:t>
      </w:r>
      <w:r>
        <w:t>F</w:t>
      </w:r>
      <w:r w:rsidRPr="00D84AB0">
        <w:rPr>
          <w:lang w:val="ru-RU"/>
        </w:rPr>
        <w:t>(</w:t>
      </w:r>
      <w:r>
        <w:t>τ</w:t>
      </w:r>
      <w:r w:rsidRPr="00D84AB0">
        <w:rPr>
          <w:lang w:val="ru-RU"/>
        </w:rPr>
        <w:t>):</w:t>
      </w:r>
    </w:p>
    <w:p w14:paraId="72BA9EDB" w14:textId="77777777" w:rsidR="007C55BE" w:rsidRPr="00D84AB0" w:rsidRDefault="001D3304">
      <w:pPr>
        <w:spacing w:after="100"/>
        <w:rPr>
          <w:rFonts w:hint="eastAsia"/>
          <w:lang w:val="ru-RU"/>
        </w:rPr>
      </w:pPr>
      <w:r>
        <w:t>F</w:t>
      </w:r>
      <w:r w:rsidRPr="00D84AB0">
        <w:rPr>
          <w:lang w:val="ru-RU"/>
        </w:rPr>
        <w:t>(</w:t>
      </w:r>
      <w:r>
        <w:t>τ</w:t>
      </w:r>
      <w:r w:rsidRPr="00D84AB0">
        <w:rPr>
          <w:lang w:val="ru-RU"/>
        </w:rPr>
        <w:t>) = [1/</w:t>
      </w:r>
      <w:r>
        <w:t>a</w:t>
      </w:r>
      <w:r w:rsidRPr="00D84AB0">
        <w:rPr>
          <w:lang w:val="ru-RU"/>
        </w:rPr>
        <w:t xml:space="preserve"> − </w:t>
      </w:r>
      <w:r>
        <w:t>τ</w:t>
      </w:r>
      <w:r w:rsidRPr="00D84AB0">
        <w:rPr>
          <w:lang w:val="ru-RU"/>
        </w:rPr>
        <w:t xml:space="preserve"> · </w:t>
      </w:r>
      <w:r>
        <w:t>exp</w:t>
      </w:r>
      <w:r w:rsidRPr="00D84AB0">
        <w:rPr>
          <w:lang w:val="ru-RU"/>
        </w:rPr>
        <w:t>(−</w:t>
      </w:r>
      <w:r>
        <w:t>aτ</w:t>
      </w:r>
      <w:r w:rsidRPr="00D84AB0">
        <w:rPr>
          <w:lang w:val="ru-RU"/>
        </w:rPr>
        <w:t xml:space="preserve">)/(1 − </w:t>
      </w:r>
      <w:r>
        <w:t>exp</w:t>
      </w:r>
      <w:r w:rsidRPr="00D84AB0">
        <w:rPr>
          <w:lang w:val="ru-RU"/>
        </w:rPr>
        <w:t>(−</w:t>
      </w:r>
      <w:r>
        <w:t>aτ</w:t>
      </w:r>
      <w:r w:rsidRPr="00D84AB0">
        <w:rPr>
          <w:lang w:val="ru-RU"/>
        </w:rPr>
        <w:t>))]⁻¹.</w:t>
      </w:r>
    </w:p>
    <w:p w14:paraId="7C6D216E" w14:textId="77777777" w:rsidR="007C55BE" w:rsidRPr="00D84AB0" w:rsidRDefault="001D3304">
      <w:pPr>
        <w:spacing w:after="100"/>
        <w:rPr>
          <w:rFonts w:hint="eastAsia"/>
          <w:lang w:val="ru-RU"/>
        </w:rPr>
      </w:pPr>
      <w:r w:rsidRPr="00D84AB0">
        <w:rPr>
          <w:lang w:val="ru-RU"/>
        </w:rPr>
        <w:t xml:space="preserve">Эквивалентно: </w:t>
      </w:r>
      <w:r>
        <w:t>F</w:t>
      </w:r>
      <w:r w:rsidRPr="00D84AB0">
        <w:rPr>
          <w:lang w:val="ru-RU"/>
        </w:rPr>
        <w:t>(</w:t>
      </w:r>
      <w:r>
        <w:t>τ</w:t>
      </w:r>
      <w:r w:rsidRPr="00D84AB0">
        <w:rPr>
          <w:lang w:val="ru-RU"/>
        </w:rPr>
        <w:t>) = [</w:t>
      </w:r>
      <w:r>
        <w:t>T</w:t>
      </w:r>
      <w:r w:rsidRPr="00D84AB0">
        <w:rPr>
          <w:lang w:val="ru-RU"/>
        </w:rPr>
        <w:t xml:space="preserve">₀ − </w:t>
      </w:r>
      <w:r>
        <w:t>τ</w:t>
      </w:r>
      <w:r w:rsidRPr="00D84AB0">
        <w:rPr>
          <w:lang w:val="ru-RU"/>
        </w:rPr>
        <w:t>/(</w:t>
      </w:r>
      <w:r>
        <w:t>exp</w:t>
      </w:r>
      <w:r w:rsidRPr="00D84AB0">
        <w:rPr>
          <w:lang w:val="ru-RU"/>
        </w:rPr>
        <w:t>(</w:t>
      </w:r>
      <w:r>
        <w:t>τ</w:t>
      </w:r>
      <w:r w:rsidRPr="00D84AB0">
        <w:rPr>
          <w:lang w:val="ru-RU"/>
        </w:rPr>
        <w:t>/</w:t>
      </w:r>
      <w:r>
        <w:t>T</w:t>
      </w:r>
      <w:r w:rsidRPr="00D84AB0">
        <w:rPr>
          <w:lang w:val="ru-RU"/>
        </w:rPr>
        <w:t>₀) − 1)]⁻¹.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67"/>
        <w:gridCol w:w="3147"/>
        <w:gridCol w:w="4524"/>
      </w:tblGrid>
      <w:tr w:rsidR="007C55BE" w14:paraId="03265B89" w14:textId="77777777">
        <w:trPr>
          <w:cantSplit/>
          <w:tblHeader/>
          <w:jc w:val="center"/>
        </w:trPr>
        <w:tc>
          <w:tcPr>
            <w:tcW w:w="1967" w:type="dxa"/>
            <w:shd w:val="clear" w:color="auto" w:fill="E7EDF2"/>
            <w:vAlign w:val="center"/>
          </w:tcPr>
          <w:p w14:paraId="01A86C21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b/>
                <w:sz w:val="18"/>
              </w:rPr>
              <w:t>Переход</w:t>
            </w:r>
          </w:p>
        </w:tc>
        <w:tc>
          <w:tcPr>
            <w:tcW w:w="3147" w:type="dxa"/>
            <w:shd w:val="clear" w:color="auto" w:fill="E7EDF2"/>
            <w:vAlign w:val="center"/>
          </w:tcPr>
          <w:p w14:paraId="3548E882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Формула</w:t>
            </w:r>
          </w:p>
        </w:tc>
        <w:tc>
          <w:tcPr>
            <w:tcW w:w="4524" w:type="dxa"/>
            <w:shd w:val="clear" w:color="auto" w:fill="E7EDF2"/>
            <w:vAlign w:val="center"/>
          </w:tcPr>
          <w:p w14:paraId="490C97BF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Интенсивность, ч⁻¹</w:t>
            </w:r>
          </w:p>
        </w:tc>
      </w:tr>
      <w:tr w:rsidR="007C55BE" w14:paraId="7E1D0EEC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71924A2B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λ12</w:t>
            </w:r>
          </w:p>
        </w:tc>
        <w:tc>
          <w:tcPr>
            <w:tcW w:w="3147" w:type="dxa"/>
            <w:vAlign w:val="center"/>
          </w:tcPr>
          <w:p w14:paraId="143444B1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1/T₀</w:t>
            </w:r>
          </w:p>
        </w:tc>
        <w:tc>
          <w:tcPr>
            <w:tcW w:w="4524" w:type="dxa"/>
            <w:vAlign w:val="center"/>
          </w:tcPr>
          <w:p w14:paraId="343C087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0,000909091</w:t>
            </w:r>
          </w:p>
        </w:tc>
      </w:tr>
      <w:tr w:rsidR="007C55BE" w14:paraId="7C32AED1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3BD26A32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λ15</w:t>
            </w:r>
          </w:p>
        </w:tc>
        <w:tc>
          <w:tcPr>
            <w:tcW w:w="3147" w:type="dxa"/>
            <w:vAlign w:val="center"/>
          </w:tcPr>
          <w:p w14:paraId="1240E0C0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1/τм</w:t>
            </w:r>
          </w:p>
        </w:tc>
        <w:tc>
          <w:tcPr>
            <w:tcW w:w="4524" w:type="dxa"/>
            <w:vAlign w:val="center"/>
          </w:tcPr>
          <w:p w14:paraId="5DFADE65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0,001388889</w:t>
            </w:r>
          </w:p>
        </w:tc>
      </w:tr>
      <w:tr w:rsidR="007C55BE" w14:paraId="55A68406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3F6977DE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λ16</w:t>
            </w:r>
          </w:p>
        </w:tc>
        <w:tc>
          <w:tcPr>
            <w:tcW w:w="3147" w:type="dxa"/>
            <w:vAlign w:val="center"/>
          </w:tcPr>
          <w:p w14:paraId="4C2867E0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1/τг</w:t>
            </w:r>
          </w:p>
        </w:tc>
        <w:tc>
          <w:tcPr>
            <w:tcW w:w="4524" w:type="dxa"/>
            <w:vAlign w:val="center"/>
          </w:tcPr>
          <w:p w14:paraId="4525C940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0,000115741</w:t>
            </w:r>
          </w:p>
        </w:tc>
      </w:tr>
      <w:tr w:rsidR="007C55BE" w14:paraId="4DFD52FA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7023C9F8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λ23</w:t>
            </w:r>
          </w:p>
        </w:tc>
        <w:tc>
          <w:tcPr>
            <w:tcW w:w="3147" w:type="dxa"/>
            <w:vAlign w:val="center"/>
          </w:tcPr>
          <w:p w14:paraId="28082F99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F(τг)</w:t>
            </w:r>
          </w:p>
        </w:tc>
        <w:tc>
          <w:tcPr>
            <w:tcW w:w="4524" w:type="dxa"/>
            <w:vAlign w:val="center"/>
          </w:tcPr>
          <w:p w14:paraId="5D16C7D6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0,000911871</w:t>
            </w:r>
          </w:p>
        </w:tc>
      </w:tr>
      <w:tr w:rsidR="007C55BE" w14:paraId="1242AA32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0A6532CA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λ24</w:t>
            </w:r>
          </w:p>
        </w:tc>
        <w:tc>
          <w:tcPr>
            <w:tcW w:w="3147" w:type="dxa"/>
            <w:vAlign w:val="center"/>
          </w:tcPr>
          <w:p w14:paraId="675A2D6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F(τм)</w:t>
            </w:r>
          </w:p>
        </w:tc>
        <w:tc>
          <w:tcPr>
            <w:tcW w:w="4524" w:type="dxa"/>
            <w:vAlign w:val="center"/>
          </w:tcPr>
          <w:p w14:paraId="098D715D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0,003115218</w:t>
            </w:r>
          </w:p>
        </w:tc>
      </w:tr>
      <w:tr w:rsidR="007C55BE" w14:paraId="36AD0582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2287F67D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λ37</w:t>
            </w:r>
          </w:p>
        </w:tc>
        <w:tc>
          <w:tcPr>
            <w:tcW w:w="3147" w:type="dxa"/>
            <w:vAlign w:val="center"/>
          </w:tcPr>
          <w:p w14:paraId="5507E756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1/Tг</w:t>
            </w:r>
          </w:p>
        </w:tc>
        <w:tc>
          <w:tcPr>
            <w:tcW w:w="4524" w:type="dxa"/>
            <w:vAlign w:val="center"/>
          </w:tcPr>
          <w:p w14:paraId="2B42A47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0,005000000</w:t>
            </w:r>
          </w:p>
        </w:tc>
      </w:tr>
      <w:tr w:rsidR="007C55BE" w14:paraId="5D9A70EF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26B92B9D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λ42</w:t>
            </w:r>
          </w:p>
        </w:tc>
        <w:tc>
          <w:tcPr>
            <w:tcW w:w="3147" w:type="dxa"/>
            <w:vAlign w:val="center"/>
          </w:tcPr>
          <w:p w14:paraId="28CAE247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1/Tм</w:t>
            </w:r>
          </w:p>
        </w:tc>
        <w:tc>
          <w:tcPr>
            <w:tcW w:w="4524" w:type="dxa"/>
            <w:vAlign w:val="center"/>
          </w:tcPr>
          <w:p w14:paraId="0A579922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0,050000000</w:t>
            </w:r>
          </w:p>
        </w:tc>
      </w:tr>
      <w:tr w:rsidR="007C55BE" w14:paraId="1DE7881D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08EB7AE3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λ51</w:t>
            </w:r>
          </w:p>
        </w:tc>
        <w:tc>
          <w:tcPr>
            <w:tcW w:w="3147" w:type="dxa"/>
            <w:vAlign w:val="center"/>
          </w:tcPr>
          <w:p w14:paraId="4CD605D2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1/Tм</w:t>
            </w:r>
          </w:p>
        </w:tc>
        <w:tc>
          <w:tcPr>
            <w:tcW w:w="4524" w:type="dxa"/>
            <w:vAlign w:val="center"/>
          </w:tcPr>
          <w:p w14:paraId="49AA1B56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0,050000000</w:t>
            </w:r>
          </w:p>
        </w:tc>
      </w:tr>
      <w:tr w:rsidR="007C55BE" w14:paraId="598D8849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565D7A27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λ61</w:t>
            </w:r>
          </w:p>
        </w:tc>
        <w:tc>
          <w:tcPr>
            <w:tcW w:w="3147" w:type="dxa"/>
            <w:vAlign w:val="center"/>
          </w:tcPr>
          <w:p w14:paraId="5B241E28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1/Tг</w:t>
            </w:r>
          </w:p>
        </w:tc>
        <w:tc>
          <w:tcPr>
            <w:tcW w:w="4524" w:type="dxa"/>
            <w:vAlign w:val="center"/>
          </w:tcPr>
          <w:p w14:paraId="13A5C54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0,005000000</w:t>
            </w:r>
          </w:p>
        </w:tc>
      </w:tr>
      <w:tr w:rsidR="007C55BE" w14:paraId="4DED0259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25B23668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λ67</w:t>
            </w:r>
          </w:p>
        </w:tc>
        <w:tc>
          <w:tcPr>
            <w:tcW w:w="3147" w:type="dxa"/>
            <w:vAlign w:val="center"/>
          </w:tcPr>
          <w:p w14:paraId="40DDFE1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1/Tг</w:t>
            </w:r>
          </w:p>
        </w:tc>
        <w:tc>
          <w:tcPr>
            <w:tcW w:w="4524" w:type="dxa"/>
            <w:vAlign w:val="center"/>
          </w:tcPr>
          <w:p w14:paraId="1F6A5935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0,005000000</w:t>
            </w:r>
          </w:p>
        </w:tc>
      </w:tr>
      <w:tr w:rsidR="007C55BE" w14:paraId="2E672CE0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187FDDBC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λ71</w:t>
            </w:r>
          </w:p>
        </w:tc>
        <w:tc>
          <w:tcPr>
            <w:tcW w:w="3147" w:type="dxa"/>
            <w:vAlign w:val="center"/>
          </w:tcPr>
          <w:p w14:paraId="7C6A411F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1/Tв</w:t>
            </w:r>
          </w:p>
        </w:tc>
        <w:tc>
          <w:tcPr>
            <w:tcW w:w="4524" w:type="dxa"/>
            <w:vAlign w:val="center"/>
          </w:tcPr>
          <w:p w14:paraId="13513B93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0,200000000</w:t>
            </w:r>
          </w:p>
        </w:tc>
      </w:tr>
    </w:tbl>
    <w:p w14:paraId="4731693D" w14:textId="77777777" w:rsidR="007C55BE" w:rsidRDefault="007C55BE">
      <w:pPr>
        <w:spacing w:after="20"/>
        <w:rPr>
          <w:rFonts w:hint="eastAsia"/>
        </w:rPr>
      </w:pPr>
    </w:p>
    <w:p w14:paraId="4D9F1729" w14:textId="77777777" w:rsidR="007C55BE" w:rsidRDefault="001D3304">
      <w:pPr>
        <w:pStyle w:val="1"/>
      </w:pPr>
      <w:r>
        <w:t>6 Уравнения Колмогорова</w:t>
      </w:r>
    </w:p>
    <w:p w14:paraId="6B485D1A" w14:textId="77777777" w:rsidR="007C55BE" w:rsidRDefault="001D3304">
      <w:pPr>
        <w:spacing w:after="100"/>
        <w:rPr>
          <w:rFonts w:hint="eastAsia"/>
        </w:rPr>
      </w:pPr>
      <w:r>
        <w:t>p′1 = λ51 p5 + λ61 p6 + λ71 p7 − (λ12 + λ15 + λ16) p1</w:t>
      </w:r>
    </w:p>
    <w:p w14:paraId="5228AD26" w14:textId="77777777" w:rsidR="007C55BE" w:rsidRDefault="001D3304">
      <w:pPr>
        <w:spacing w:after="100"/>
        <w:rPr>
          <w:rFonts w:hint="eastAsia"/>
        </w:rPr>
      </w:pPr>
      <w:r>
        <w:t>p′2 = λ12 p1 + λ42 p4 − (λ23 + λ24) p2</w:t>
      </w:r>
    </w:p>
    <w:p w14:paraId="7D876AA2" w14:textId="77777777" w:rsidR="007C55BE" w:rsidRDefault="001D3304">
      <w:pPr>
        <w:spacing w:after="100"/>
        <w:rPr>
          <w:rFonts w:hint="eastAsia"/>
        </w:rPr>
      </w:pPr>
      <w:r>
        <w:t>p′3 = λ23 p2 − λ37 p3</w:t>
      </w:r>
    </w:p>
    <w:p w14:paraId="4F12D544" w14:textId="77777777" w:rsidR="007C55BE" w:rsidRDefault="001D3304">
      <w:pPr>
        <w:spacing w:after="100"/>
        <w:rPr>
          <w:rFonts w:hint="eastAsia"/>
        </w:rPr>
      </w:pPr>
      <w:r>
        <w:t>p′4 = λ24 p2 − λ42 p4</w:t>
      </w:r>
    </w:p>
    <w:p w14:paraId="208C7AD4" w14:textId="77777777" w:rsidR="007C55BE" w:rsidRDefault="001D3304">
      <w:pPr>
        <w:spacing w:after="100"/>
        <w:rPr>
          <w:rFonts w:hint="eastAsia"/>
        </w:rPr>
      </w:pPr>
      <w:r>
        <w:t>p′5 = λ15 p1 − λ51 p5</w:t>
      </w:r>
    </w:p>
    <w:p w14:paraId="4850EAC9" w14:textId="77777777" w:rsidR="007C55BE" w:rsidRDefault="001D3304">
      <w:pPr>
        <w:spacing w:after="100"/>
        <w:rPr>
          <w:rFonts w:hint="eastAsia"/>
        </w:rPr>
      </w:pPr>
      <w:r>
        <w:t>p′6 = λ16 p1 − (λ61 + λ67) p6</w:t>
      </w:r>
    </w:p>
    <w:p w14:paraId="634BFDB4" w14:textId="77777777" w:rsidR="007C55BE" w:rsidRDefault="001D3304">
      <w:pPr>
        <w:spacing w:after="100"/>
        <w:rPr>
          <w:rFonts w:hint="eastAsia"/>
        </w:rPr>
      </w:pPr>
      <w:r>
        <w:t>p′7 = λ37 p3 + λ67 p6 − λ71 p7</w:t>
      </w:r>
    </w:p>
    <w:p w14:paraId="7550D6AD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Сумма вероятностей состояний равна единице: </w:t>
      </w:r>
      <w:r>
        <w:t>p</w:t>
      </w:r>
      <w:r w:rsidRPr="00D84AB0">
        <w:rPr>
          <w:lang w:val="ru-RU"/>
        </w:rPr>
        <w:t xml:space="preserve">1 + </w:t>
      </w:r>
      <w:r>
        <w:t>p</w:t>
      </w:r>
      <w:r w:rsidRPr="00D84AB0">
        <w:rPr>
          <w:lang w:val="ru-RU"/>
        </w:rPr>
        <w:t xml:space="preserve">2 + </w:t>
      </w:r>
      <w:r>
        <w:t>p</w:t>
      </w:r>
      <w:r w:rsidRPr="00D84AB0">
        <w:rPr>
          <w:lang w:val="ru-RU"/>
        </w:rPr>
        <w:t xml:space="preserve">3 + </w:t>
      </w:r>
      <w:r>
        <w:t>p</w:t>
      </w:r>
      <w:r w:rsidRPr="00D84AB0">
        <w:rPr>
          <w:lang w:val="ru-RU"/>
        </w:rPr>
        <w:t xml:space="preserve">4 + </w:t>
      </w:r>
      <w:r>
        <w:t>p</w:t>
      </w:r>
      <w:r w:rsidRPr="00D84AB0">
        <w:rPr>
          <w:lang w:val="ru-RU"/>
        </w:rPr>
        <w:t xml:space="preserve">5 + </w:t>
      </w:r>
      <w:r>
        <w:t>p</w:t>
      </w:r>
      <w:r w:rsidRPr="00D84AB0">
        <w:rPr>
          <w:lang w:val="ru-RU"/>
        </w:rPr>
        <w:t xml:space="preserve">6 + </w:t>
      </w:r>
      <w:r>
        <w:t>p</w:t>
      </w:r>
      <w:r w:rsidRPr="00D84AB0">
        <w:rPr>
          <w:lang w:val="ru-RU"/>
        </w:rPr>
        <w:t xml:space="preserve">7 = 1. Для стационарного режима производные </w:t>
      </w:r>
      <w:r>
        <w:t>p</w:t>
      </w:r>
      <w:r w:rsidRPr="00D84AB0">
        <w:rPr>
          <w:lang w:val="ru-RU"/>
        </w:rPr>
        <w:t>′</w:t>
      </w:r>
      <w:r>
        <w:t>i</w:t>
      </w:r>
      <w:r w:rsidRPr="00D84AB0">
        <w:rPr>
          <w:lang w:val="ru-RU"/>
        </w:rPr>
        <w:t xml:space="preserve"> принимаются равными нулю.</w:t>
      </w:r>
    </w:p>
    <w:p w14:paraId="3948A774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 w:type="page"/>
      </w:r>
    </w:p>
    <w:p w14:paraId="334CE9AE" w14:textId="77777777" w:rsidR="007C55BE" w:rsidRPr="00D84AB0" w:rsidRDefault="001D3304">
      <w:pPr>
        <w:pStyle w:val="1"/>
        <w:rPr>
          <w:lang w:val="ru-RU"/>
        </w:rPr>
      </w:pPr>
      <w:r w:rsidRPr="00D84AB0">
        <w:rPr>
          <w:lang w:val="ru-RU"/>
        </w:rPr>
        <w:lastRenderedPageBreak/>
        <w:t>7 Стационарные вероятности</w:t>
      </w:r>
    </w:p>
    <w:p w14:paraId="28AD7834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Из стационарных уравнений последовательно выразим вероятности через </w:t>
      </w:r>
      <w:r>
        <w:t>p</w:t>
      </w:r>
      <w:r w:rsidRPr="00D84AB0">
        <w:rPr>
          <w:lang w:val="ru-RU"/>
        </w:rPr>
        <w:t>1:</w:t>
      </w:r>
    </w:p>
    <w:p w14:paraId="21E91B04" w14:textId="77777777" w:rsidR="007C55BE" w:rsidRPr="00D84AB0" w:rsidRDefault="001D3304">
      <w:pPr>
        <w:spacing w:after="100"/>
        <w:rPr>
          <w:rFonts w:hint="eastAsia"/>
          <w:lang w:val="ru-RU"/>
        </w:rPr>
      </w:pPr>
      <w:r>
        <w:t>p</w:t>
      </w:r>
      <w:r w:rsidRPr="00D84AB0">
        <w:rPr>
          <w:lang w:val="ru-RU"/>
        </w:rPr>
        <w:t>2 = (</w:t>
      </w:r>
      <w:r>
        <w:t>λ</w:t>
      </w:r>
      <w:r w:rsidRPr="00D84AB0">
        <w:rPr>
          <w:lang w:val="ru-RU"/>
        </w:rPr>
        <w:t>12/</w:t>
      </w:r>
      <w:r>
        <w:t>λ</w:t>
      </w:r>
      <w:r w:rsidRPr="00D84AB0">
        <w:rPr>
          <w:lang w:val="ru-RU"/>
        </w:rPr>
        <w:t xml:space="preserve">23) </w:t>
      </w:r>
      <w:r>
        <w:t>p</w:t>
      </w:r>
      <w:r w:rsidRPr="00D84AB0">
        <w:rPr>
          <w:lang w:val="ru-RU"/>
        </w:rPr>
        <w:t>1</w:t>
      </w:r>
    </w:p>
    <w:p w14:paraId="06BE1DCE" w14:textId="77777777" w:rsidR="007C55BE" w:rsidRPr="00D84AB0" w:rsidRDefault="001D3304">
      <w:pPr>
        <w:spacing w:after="100"/>
        <w:rPr>
          <w:rFonts w:hint="eastAsia"/>
          <w:lang w:val="ru-RU"/>
        </w:rPr>
      </w:pPr>
      <w:r>
        <w:t>p</w:t>
      </w:r>
      <w:r w:rsidRPr="00D84AB0">
        <w:rPr>
          <w:lang w:val="ru-RU"/>
        </w:rPr>
        <w:t>3 = (</w:t>
      </w:r>
      <w:r>
        <w:t>λ</w:t>
      </w:r>
      <w:r w:rsidRPr="00D84AB0">
        <w:rPr>
          <w:lang w:val="ru-RU"/>
        </w:rPr>
        <w:t>12/</w:t>
      </w:r>
      <w:r>
        <w:t>λ</w:t>
      </w:r>
      <w:r w:rsidRPr="00D84AB0">
        <w:rPr>
          <w:lang w:val="ru-RU"/>
        </w:rPr>
        <w:t xml:space="preserve">37) </w:t>
      </w:r>
      <w:r>
        <w:t>p</w:t>
      </w:r>
      <w:r w:rsidRPr="00D84AB0">
        <w:rPr>
          <w:lang w:val="ru-RU"/>
        </w:rPr>
        <w:t>1</w:t>
      </w:r>
    </w:p>
    <w:p w14:paraId="468A27E6" w14:textId="77777777" w:rsidR="007C55BE" w:rsidRPr="00D84AB0" w:rsidRDefault="001D3304">
      <w:pPr>
        <w:spacing w:after="100"/>
        <w:rPr>
          <w:rFonts w:hint="eastAsia"/>
          <w:lang w:val="ru-RU"/>
        </w:rPr>
      </w:pPr>
      <w:r>
        <w:t>p</w:t>
      </w:r>
      <w:r w:rsidRPr="00D84AB0">
        <w:rPr>
          <w:lang w:val="ru-RU"/>
        </w:rPr>
        <w:t>4 = [</w:t>
      </w:r>
      <w:r>
        <w:t>λ</w:t>
      </w:r>
      <w:r w:rsidRPr="00D84AB0">
        <w:rPr>
          <w:lang w:val="ru-RU"/>
        </w:rPr>
        <w:t xml:space="preserve">12 </w:t>
      </w:r>
      <w:r>
        <w:t>λ</w:t>
      </w:r>
      <w:r w:rsidRPr="00D84AB0">
        <w:rPr>
          <w:lang w:val="ru-RU"/>
        </w:rPr>
        <w:t>24/(</w:t>
      </w:r>
      <w:r>
        <w:t>λ</w:t>
      </w:r>
      <w:r w:rsidRPr="00D84AB0">
        <w:rPr>
          <w:lang w:val="ru-RU"/>
        </w:rPr>
        <w:t xml:space="preserve">23 </w:t>
      </w:r>
      <w:r>
        <w:t>λ</w:t>
      </w:r>
      <w:r w:rsidRPr="00D84AB0">
        <w:rPr>
          <w:lang w:val="ru-RU"/>
        </w:rPr>
        <w:t xml:space="preserve">42)] </w:t>
      </w:r>
      <w:r>
        <w:t>p</w:t>
      </w:r>
      <w:r w:rsidRPr="00D84AB0">
        <w:rPr>
          <w:lang w:val="ru-RU"/>
        </w:rPr>
        <w:t>1</w:t>
      </w:r>
    </w:p>
    <w:p w14:paraId="3D298802" w14:textId="77777777" w:rsidR="007C55BE" w:rsidRPr="00D84AB0" w:rsidRDefault="001D3304">
      <w:pPr>
        <w:spacing w:after="100"/>
        <w:rPr>
          <w:rFonts w:hint="eastAsia"/>
          <w:lang w:val="ru-RU"/>
        </w:rPr>
      </w:pPr>
      <w:r>
        <w:t>p</w:t>
      </w:r>
      <w:r w:rsidRPr="00D84AB0">
        <w:rPr>
          <w:lang w:val="ru-RU"/>
        </w:rPr>
        <w:t>5 = (</w:t>
      </w:r>
      <w:r>
        <w:t>λ</w:t>
      </w:r>
      <w:r w:rsidRPr="00D84AB0">
        <w:rPr>
          <w:lang w:val="ru-RU"/>
        </w:rPr>
        <w:t>15/</w:t>
      </w:r>
      <w:r>
        <w:t>λ</w:t>
      </w:r>
      <w:r w:rsidRPr="00D84AB0">
        <w:rPr>
          <w:lang w:val="ru-RU"/>
        </w:rPr>
        <w:t xml:space="preserve">51) </w:t>
      </w:r>
      <w:r>
        <w:t>p</w:t>
      </w:r>
      <w:r w:rsidRPr="00D84AB0">
        <w:rPr>
          <w:lang w:val="ru-RU"/>
        </w:rPr>
        <w:t>1</w:t>
      </w:r>
    </w:p>
    <w:p w14:paraId="7D538C50" w14:textId="77777777" w:rsidR="007C55BE" w:rsidRPr="00D84AB0" w:rsidRDefault="001D3304">
      <w:pPr>
        <w:spacing w:after="100"/>
        <w:rPr>
          <w:rFonts w:hint="eastAsia"/>
          <w:lang w:val="ru-RU"/>
        </w:rPr>
      </w:pPr>
      <w:r>
        <w:t>p</w:t>
      </w:r>
      <w:r w:rsidRPr="00D84AB0">
        <w:rPr>
          <w:lang w:val="ru-RU"/>
        </w:rPr>
        <w:t>6 = [</w:t>
      </w:r>
      <w:r>
        <w:t>λ</w:t>
      </w:r>
      <w:r w:rsidRPr="00D84AB0">
        <w:rPr>
          <w:lang w:val="ru-RU"/>
        </w:rPr>
        <w:t>16/(</w:t>
      </w:r>
      <w:r>
        <w:t>λ</w:t>
      </w:r>
      <w:r w:rsidRPr="00D84AB0">
        <w:rPr>
          <w:lang w:val="ru-RU"/>
        </w:rPr>
        <w:t xml:space="preserve">61 + </w:t>
      </w:r>
      <w:r>
        <w:t>λ</w:t>
      </w:r>
      <w:r w:rsidRPr="00D84AB0">
        <w:rPr>
          <w:lang w:val="ru-RU"/>
        </w:rPr>
        <w:t xml:space="preserve">67)] </w:t>
      </w:r>
      <w:r>
        <w:t>p</w:t>
      </w:r>
      <w:r w:rsidRPr="00D84AB0">
        <w:rPr>
          <w:lang w:val="ru-RU"/>
        </w:rPr>
        <w:t>1</w:t>
      </w:r>
    </w:p>
    <w:p w14:paraId="093AE63B" w14:textId="77777777" w:rsidR="007C55BE" w:rsidRPr="00D84AB0" w:rsidRDefault="001D3304">
      <w:pPr>
        <w:spacing w:after="100"/>
        <w:rPr>
          <w:rFonts w:hint="eastAsia"/>
          <w:lang w:val="ru-RU"/>
        </w:rPr>
      </w:pPr>
      <w:r>
        <w:t>p</w:t>
      </w:r>
      <w:r w:rsidRPr="00D84AB0">
        <w:rPr>
          <w:lang w:val="ru-RU"/>
        </w:rPr>
        <w:t>7 = [</w:t>
      </w:r>
      <w:r>
        <w:t>λ</w:t>
      </w:r>
      <w:r w:rsidRPr="00D84AB0">
        <w:rPr>
          <w:lang w:val="ru-RU"/>
        </w:rPr>
        <w:t xml:space="preserve">12 + </w:t>
      </w:r>
      <w:r>
        <w:t>λ</w:t>
      </w:r>
      <w:r w:rsidRPr="00D84AB0">
        <w:rPr>
          <w:lang w:val="ru-RU"/>
        </w:rPr>
        <w:t xml:space="preserve">16 </w:t>
      </w:r>
      <w:r>
        <w:t>λ</w:t>
      </w:r>
      <w:r w:rsidRPr="00D84AB0">
        <w:rPr>
          <w:lang w:val="ru-RU"/>
        </w:rPr>
        <w:t>67/(</w:t>
      </w:r>
      <w:r>
        <w:t>λ</w:t>
      </w:r>
      <w:r w:rsidRPr="00D84AB0">
        <w:rPr>
          <w:lang w:val="ru-RU"/>
        </w:rPr>
        <w:t xml:space="preserve">61 + </w:t>
      </w:r>
      <w:r>
        <w:t>λ</w:t>
      </w:r>
      <w:r w:rsidRPr="00D84AB0">
        <w:rPr>
          <w:lang w:val="ru-RU"/>
        </w:rPr>
        <w:t xml:space="preserve">67)] </w:t>
      </w:r>
      <w:r>
        <w:t>p</w:t>
      </w:r>
      <w:r w:rsidRPr="00D84AB0">
        <w:rPr>
          <w:lang w:val="ru-RU"/>
        </w:rPr>
        <w:t>1/</w:t>
      </w:r>
      <w:r>
        <w:t>λ</w:t>
      </w:r>
      <w:r w:rsidRPr="00D84AB0">
        <w:rPr>
          <w:lang w:val="ru-RU"/>
        </w:rPr>
        <w:t>71</w:t>
      </w:r>
    </w:p>
    <w:p w14:paraId="339F2101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Обозначим коэффициенты при </w:t>
      </w:r>
      <w:r>
        <w:t>p</w:t>
      </w:r>
      <w:r w:rsidRPr="00D84AB0">
        <w:rPr>
          <w:lang w:val="ru-RU"/>
        </w:rPr>
        <w:t xml:space="preserve">1 в этих выражениях через </w:t>
      </w:r>
      <w:r>
        <w:t>c</w:t>
      </w:r>
      <w:r w:rsidRPr="00D84AB0">
        <w:rPr>
          <w:lang w:val="ru-RU"/>
        </w:rPr>
        <w:t xml:space="preserve">2, …, </w:t>
      </w:r>
      <w:r>
        <w:t>c</w:t>
      </w:r>
      <w:r w:rsidRPr="00D84AB0">
        <w:rPr>
          <w:lang w:val="ru-RU"/>
        </w:rPr>
        <w:t>7. Подстановка в условие нормировки даёт:</w:t>
      </w:r>
    </w:p>
    <w:p w14:paraId="7AC1E659" w14:textId="77777777" w:rsidR="007C55BE" w:rsidRPr="003E014C" w:rsidRDefault="001D3304">
      <w:pPr>
        <w:spacing w:after="100"/>
        <w:rPr>
          <w:rFonts w:hint="eastAsia"/>
        </w:rPr>
      </w:pPr>
      <w:r>
        <w:t>D</w:t>
      </w:r>
      <w:r w:rsidRPr="003E014C">
        <w:t xml:space="preserve"> = 1 + </w:t>
      </w:r>
      <w:r>
        <w:t>c</w:t>
      </w:r>
      <w:r w:rsidRPr="003E014C">
        <w:t xml:space="preserve">2 + </w:t>
      </w:r>
      <w:r>
        <w:t>c</w:t>
      </w:r>
      <w:r w:rsidRPr="003E014C">
        <w:t xml:space="preserve">3 + </w:t>
      </w:r>
      <w:r>
        <w:t>c</w:t>
      </w:r>
      <w:r w:rsidRPr="003E014C">
        <w:t xml:space="preserve">4 + </w:t>
      </w:r>
      <w:r>
        <w:t>c</w:t>
      </w:r>
      <w:r w:rsidRPr="003E014C">
        <w:t xml:space="preserve">5 + </w:t>
      </w:r>
      <w:r>
        <w:t>c</w:t>
      </w:r>
      <w:r w:rsidRPr="003E014C">
        <w:t xml:space="preserve">6 + </w:t>
      </w:r>
      <w:r>
        <w:t>c</w:t>
      </w:r>
      <w:r w:rsidRPr="003E014C">
        <w:t xml:space="preserve">7;     </w:t>
      </w:r>
      <w:r>
        <w:t>p</w:t>
      </w:r>
      <w:r w:rsidRPr="003E014C">
        <w:t>1 = 1/</w:t>
      </w:r>
      <w:r>
        <w:t>D</w:t>
      </w:r>
      <w:r w:rsidRPr="003E014C">
        <w:t xml:space="preserve">;     </w:t>
      </w:r>
      <w:r>
        <w:t>pi</w:t>
      </w:r>
      <w:r w:rsidRPr="003E014C">
        <w:t xml:space="preserve"> = </w:t>
      </w:r>
      <w:r>
        <w:t>ci</w:t>
      </w:r>
      <w:r w:rsidRPr="003E014C">
        <w:t>/</w:t>
      </w:r>
      <w:r>
        <w:t>D</w:t>
      </w:r>
      <w:r w:rsidRPr="003E014C"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67"/>
        <w:gridCol w:w="3835"/>
        <w:gridCol w:w="3835"/>
      </w:tblGrid>
      <w:tr w:rsidR="007C55BE" w14:paraId="0EBCA472" w14:textId="77777777">
        <w:trPr>
          <w:cantSplit/>
          <w:tblHeader/>
          <w:jc w:val="center"/>
        </w:trPr>
        <w:tc>
          <w:tcPr>
            <w:tcW w:w="1967" w:type="dxa"/>
            <w:shd w:val="clear" w:color="auto" w:fill="E7EDF2"/>
            <w:vAlign w:val="center"/>
          </w:tcPr>
          <w:p w14:paraId="7BAECD01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b/>
                <w:sz w:val="18"/>
              </w:rPr>
              <w:t>Состояние</w:t>
            </w:r>
          </w:p>
        </w:tc>
        <w:tc>
          <w:tcPr>
            <w:tcW w:w="3835" w:type="dxa"/>
            <w:shd w:val="clear" w:color="auto" w:fill="E7EDF2"/>
            <w:vAlign w:val="center"/>
          </w:tcPr>
          <w:p w14:paraId="7BFB961F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Вероятность</w:t>
            </w:r>
          </w:p>
        </w:tc>
        <w:tc>
          <w:tcPr>
            <w:tcW w:w="3835" w:type="dxa"/>
            <w:shd w:val="clear" w:color="auto" w:fill="E7EDF2"/>
            <w:vAlign w:val="center"/>
          </w:tcPr>
          <w:p w14:paraId="7DBB1FB7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Доля времени, %</w:t>
            </w:r>
          </w:p>
        </w:tc>
      </w:tr>
      <w:tr w:rsidR="007C55BE" w14:paraId="697D446C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75FD71B8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S1</w:t>
            </w:r>
          </w:p>
        </w:tc>
        <w:tc>
          <w:tcPr>
            <w:tcW w:w="3835" w:type="dxa"/>
            <w:vAlign w:val="center"/>
          </w:tcPr>
          <w:p w14:paraId="1700848D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0,43762324</w:t>
            </w:r>
          </w:p>
        </w:tc>
        <w:tc>
          <w:tcPr>
            <w:tcW w:w="3835" w:type="dxa"/>
            <w:vAlign w:val="center"/>
          </w:tcPr>
          <w:p w14:paraId="09E9CD7F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43,76232</w:t>
            </w:r>
          </w:p>
        </w:tc>
      </w:tr>
      <w:tr w:rsidR="007C55BE" w14:paraId="3068F0BC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05B6C16C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S2</w:t>
            </w:r>
          </w:p>
        </w:tc>
        <w:tc>
          <w:tcPr>
            <w:tcW w:w="3835" w:type="dxa"/>
            <w:vAlign w:val="center"/>
          </w:tcPr>
          <w:p w14:paraId="4F270C13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0,43628909</w:t>
            </w:r>
          </w:p>
        </w:tc>
        <w:tc>
          <w:tcPr>
            <w:tcW w:w="3835" w:type="dxa"/>
            <w:vAlign w:val="center"/>
          </w:tcPr>
          <w:p w14:paraId="2807057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43,62891</w:t>
            </w:r>
          </w:p>
        </w:tc>
      </w:tr>
      <w:tr w:rsidR="007C55BE" w14:paraId="4C53BA81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44E81B9C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S3</w:t>
            </w:r>
          </w:p>
        </w:tc>
        <w:tc>
          <w:tcPr>
            <w:tcW w:w="3835" w:type="dxa"/>
            <w:vAlign w:val="center"/>
          </w:tcPr>
          <w:p w14:paraId="17781C2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0,07956786</w:t>
            </w:r>
          </w:p>
        </w:tc>
        <w:tc>
          <w:tcPr>
            <w:tcW w:w="3835" w:type="dxa"/>
            <w:vAlign w:val="center"/>
          </w:tcPr>
          <w:p w14:paraId="75DD780E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7,95679</w:t>
            </w:r>
          </w:p>
        </w:tc>
      </w:tr>
      <w:tr w:rsidR="007C55BE" w14:paraId="111CECE8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4326C5CC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S4</w:t>
            </w:r>
          </w:p>
        </w:tc>
        <w:tc>
          <w:tcPr>
            <w:tcW w:w="3835" w:type="dxa"/>
            <w:vAlign w:val="center"/>
          </w:tcPr>
          <w:p w14:paraId="417F0245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0,02718271</w:t>
            </w:r>
          </w:p>
        </w:tc>
        <w:tc>
          <w:tcPr>
            <w:tcW w:w="3835" w:type="dxa"/>
            <w:vAlign w:val="center"/>
          </w:tcPr>
          <w:p w14:paraId="4086DEC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2,71827</w:t>
            </w:r>
          </w:p>
        </w:tc>
      </w:tr>
      <w:tr w:rsidR="007C55BE" w14:paraId="6FBF76F1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1DB942BF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S5</w:t>
            </w:r>
          </w:p>
        </w:tc>
        <w:tc>
          <w:tcPr>
            <w:tcW w:w="3835" w:type="dxa"/>
            <w:vAlign w:val="center"/>
          </w:tcPr>
          <w:p w14:paraId="67425148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0,01215620</w:t>
            </w:r>
          </w:p>
        </w:tc>
        <w:tc>
          <w:tcPr>
            <w:tcW w:w="3835" w:type="dxa"/>
            <w:vAlign w:val="center"/>
          </w:tcPr>
          <w:p w14:paraId="76352453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1,21562</w:t>
            </w:r>
          </w:p>
        </w:tc>
      </w:tr>
      <w:tr w:rsidR="007C55BE" w14:paraId="769FCCD4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1F42DFE2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S6</w:t>
            </w:r>
          </w:p>
        </w:tc>
        <w:tc>
          <w:tcPr>
            <w:tcW w:w="3835" w:type="dxa"/>
            <w:vAlign w:val="center"/>
          </w:tcPr>
          <w:p w14:paraId="63939CF8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0,00506508</w:t>
            </w:r>
          </w:p>
        </w:tc>
        <w:tc>
          <w:tcPr>
            <w:tcW w:w="3835" w:type="dxa"/>
            <w:vAlign w:val="center"/>
          </w:tcPr>
          <w:p w14:paraId="30F9B4F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0,50651</w:t>
            </w:r>
          </w:p>
        </w:tc>
      </w:tr>
      <w:tr w:rsidR="007C55BE" w14:paraId="47EFBBF1" w14:textId="77777777">
        <w:trPr>
          <w:cantSplit/>
          <w:jc w:val="center"/>
        </w:trPr>
        <w:tc>
          <w:tcPr>
            <w:tcW w:w="1967" w:type="dxa"/>
            <w:vAlign w:val="center"/>
          </w:tcPr>
          <w:p w14:paraId="6B81D933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S7</w:t>
            </w:r>
          </w:p>
        </w:tc>
        <w:tc>
          <w:tcPr>
            <w:tcW w:w="3835" w:type="dxa"/>
            <w:vAlign w:val="center"/>
          </w:tcPr>
          <w:p w14:paraId="6F7660DA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0,00211582</w:t>
            </w:r>
          </w:p>
        </w:tc>
        <w:tc>
          <w:tcPr>
            <w:tcW w:w="3835" w:type="dxa"/>
            <w:vAlign w:val="center"/>
          </w:tcPr>
          <w:p w14:paraId="2B6E779E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0,21158</w:t>
            </w:r>
          </w:p>
        </w:tc>
      </w:tr>
    </w:tbl>
    <w:p w14:paraId="5309FAB2" w14:textId="77777777" w:rsidR="007C55BE" w:rsidRDefault="007C55BE">
      <w:pPr>
        <w:spacing w:after="20"/>
        <w:rPr>
          <w:rFonts w:hint="eastAsia"/>
        </w:rPr>
      </w:pPr>
    </w:p>
    <w:p w14:paraId="40E358F4" w14:textId="77777777" w:rsidR="007C55BE" w:rsidRDefault="001D3304">
      <w:pPr>
        <w:spacing w:after="100"/>
        <w:rPr>
          <w:rFonts w:hint="eastAsia"/>
        </w:rPr>
      </w:pPr>
      <w:r>
        <w:t>Pг = p1 + p5 = 0,449779436 ≈ 44,9779 %.</w:t>
      </w:r>
    </w:p>
    <w:p w14:paraId="6CD85DC2" w14:textId="77777777" w:rsidR="007C55BE" w:rsidRDefault="001D3304">
      <w:pPr>
        <w:spacing w:after="100"/>
        <w:rPr>
          <w:rFonts w:hint="eastAsia"/>
        </w:rPr>
      </w:pPr>
      <w:r>
        <w:t>Pнг = 1 − Pг = 0,550220564 ≈ 55,0221 %.</w:t>
      </w:r>
    </w:p>
    <w:p w14:paraId="4391C281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>Полученные вероятности неотрицательны, их сумма равна единице. Подстановка в стационарные уравнения даёт невязку менее 10⁻¹². Решение системы линейных уравнений совпадает с расчётом по аналитическим отношениям.</w:t>
      </w:r>
    </w:p>
    <w:p w14:paraId="49DF9F69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Наибольший вклад в неготовность вносит состояние скрытого отказа </w:t>
      </w:r>
      <w:r>
        <w:t>S</w:t>
      </w:r>
      <w:r w:rsidRPr="00D84AB0">
        <w:rPr>
          <w:lang w:val="ru-RU"/>
        </w:rPr>
        <w:t xml:space="preserve">2: 43,63 % общего времени. Вероятность состояния </w:t>
      </w:r>
      <w:r>
        <w:t>S</w:t>
      </w:r>
      <w:r w:rsidRPr="00D84AB0">
        <w:rPr>
          <w:lang w:val="ru-RU"/>
        </w:rPr>
        <w:t>3, соответствующего годовой проверке неисправного устройства, составляет 7,96 %.</w:t>
      </w:r>
    </w:p>
    <w:p w14:paraId="22F3631A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 w:type="page"/>
      </w:r>
    </w:p>
    <w:p w14:paraId="6E2D9BC2" w14:textId="77777777" w:rsidR="007C55BE" w:rsidRPr="00D84AB0" w:rsidRDefault="001D3304">
      <w:pPr>
        <w:pStyle w:val="1"/>
        <w:rPr>
          <w:lang w:val="ru-RU"/>
        </w:rPr>
      </w:pPr>
      <w:r w:rsidRPr="00D84AB0">
        <w:rPr>
          <w:lang w:val="ru-RU"/>
        </w:rPr>
        <w:lastRenderedPageBreak/>
        <w:t>8 Исследование влияния входных параметров</w:t>
      </w:r>
    </w:p>
    <w:p w14:paraId="66BD4DF8" w14:textId="47C5E9F0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>Для сравнения каждый параметр изменяется отдельно на −</w:t>
      </w:r>
      <w:r w:rsidR="004A2DDC">
        <w:rPr>
          <w:lang w:val="ru-RU"/>
        </w:rPr>
        <w:t>1</w:t>
      </w:r>
      <w:r w:rsidRPr="00D84AB0">
        <w:rPr>
          <w:lang w:val="ru-RU"/>
        </w:rPr>
        <w:t>0 % и +</w:t>
      </w:r>
      <w:r w:rsidR="004A2DDC">
        <w:rPr>
          <w:lang w:val="ru-RU"/>
        </w:rPr>
        <w:t>1</w:t>
      </w:r>
      <w:r w:rsidRPr="00D84AB0">
        <w:rPr>
          <w:lang w:val="ru-RU"/>
        </w:rPr>
        <w:t>0 % при неизменных остальных параметрах. Дополнительно определяется относительная чувствительность в исходной точке:</w:t>
      </w:r>
    </w:p>
    <w:p w14:paraId="076523E6" w14:textId="77777777" w:rsidR="007C55BE" w:rsidRPr="00D84AB0" w:rsidRDefault="001D3304">
      <w:pPr>
        <w:spacing w:after="100"/>
        <w:rPr>
          <w:rFonts w:hint="eastAsia"/>
          <w:lang w:val="ru-RU"/>
        </w:rPr>
      </w:pPr>
      <w:r>
        <w:t>E</w:t>
      </w:r>
      <w:r w:rsidRPr="00D84AB0">
        <w:rPr>
          <w:lang w:val="ru-RU"/>
        </w:rPr>
        <w:t>ₓ = (</w:t>
      </w:r>
      <w:r>
        <w:t>x</w:t>
      </w:r>
      <w:r w:rsidRPr="00D84AB0">
        <w:rPr>
          <w:lang w:val="ru-RU"/>
        </w:rPr>
        <w:t>/</w:t>
      </w:r>
      <w:r>
        <w:t>P</w:t>
      </w:r>
      <w:r w:rsidRPr="00D84AB0">
        <w:rPr>
          <w:lang w:val="ru-RU"/>
        </w:rPr>
        <w:t>нг) · ∂</w:t>
      </w:r>
      <w:r>
        <w:t>P</w:t>
      </w:r>
      <w:r w:rsidRPr="00D84AB0">
        <w:rPr>
          <w:lang w:val="ru-RU"/>
        </w:rPr>
        <w:t>нг/∂</w:t>
      </w:r>
      <w:r>
        <w:t>x</w:t>
      </w:r>
      <w:r w:rsidRPr="00D84AB0">
        <w:rPr>
          <w:lang w:val="ru-RU"/>
        </w:rPr>
        <w:t>.</w:t>
      </w:r>
    </w:p>
    <w:p w14:paraId="4E1EEB3F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Чем больше модуль </w:t>
      </w:r>
      <w:r>
        <w:t>E</w:t>
      </w:r>
      <w:r w:rsidRPr="00D84AB0">
        <w:rPr>
          <w:lang w:val="ru-RU"/>
        </w:rPr>
        <w:t>ₓ, тем сильнее влияние одинакового относительного изменения параметра на вероятность неготовности.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3049"/>
        <w:gridCol w:w="3049"/>
        <w:gridCol w:w="2262"/>
      </w:tblGrid>
      <w:tr w:rsidR="007C55BE" w14:paraId="50833BE7" w14:textId="77777777">
        <w:trPr>
          <w:cantSplit/>
          <w:tblHeader/>
          <w:jc w:val="center"/>
        </w:trPr>
        <w:tc>
          <w:tcPr>
            <w:tcW w:w="1278" w:type="dxa"/>
            <w:shd w:val="clear" w:color="auto" w:fill="E7EDF2"/>
            <w:vAlign w:val="center"/>
          </w:tcPr>
          <w:p w14:paraId="1333AEAD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3049" w:type="dxa"/>
            <w:shd w:val="clear" w:color="auto" w:fill="E7EDF2"/>
            <w:vAlign w:val="center"/>
          </w:tcPr>
          <w:p w14:paraId="40C0CDB5" w14:textId="79D0E44E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Pнг при −</w:t>
            </w:r>
            <w:r w:rsidR="004A2DDC">
              <w:rPr>
                <w:b/>
                <w:sz w:val="18"/>
                <w:lang w:val="ru-RU"/>
              </w:rPr>
              <w:t>1</w:t>
            </w:r>
            <w:r>
              <w:rPr>
                <w:b/>
                <w:sz w:val="18"/>
              </w:rPr>
              <w:t>0 %</w:t>
            </w:r>
          </w:p>
        </w:tc>
        <w:tc>
          <w:tcPr>
            <w:tcW w:w="3049" w:type="dxa"/>
            <w:shd w:val="clear" w:color="auto" w:fill="E7EDF2"/>
            <w:vAlign w:val="center"/>
          </w:tcPr>
          <w:p w14:paraId="3FA06EB2" w14:textId="4AC228E2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Pнг при +</w:t>
            </w:r>
            <w:r w:rsidR="004A2DDC">
              <w:rPr>
                <w:b/>
                <w:sz w:val="18"/>
                <w:lang w:val="ru-RU"/>
              </w:rPr>
              <w:t>1</w:t>
            </w:r>
            <w:r>
              <w:rPr>
                <w:b/>
                <w:sz w:val="18"/>
              </w:rPr>
              <w:t>0 %</w:t>
            </w:r>
          </w:p>
        </w:tc>
        <w:tc>
          <w:tcPr>
            <w:tcW w:w="2262" w:type="dxa"/>
            <w:shd w:val="clear" w:color="auto" w:fill="E7EDF2"/>
            <w:vAlign w:val="center"/>
          </w:tcPr>
          <w:p w14:paraId="08C3899F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Eₓ</w:t>
            </w:r>
          </w:p>
        </w:tc>
      </w:tr>
      <w:tr w:rsidR="007C55BE" w14:paraId="7A475BDF" w14:textId="77777777">
        <w:trPr>
          <w:cantSplit/>
          <w:jc w:val="center"/>
        </w:trPr>
        <w:tc>
          <w:tcPr>
            <w:tcW w:w="1278" w:type="dxa"/>
            <w:vAlign w:val="center"/>
          </w:tcPr>
          <w:p w14:paraId="559DEE06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Tф</w:t>
            </w:r>
          </w:p>
        </w:tc>
        <w:tc>
          <w:tcPr>
            <w:tcW w:w="3049" w:type="dxa"/>
            <w:vAlign w:val="center"/>
          </w:tcPr>
          <w:p w14:paraId="26C1459B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55,02206</w:t>
            </w:r>
          </w:p>
        </w:tc>
        <w:tc>
          <w:tcPr>
            <w:tcW w:w="3049" w:type="dxa"/>
            <w:vAlign w:val="center"/>
          </w:tcPr>
          <w:p w14:paraId="5F981496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55,02206</w:t>
            </w:r>
          </w:p>
        </w:tc>
        <w:tc>
          <w:tcPr>
            <w:tcW w:w="2262" w:type="dxa"/>
            <w:vAlign w:val="center"/>
          </w:tcPr>
          <w:p w14:paraId="685AB10E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+0,000000</w:t>
            </w:r>
          </w:p>
        </w:tc>
      </w:tr>
      <w:tr w:rsidR="007C55BE" w14:paraId="04ABBB8A" w14:textId="77777777">
        <w:trPr>
          <w:cantSplit/>
          <w:jc w:val="center"/>
        </w:trPr>
        <w:tc>
          <w:tcPr>
            <w:tcW w:w="1278" w:type="dxa"/>
            <w:vAlign w:val="center"/>
          </w:tcPr>
          <w:p w14:paraId="1E9C6889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T₀</w:t>
            </w:r>
          </w:p>
        </w:tc>
        <w:tc>
          <w:tcPr>
            <w:tcW w:w="3049" w:type="dxa"/>
            <w:vAlign w:val="center"/>
          </w:tcPr>
          <w:p w14:paraId="7163003F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55,47566</w:t>
            </w:r>
          </w:p>
        </w:tc>
        <w:tc>
          <w:tcPr>
            <w:tcW w:w="3049" w:type="dxa"/>
            <w:vAlign w:val="center"/>
          </w:tcPr>
          <w:p w14:paraId="7E0D5EBA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54,61715</w:t>
            </w:r>
          </w:p>
        </w:tc>
        <w:tc>
          <w:tcPr>
            <w:tcW w:w="2262" w:type="dxa"/>
            <w:vAlign w:val="center"/>
          </w:tcPr>
          <w:p w14:paraId="61F810D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-0,077275</w:t>
            </w:r>
          </w:p>
        </w:tc>
      </w:tr>
      <w:tr w:rsidR="007C55BE" w14:paraId="79FFD258" w14:textId="77777777">
        <w:trPr>
          <w:cantSplit/>
          <w:jc w:val="center"/>
        </w:trPr>
        <w:tc>
          <w:tcPr>
            <w:tcW w:w="1278" w:type="dxa"/>
            <w:vAlign w:val="center"/>
          </w:tcPr>
          <w:p w14:paraId="4B465B06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Tв</w:t>
            </w:r>
          </w:p>
        </w:tc>
        <w:tc>
          <w:tcPr>
            <w:tcW w:w="3049" w:type="dxa"/>
            <w:vAlign w:val="center"/>
          </w:tcPr>
          <w:p w14:paraId="651ED05E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55,01254</w:t>
            </w:r>
          </w:p>
        </w:tc>
        <w:tc>
          <w:tcPr>
            <w:tcW w:w="3049" w:type="dxa"/>
            <w:vAlign w:val="center"/>
          </w:tcPr>
          <w:p w14:paraId="6A2C8228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55,03157</w:t>
            </w:r>
          </w:p>
        </w:tc>
        <w:tc>
          <w:tcPr>
            <w:tcW w:w="2262" w:type="dxa"/>
            <w:vAlign w:val="center"/>
          </w:tcPr>
          <w:p w14:paraId="488A3AD5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+0,001730</w:t>
            </w:r>
          </w:p>
        </w:tc>
      </w:tr>
      <w:tr w:rsidR="007C55BE" w14:paraId="52A8A722" w14:textId="77777777">
        <w:trPr>
          <w:cantSplit/>
          <w:jc w:val="center"/>
        </w:trPr>
        <w:tc>
          <w:tcPr>
            <w:tcW w:w="1278" w:type="dxa"/>
            <w:vAlign w:val="center"/>
          </w:tcPr>
          <w:p w14:paraId="6635796B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τм</w:t>
            </w:r>
          </w:p>
        </w:tc>
        <w:tc>
          <w:tcPr>
            <w:tcW w:w="3049" w:type="dxa"/>
            <w:vAlign w:val="center"/>
          </w:tcPr>
          <w:p w14:paraId="2C7FFD07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55,06729</w:t>
            </w:r>
          </w:p>
        </w:tc>
        <w:tc>
          <w:tcPr>
            <w:tcW w:w="3049" w:type="dxa"/>
            <w:vAlign w:val="center"/>
          </w:tcPr>
          <w:p w14:paraId="451AB262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54,98504</w:t>
            </w:r>
          </w:p>
        </w:tc>
        <w:tc>
          <w:tcPr>
            <w:tcW w:w="2262" w:type="dxa"/>
            <w:vAlign w:val="center"/>
          </w:tcPr>
          <w:p w14:paraId="2C3A4653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-0,007403</w:t>
            </w:r>
          </w:p>
        </w:tc>
      </w:tr>
      <w:tr w:rsidR="007C55BE" w14:paraId="3570055B" w14:textId="77777777">
        <w:trPr>
          <w:cantSplit/>
          <w:jc w:val="center"/>
        </w:trPr>
        <w:tc>
          <w:tcPr>
            <w:tcW w:w="1278" w:type="dxa"/>
            <w:vAlign w:val="center"/>
          </w:tcPr>
          <w:p w14:paraId="2B209A0C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τг</w:t>
            </w:r>
          </w:p>
        </w:tc>
        <w:tc>
          <w:tcPr>
            <w:tcW w:w="3049" w:type="dxa"/>
            <w:vAlign w:val="center"/>
          </w:tcPr>
          <w:p w14:paraId="1CC277E8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54,98582</w:t>
            </w:r>
          </w:p>
        </w:tc>
        <w:tc>
          <w:tcPr>
            <w:tcW w:w="3049" w:type="dxa"/>
            <w:vAlign w:val="center"/>
          </w:tcPr>
          <w:p w14:paraId="6B7EC5F0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55,03261</w:t>
            </w:r>
          </w:p>
        </w:tc>
        <w:tc>
          <w:tcPr>
            <w:tcW w:w="2262" w:type="dxa"/>
            <w:vAlign w:val="center"/>
          </w:tcPr>
          <w:p w14:paraId="797C6D0A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+0,003701</w:t>
            </w:r>
          </w:p>
        </w:tc>
      </w:tr>
      <w:tr w:rsidR="007C55BE" w14:paraId="5E98FED1" w14:textId="77777777">
        <w:trPr>
          <w:cantSplit/>
          <w:jc w:val="center"/>
        </w:trPr>
        <w:tc>
          <w:tcPr>
            <w:tcW w:w="1278" w:type="dxa"/>
            <w:vAlign w:val="center"/>
          </w:tcPr>
          <w:p w14:paraId="258A3D1E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Tм</w:t>
            </w:r>
          </w:p>
        </w:tc>
        <w:tc>
          <w:tcPr>
            <w:tcW w:w="3049" w:type="dxa"/>
            <w:vAlign w:val="center"/>
          </w:tcPr>
          <w:p w14:paraId="43575F32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54,96646</w:t>
            </w:r>
          </w:p>
        </w:tc>
        <w:tc>
          <w:tcPr>
            <w:tcW w:w="3049" w:type="dxa"/>
            <w:vAlign w:val="center"/>
          </w:tcPr>
          <w:p w14:paraId="09EBDCF4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55,07722</w:t>
            </w:r>
          </w:p>
        </w:tc>
        <w:tc>
          <w:tcPr>
            <w:tcW w:w="2262" w:type="dxa"/>
            <w:vAlign w:val="center"/>
          </w:tcPr>
          <w:p w14:paraId="388843A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+0,010064</w:t>
            </w:r>
          </w:p>
        </w:tc>
      </w:tr>
      <w:tr w:rsidR="007C55BE" w14:paraId="3BF6037D" w14:textId="77777777">
        <w:trPr>
          <w:cantSplit/>
          <w:jc w:val="center"/>
        </w:trPr>
        <w:tc>
          <w:tcPr>
            <w:tcW w:w="1278" w:type="dxa"/>
            <w:vAlign w:val="center"/>
          </w:tcPr>
          <w:p w14:paraId="2E746FE5" w14:textId="77777777" w:rsidR="007C55BE" w:rsidRDefault="001D3304">
            <w:pPr>
              <w:spacing w:before="80" w:after="80" w:line="245" w:lineRule="auto"/>
              <w:rPr>
                <w:rFonts w:hint="eastAsia"/>
              </w:rPr>
            </w:pPr>
            <w:r>
              <w:rPr>
                <w:sz w:val="18"/>
              </w:rPr>
              <w:t>Tг</w:t>
            </w:r>
          </w:p>
        </w:tc>
        <w:tc>
          <w:tcPr>
            <w:tcW w:w="3049" w:type="dxa"/>
            <w:vAlign w:val="center"/>
          </w:tcPr>
          <w:p w14:paraId="43F5611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54,63815</w:t>
            </w:r>
          </w:p>
        </w:tc>
        <w:tc>
          <w:tcPr>
            <w:tcW w:w="3049" w:type="dxa"/>
            <w:vAlign w:val="center"/>
          </w:tcPr>
          <w:p w14:paraId="379B3C80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55,39952</w:t>
            </w:r>
          </w:p>
        </w:tc>
        <w:tc>
          <w:tcPr>
            <w:tcW w:w="2262" w:type="dxa"/>
            <w:vAlign w:val="center"/>
          </w:tcPr>
          <w:p w14:paraId="596CBF5C" w14:textId="77777777" w:rsidR="007C55BE" w:rsidRDefault="001D3304">
            <w:pPr>
              <w:spacing w:before="80" w:after="80" w:line="245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+0,069183</w:t>
            </w:r>
          </w:p>
        </w:tc>
      </w:tr>
    </w:tbl>
    <w:p w14:paraId="67F0AECB" w14:textId="77777777" w:rsidR="007C55BE" w:rsidRDefault="007C55BE">
      <w:pPr>
        <w:spacing w:after="20"/>
        <w:rPr>
          <w:rFonts w:hint="eastAsia"/>
        </w:rPr>
      </w:pPr>
    </w:p>
    <w:p w14:paraId="176EA087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Наибольшее влияние в исходной точке оказывает </w:t>
      </w:r>
      <w:r>
        <w:t>T</w:t>
      </w:r>
      <w:r w:rsidRPr="00D84AB0">
        <w:rPr>
          <w:lang w:val="ru-RU"/>
        </w:rPr>
        <w:t xml:space="preserve">₀ — наработка в режиме готовности. Модуль относительной чувствительности равен 0,077275. Второе место занимает </w:t>
      </w:r>
      <w:r>
        <w:t>T</w:t>
      </w:r>
      <w:r w:rsidRPr="00D84AB0">
        <w:rPr>
          <w:lang w:val="ru-RU"/>
        </w:rPr>
        <w:t>г — длительность годового то, |</w:t>
      </w:r>
      <w:r>
        <w:t>E</w:t>
      </w:r>
      <w:r w:rsidRPr="00D84AB0">
        <w:rPr>
          <w:lang w:val="ru-RU"/>
        </w:rPr>
        <w:t>| = 0,069183.</w:t>
      </w:r>
    </w:p>
    <w:p w14:paraId="0A111B69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Увеличение </w:t>
      </w:r>
      <w:r>
        <w:t>T</w:t>
      </w:r>
      <w:r w:rsidRPr="00D84AB0">
        <w:rPr>
          <w:lang w:val="ru-RU"/>
        </w:rPr>
        <w:t xml:space="preserve">₀ на 10 % снижает </w:t>
      </w:r>
      <w:r>
        <w:t>P</w:t>
      </w:r>
      <w:r w:rsidRPr="00D84AB0">
        <w:rPr>
          <w:lang w:val="ru-RU"/>
        </w:rPr>
        <w:t xml:space="preserve">нг с 55,02206 до 54,61715 %, то есть на 0,40490 процентного пункта. Уменьшение </w:t>
      </w:r>
      <w:r>
        <w:t>T</w:t>
      </w:r>
      <w:r w:rsidRPr="00D84AB0">
        <w:rPr>
          <w:lang w:val="ru-RU"/>
        </w:rPr>
        <w:t xml:space="preserve">г на 10 % снижает </w:t>
      </w:r>
      <w:r>
        <w:t>P</w:t>
      </w:r>
      <w:r w:rsidRPr="00D84AB0">
        <w:rPr>
          <w:lang w:val="ru-RU"/>
        </w:rPr>
        <w:t>нг до 54,63815 %, то есть на 0,38391 процентного пункта.</w:t>
      </w:r>
    </w:p>
    <w:p w14:paraId="4D553FBE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Изменение </w:t>
      </w:r>
      <w:r>
        <w:t>T</w:t>
      </w:r>
      <w:r w:rsidRPr="00D84AB0">
        <w:rPr>
          <w:lang w:val="ru-RU"/>
        </w:rPr>
        <w:t xml:space="preserve">ф не влияет на результат, так как в формулах примера </w:t>
      </w:r>
      <w:r>
        <w:t>λ</w:t>
      </w:r>
      <w:r w:rsidRPr="00D84AB0">
        <w:rPr>
          <w:lang w:val="ru-RU"/>
        </w:rPr>
        <w:t>67 = 1/</w:t>
      </w:r>
      <w:r>
        <w:t>T</w:t>
      </w:r>
      <w:r w:rsidRPr="00D84AB0">
        <w:rPr>
          <w:lang w:val="ru-RU"/>
        </w:rPr>
        <w:t xml:space="preserve">г, и </w:t>
      </w:r>
      <w:r>
        <w:t>T</w:t>
      </w:r>
      <w:r w:rsidRPr="00D84AB0">
        <w:rPr>
          <w:lang w:val="ru-RU"/>
        </w:rPr>
        <w:t xml:space="preserve">ф отсутствует в матрице переходов. Нулевая чувствительность отражает структуру принятой модели. При изменении </w:t>
      </w:r>
      <w:r>
        <w:t>T</w:t>
      </w:r>
      <w:r w:rsidRPr="00D84AB0">
        <w:rPr>
          <w:lang w:val="ru-RU"/>
        </w:rPr>
        <w:t xml:space="preserve">г одновременно пересчитываются </w:t>
      </w:r>
      <w:r>
        <w:t>λ</w:t>
      </w:r>
      <w:r w:rsidRPr="00D84AB0">
        <w:rPr>
          <w:lang w:val="ru-RU"/>
        </w:rPr>
        <w:t xml:space="preserve">37, </w:t>
      </w:r>
      <w:r>
        <w:t>λ</w:t>
      </w:r>
      <w:r w:rsidRPr="00D84AB0">
        <w:rPr>
          <w:lang w:val="ru-RU"/>
        </w:rPr>
        <w:t xml:space="preserve">61 и </w:t>
      </w:r>
      <w:r>
        <w:t>λ</w:t>
      </w:r>
      <w:r w:rsidRPr="00D84AB0">
        <w:rPr>
          <w:lang w:val="ru-RU"/>
        </w:rPr>
        <w:t>67.</w:t>
      </w:r>
    </w:p>
    <w:p w14:paraId="5A7B497E" w14:textId="77777777" w:rsidR="007C55BE" w:rsidRPr="00D84AB0" w:rsidRDefault="001D3304">
      <w:pPr>
        <w:pStyle w:val="1"/>
        <w:rPr>
          <w:lang w:val="ru-RU"/>
        </w:rPr>
      </w:pPr>
      <w:r w:rsidRPr="00D84AB0">
        <w:rPr>
          <w:lang w:val="ru-RU"/>
        </w:rPr>
        <w:t>9 Вывод</w:t>
      </w:r>
    </w:p>
    <w:p w14:paraId="46BF4F13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 xml:space="preserve">Построена аналитическая модель поддержания технического устройства в готовности с семью состояниями. Для ежемесячного ТО с периодичностью 720 ч стационарная вероятность неготовности составляет 0,550221, а готовности — 0,449779. В исследованной окрестности исходных данных наиболее влияющим входным параметром является наработка на отказ в режиме готовности </w:t>
      </w:r>
      <w:r>
        <w:t>T</w:t>
      </w:r>
      <w:r w:rsidRPr="00D84AB0">
        <w:rPr>
          <w:lang w:val="ru-RU"/>
        </w:rPr>
        <w:t xml:space="preserve">₀. Снизить неготовность в рамках модели позволяют увеличение </w:t>
      </w:r>
      <w:r>
        <w:t>T</w:t>
      </w:r>
      <w:r w:rsidRPr="00D84AB0">
        <w:rPr>
          <w:lang w:val="ru-RU"/>
        </w:rPr>
        <w:t>₀ и сокращение продолжительности годового ТО.</w:t>
      </w:r>
    </w:p>
    <w:p w14:paraId="34495FC0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 w:type="page"/>
      </w:r>
    </w:p>
    <w:p w14:paraId="7DEB060A" w14:textId="77777777" w:rsidR="007C55BE" w:rsidRDefault="001D3304">
      <w:pPr>
        <w:pStyle w:val="1"/>
      </w:pPr>
      <w:r>
        <w:lastRenderedPageBreak/>
        <w:t>10 Графические результаты</w:t>
      </w:r>
    </w:p>
    <w:p w14:paraId="3C539DCD" w14:textId="77777777" w:rsidR="007C55BE" w:rsidRDefault="001D330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A9D9AA" wp14:editId="691026CC">
            <wp:extent cx="6012000" cy="526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i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52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982A" w14:textId="77777777" w:rsidR="007C55BE" w:rsidRPr="00D84AB0" w:rsidRDefault="001D3304">
      <w:pPr>
        <w:jc w:val="center"/>
        <w:rPr>
          <w:rFonts w:hint="eastAsia"/>
          <w:lang w:val="ru-RU"/>
        </w:rPr>
      </w:pPr>
      <w:r w:rsidRPr="00D84AB0">
        <w:rPr>
          <w:sz w:val="18"/>
          <w:lang w:val="ru-RU"/>
        </w:rPr>
        <w:t>Рисунок 2 — Влияние входных параметров на вероятность неготовности</w:t>
      </w:r>
    </w:p>
    <w:p w14:paraId="2CAF632B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>На верхнем графике каждый параметр поочерёдно изменяется от 50 до 150 % исходного значения. Нижний график сравнивает модули относительной чувствительности в исходной точке. Вывод о наиболее влияющем параметре сделан по локальной чувствительности и одинаковым изменениям ±10 %.</w:t>
      </w:r>
    </w:p>
    <w:p w14:paraId="5F7C2F47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>Результаты относятся к марковской модели с интенсивностями из учебного примера. Модель приближённо описывает обслуживание и не воспроизводит точное календарное расписание проверок.</w:t>
      </w:r>
    </w:p>
    <w:p w14:paraId="3A2E9BA6" w14:textId="77777777" w:rsidR="007C55BE" w:rsidRPr="00D84AB0" w:rsidRDefault="001D3304">
      <w:pPr>
        <w:pStyle w:val="1"/>
        <w:rPr>
          <w:lang w:val="ru-RU"/>
        </w:rPr>
      </w:pPr>
      <w:r w:rsidRPr="00D84AB0">
        <w:rPr>
          <w:lang w:val="ru-RU"/>
        </w:rPr>
        <w:t>Список использованных источников</w:t>
      </w:r>
    </w:p>
    <w:p w14:paraId="2915F584" w14:textId="77777777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>Вивчарь Р. М., Исаенко Д. И., Киричек Р. В., Пачин А. В. Математические модели и алгоритмы управления в киберфизических системах: лабораторный практикум. Санкт-Петербург: СПбГУТ, 2024. 118 с. Лабораторная работа 1: с. 4–12; задание 6: с. 16.</w:t>
      </w:r>
    </w:p>
    <w:p w14:paraId="4A7883FF" w14:textId="77777777" w:rsidR="007C55BE" w:rsidRPr="00D84AB0" w:rsidRDefault="001D3304">
      <w:pPr>
        <w:rPr>
          <w:rFonts w:hint="eastAsia"/>
          <w:lang w:val="ru-RU"/>
        </w:rPr>
      </w:pPr>
      <w:r w:rsidRPr="00D84AB0">
        <w:rPr>
          <w:lang w:val="ru-RU"/>
        </w:rPr>
        <w:br w:type="page"/>
      </w:r>
    </w:p>
    <w:p w14:paraId="0C6CAC93" w14:textId="77777777" w:rsidR="007C55BE" w:rsidRPr="00D84AB0" w:rsidRDefault="001D3304">
      <w:pPr>
        <w:pStyle w:val="1"/>
        <w:rPr>
          <w:lang w:val="ru-RU"/>
        </w:rPr>
      </w:pPr>
      <w:r w:rsidRPr="00D84AB0">
        <w:rPr>
          <w:lang w:val="ru-RU"/>
        </w:rPr>
        <w:lastRenderedPageBreak/>
        <w:t xml:space="preserve">Приложение А Программа </w:t>
      </w:r>
      <w:r>
        <w:t>MATLAB</w:t>
      </w:r>
      <w:r w:rsidRPr="00D84AB0">
        <w:rPr>
          <w:lang w:val="ru-RU"/>
        </w:rPr>
        <w:t xml:space="preserve"> часть 1 из 2</w:t>
      </w:r>
    </w:p>
    <w:p w14:paraId="40253C33" w14:textId="04F2548F" w:rsidR="007C55BE" w:rsidRPr="00D84AB0" w:rsidRDefault="001D3304">
      <w:pPr>
        <w:ind w:firstLine="340"/>
        <w:rPr>
          <w:rFonts w:hint="eastAsia"/>
          <w:lang w:val="ru-RU"/>
        </w:rPr>
      </w:pPr>
      <w:r w:rsidRPr="00D84AB0">
        <w:rPr>
          <w:lang w:val="ru-RU"/>
        </w:rPr>
        <w:t>Программа вычисляет стационарное распределение, проверяет баланс и строит графики исследования.</w:t>
      </w:r>
    </w:p>
    <w:p w14:paraId="6F833E3A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clear; clc; close all;</w:t>
      </w:r>
    </w:p>
    <w:p w14:paraId="18F71EC6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% x = [Tf, T0, Tv, tau_m, tau_y, Tm, Ty], hours</w:t>
      </w:r>
    </w:p>
    <w:p w14:paraId="5B645464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x = [100 1100 5 720 8640 20 200];</w:t>
      </w:r>
    </w:p>
    <w:p w14:paraId="33065E97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names = {'Tf','T0','Tv','tau_m','tau_y','Tm','Ty'};</w:t>
      </w:r>
    </w:p>
    <w:p w14:paraId="16678DAA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[Png,p,Q] = model(x);</w:t>
      </w:r>
    </w:p>
    <w:p w14:paraId="1DB27F30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disp(table((1:7)</w:t>
      </w:r>
      <w:proofErr w:type="gramStart"/>
      <w:r>
        <w:rPr>
          <w:rFonts w:ascii="DejaVu Sans Mono" w:hAnsi="DejaVu Sans Mono"/>
          <w:sz w:val="16"/>
        </w:rPr>
        <w:t>',p</w:t>
      </w:r>
      <w:proofErr w:type="gramEnd"/>
      <w:r>
        <w:rPr>
          <w:rFonts w:ascii="DejaVu Sans Mono" w:hAnsi="DejaVu Sans Mono"/>
          <w:sz w:val="16"/>
        </w:rPr>
        <w:t>,'VariableNames',{'</w:t>
      </w:r>
      <w:proofErr w:type="spellStart"/>
      <w:r>
        <w:rPr>
          <w:rFonts w:ascii="DejaVu Sans Mono" w:hAnsi="DejaVu Sans Mono"/>
          <w:sz w:val="16"/>
        </w:rPr>
        <w:t>State','p</w:t>
      </w:r>
      <w:proofErr w:type="spellEnd"/>
      <w:r>
        <w:rPr>
          <w:rFonts w:ascii="DejaVu Sans Mono" w:hAnsi="DejaVu Sans Mono"/>
          <w:sz w:val="16"/>
        </w:rPr>
        <w:t>'}));</w:t>
      </w:r>
    </w:p>
    <w:p w14:paraId="63C61267" w14:textId="77777777" w:rsidR="007C55BE" w:rsidRDefault="001D3304">
      <w:pPr>
        <w:spacing w:after="0" w:line="240" w:lineRule="auto"/>
        <w:rPr>
          <w:rFonts w:hint="eastAsia"/>
        </w:rPr>
      </w:pPr>
      <w:proofErr w:type="spellStart"/>
      <w:proofErr w:type="gramStart"/>
      <w:r>
        <w:rPr>
          <w:rFonts w:ascii="DejaVu Sans Mono" w:hAnsi="DejaVu Sans Mono"/>
          <w:sz w:val="16"/>
        </w:rPr>
        <w:t>fprintf</w:t>
      </w:r>
      <w:proofErr w:type="spellEnd"/>
      <w:r>
        <w:rPr>
          <w:rFonts w:ascii="DejaVu Sans Mono" w:hAnsi="DejaVu Sans Mono"/>
          <w:sz w:val="16"/>
        </w:rPr>
        <w:t>(</w:t>
      </w:r>
      <w:proofErr w:type="gramEnd"/>
      <w:r>
        <w:rPr>
          <w:rFonts w:ascii="DejaVu Sans Mono" w:hAnsi="DejaVu Sans Mono"/>
          <w:sz w:val="16"/>
        </w:rPr>
        <w:t>'</w:t>
      </w:r>
      <w:proofErr w:type="spellStart"/>
      <w:r>
        <w:rPr>
          <w:rFonts w:ascii="DejaVu Sans Mono" w:hAnsi="DejaVu Sans Mono"/>
          <w:sz w:val="16"/>
        </w:rPr>
        <w:t>P_ready</w:t>
      </w:r>
      <w:proofErr w:type="spellEnd"/>
      <w:r>
        <w:rPr>
          <w:rFonts w:ascii="DejaVu Sans Mono" w:hAnsi="DejaVu Sans Mono"/>
          <w:sz w:val="16"/>
        </w:rPr>
        <w:t xml:space="preserve"> = %.9f\</w:t>
      </w:r>
      <w:proofErr w:type="spellStart"/>
      <w:r>
        <w:rPr>
          <w:rFonts w:ascii="DejaVu Sans Mono" w:hAnsi="DejaVu Sans Mono"/>
          <w:sz w:val="16"/>
        </w:rPr>
        <w:t>nP_not_ready</w:t>
      </w:r>
      <w:proofErr w:type="spellEnd"/>
      <w:r>
        <w:rPr>
          <w:rFonts w:ascii="DejaVu Sans Mono" w:hAnsi="DejaVu Sans Mono"/>
          <w:sz w:val="16"/>
        </w:rPr>
        <w:t xml:space="preserve"> = %.9f\n', ...</w:t>
      </w:r>
    </w:p>
    <w:p w14:paraId="40BCDB93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1-</w:t>
      </w:r>
      <w:proofErr w:type="gramStart"/>
      <w:r>
        <w:rPr>
          <w:rFonts w:ascii="DejaVu Sans Mono" w:hAnsi="DejaVu Sans Mono"/>
          <w:sz w:val="16"/>
        </w:rPr>
        <w:t>Png,Png</w:t>
      </w:r>
      <w:proofErr w:type="gramEnd"/>
      <w:r>
        <w:rPr>
          <w:rFonts w:ascii="DejaVu Sans Mono" w:hAnsi="DejaVu Sans Mono"/>
          <w:sz w:val="16"/>
        </w:rPr>
        <w:t>);</w:t>
      </w:r>
    </w:p>
    <w:p w14:paraId="28406E4C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assert(abs(sum(p)-1) &lt; 1e-10);</w:t>
      </w:r>
    </w:p>
    <w:p w14:paraId="4AD40F8F" w14:textId="77777777" w:rsidR="007C55BE" w:rsidRDefault="001D3304">
      <w:pPr>
        <w:spacing w:after="0" w:line="240" w:lineRule="auto"/>
        <w:rPr>
          <w:rFonts w:hint="eastAsia"/>
        </w:rPr>
      </w:pPr>
      <w:proofErr w:type="gramStart"/>
      <w:r>
        <w:rPr>
          <w:rFonts w:ascii="DejaVu Sans Mono" w:hAnsi="DejaVu Sans Mono"/>
          <w:sz w:val="16"/>
        </w:rPr>
        <w:t>assert(</w:t>
      </w:r>
      <w:proofErr w:type="gramEnd"/>
      <w:r>
        <w:rPr>
          <w:rFonts w:ascii="DejaVu Sans Mono" w:hAnsi="DejaVu Sans Mono"/>
          <w:sz w:val="16"/>
        </w:rPr>
        <w:t>all(p &gt;= -1e-12));</w:t>
      </w:r>
    </w:p>
    <w:p w14:paraId="4465B265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assert(norm(Q'*</w:t>
      </w:r>
      <w:proofErr w:type="spellStart"/>
      <w:proofErr w:type="gramStart"/>
      <w:r>
        <w:rPr>
          <w:rFonts w:ascii="DejaVu Sans Mono" w:hAnsi="DejaVu Sans Mono"/>
          <w:sz w:val="16"/>
        </w:rPr>
        <w:t>p,inf</w:t>
      </w:r>
      <w:proofErr w:type="spellEnd"/>
      <w:proofErr w:type="gramEnd"/>
      <w:r>
        <w:rPr>
          <w:rFonts w:ascii="DejaVu Sans Mono" w:hAnsi="DejaVu Sans Mono"/>
          <w:sz w:val="16"/>
        </w:rPr>
        <w:t>) &lt; 1e-10);</w:t>
      </w:r>
    </w:p>
    <w:p w14:paraId="0C79B78B" w14:textId="77777777" w:rsidR="007C55BE" w:rsidRDefault="007C55BE">
      <w:pPr>
        <w:spacing w:after="0" w:line="240" w:lineRule="auto"/>
        <w:rPr>
          <w:rFonts w:hint="eastAsia"/>
        </w:rPr>
      </w:pPr>
    </w:p>
    <w:p w14:paraId="348303B9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R = </w:t>
      </w:r>
      <w:proofErr w:type="gramStart"/>
      <w:r>
        <w:rPr>
          <w:rFonts w:ascii="DejaVu Sans Mono" w:hAnsi="DejaVu Sans Mono"/>
          <w:sz w:val="16"/>
        </w:rPr>
        <w:t>zeros(</w:t>
      </w:r>
      <w:proofErr w:type="gramEnd"/>
      <w:r>
        <w:rPr>
          <w:rFonts w:ascii="DejaVu Sans Mono" w:hAnsi="DejaVu Sans Mono"/>
          <w:sz w:val="16"/>
        </w:rPr>
        <w:t>7,3);</w:t>
      </w:r>
    </w:p>
    <w:p w14:paraId="21329AD6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h = 1e-5;</w:t>
      </w:r>
    </w:p>
    <w:p w14:paraId="2D6ADA49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for j = 1:7</w:t>
      </w:r>
    </w:p>
    <w:p w14:paraId="7744F47D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</w:t>
      </w:r>
      <w:proofErr w:type="spellStart"/>
      <w:r>
        <w:rPr>
          <w:rFonts w:ascii="DejaVu Sans Mono" w:hAnsi="DejaVu Sans Mono"/>
          <w:sz w:val="16"/>
        </w:rPr>
        <w:t>xm</w:t>
      </w:r>
      <w:proofErr w:type="spellEnd"/>
      <w:r>
        <w:rPr>
          <w:rFonts w:ascii="DejaVu Sans Mono" w:hAnsi="DejaVu Sans Mono"/>
          <w:sz w:val="16"/>
        </w:rPr>
        <w:t xml:space="preserve"> = x; </w:t>
      </w:r>
      <w:proofErr w:type="spellStart"/>
      <w:r>
        <w:rPr>
          <w:rFonts w:ascii="DejaVu Sans Mono" w:hAnsi="DejaVu Sans Mono"/>
          <w:sz w:val="16"/>
        </w:rPr>
        <w:t>xp</w:t>
      </w:r>
      <w:proofErr w:type="spellEnd"/>
      <w:r>
        <w:rPr>
          <w:rFonts w:ascii="DejaVu Sans Mono" w:hAnsi="DejaVu Sans Mono"/>
          <w:sz w:val="16"/>
        </w:rPr>
        <w:t xml:space="preserve"> = x;</w:t>
      </w:r>
    </w:p>
    <w:p w14:paraId="2B6454AD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</w:t>
      </w:r>
      <w:proofErr w:type="spellStart"/>
      <w:r>
        <w:rPr>
          <w:rFonts w:ascii="DejaVu Sans Mono" w:hAnsi="DejaVu Sans Mono"/>
          <w:sz w:val="16"/>
        </w:rPr>
        <w:t>xm</w:t>
      </w:r>
      <w:proofErr w:type="spellEnd"/>
      <w:r>
        <w:rPr>
          <w:rFonts w:ascii="DejaVu Sans Mono" w:hAnsi="DejaVu Sans Mono"/>
          <w:sz w:val="16"/>
        </w:rPr>
        <w:t xml:space="preserve">(j) = 0.9*x(j); </w:t>
      </w:r>
      <w:proofErr w:type="spellStart"/>
      <w:r>
        <w:rPr>
          <w:rFonts w:ascii="DejaVu Sans Mono" w:hAnsi="DejaVu Sans Mono"/>
          <w:sz w:val="16"/>
        </w:rPr>
        <w:t>xp</w:t>
      </w:r>
      <w:proofErr w:type="spellEnd"/>
      <w:r>
        <w:rPr>
          <w:rFonts w:ascii="DejaVu Sans Mono" w:hAnsi="DejaVu Sans Mono"/>
          <w:sz w:val="16"/>
        </w:rPr>
        <w:t>(j) = 1.1*x(j);</w:t>
      </w:r>
    </w:p>
    <w:p w14:paraId="43112EAA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R(j,1) = model(</w:t>
      </w:r>
      <w:proofErr w:type="spellStart"/>
      <w:r>
        <w:rPr>
          <w:rFonts w:ascii="DejaVu Sans Mono" w:hAnsi="DejaVu Sans Mono"/>
          <w:sz w:val="16"/>
        </w:rPr>
        <w:t>xm</w:t>
      </w:r>
      <w:proofErr w:type="spellEnd"/>
      <w:r>
        <w:rPr>
          <w:rFonts w:ascii="DejaVu Sans Mono" w:hAnsi="DejaVu Sans Mono"/>
          <w:sz w:val="16"/>
        </w:rPr>
        <w:t>); R(j,2) = model(</w:t>
      </w:r>
      <w:proofErr w:type="spellStart"/>
      <w:r>
        <w:rPr>
          <w:rFonts w:ascii="DejaVu Sans Mono" w:hAnsi="DejaVu Sans Mono"/>
          <w:sz w:val="16"/>
        </w:rPr>
        <w:t>xp</w:t>
      </w:r>
      <w:proofErr w:type="spellEnd"/>
      <w:r>
        <w:rPr>
          <w:rFonts w:ascii="DejaVu Sans Mono" w:hAnsi="DejaVu Sans Mono"/>
          <w:sz w:val="16"/>
        </w:rPr>
        <w:t>);</w:t>
      </w:r>
    </w:p>
    <w:p w14:paraId="053803FB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</w:t>
      </w:r>
      <w:proofErr w:type="spellStart"/>
      <w:r>
        <w:rPr>
          <w:rFonts w:ascii="DejaVu Sans Mono" w:hAnsi="DejaVu Sans Mono"/>
          <w:sz w:val="16"/>
        </w:rPr>
        <w:t>xm</w:t>
      </w:r>
      <w:proofErr w:type="spellEnd"/>
      <w:r>
        <w:rPr>
          <w:rFonts w:ascii="DejaVu Sans Mono" w:hAnsi="DejaVu Sans Mono"/>
          <w:sz w:val="16"/>
        </w:rPr>
        <w:t>(j) = (1-</w:t>
      </w:r>
      <w:proofErr w:type="gramStart"/>
      <w:r>
        <w:rPr>
          <w:rFonts w:ascii="DejaVu Sans Mono" w:hAnsi="DejaVu Sans Mono"/>
          <w:sz w:val="16"/>
        </w:rPr>
        <w:t>h)*</w:t>
      </w:r>
      <w:proofErr w:type="gramEnd"/>
      <w:r>
        <w:rPr>
          <w:rFonts w:ascii="DejaVu Sans Mono" w:hAnsi="DejaVu Sans Mono"/>
          <w:sz w:val="16"/>
        </w:rPr>
        <w:t xml:space="preserve">x(j); </w:t>
      </w:r>
      <w:proofErr w:type="spellStart"/>
      <w:r>
        <w:rPr>
          <w:rFonts w:ascii="DejaVu Sans Mono" w:hAnsi="DejaVu Sans Mono"/>
          <w:sz w:val="16"/>
        </w:rPr>
        <w:t>xp</w:t>
      </w:r>
      <w:proofErr w:type="spellEnd"/>
      <w:r>
        <w:rPr>
          <w:rFonts w:ascii="DejaVu Sans Mono" w:hAnsi="DejaVu Sans Mono"/>
          <w:sz w:val="16"/>
        </w:rPr>
        <w:t>(j) = (1+h)*x(j);</w:t>
      </w:r>
    </w:p>
    <w:p w14:paraId="50FD6DF4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R(j,3) = (model(</w:t>
      </w:r>
      <w:proofErr w:type="spellStart"/>
      <w:r>
        <w:rPr>
          <w:rFonts w:ascii="DejaVu Sans Mono" w:hAnsi="DejaVu Sans Mono"/>
          <w:sz w:val="16"/>
        </w:rPr>
        <w:t>xp</w:t>
      </w:r>
      <w:proofErr w:type="spellEnd"/>
      <w:r>
        <w:rPr>
          <w:rFonts w:ascii="DejaVu Sans Mono" w:hAnsi="DejaVu Sans Mono"/>
          <w:sz w:val="16"/>
        </w:rPr>
        <w:t>)-model(</w:t>
      </w:r>
      <w:proofErr w:type="spellStart"/>
      <w:r>
        <w:rPr>
          <w:rFonts w:ascii="DejaVu Sans Mono" w:hAnsi="DejaVu Sans Mono"/>
          <w:sz w:val="16"/>
        </w:rPr>
        <w:t>xm</w:t>
      </w:r>
      <w:proofErr w:type="spellEnd"/>
      <w:r>
        <w:rPr>
          <w:rFonts w:ascii="DejaVu Sans Mono" w:hAnsi="DejaVu Sans Mono"/>
          <w:sz w:val="16"/>
        </w:rPr>
        <w:t>))/(2*h*</w:t>
      </w:r>
      <w:proofErr w:type="spellStart"/>
      <w:r>
        <w:rPr>
          <w:rFonts w:ascii="DejaVu Sans Mono" w:hAnsi="DejaVu Sans Mono"/>
          <w:sz w:val="16"/>
        </w:rPr>
        <w:t>Png</w:t>
      </w:r>
      <w:proofErr w:type="spellEnd"/>
      <w:r>
        <w:rPr>
          <w:rFonts w:ascii="DejaVu Sans Mono" w:hAnsi="DejaVu Sans Mono"/>
          <w:sz w:val="16"/>
        </w:rPr>
        <w:t>);</w:t>
      </w:r>
    </w:p>
    <w:p w14:paraId="25700534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end</w:t>
      </w:r>
    </w:p>
    <w:p w14:paraId="55847461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disp(table(</w:t>
      </w:r>
      <w:proofErr w:type="spellStart"/>
      <w:r>
        <w:rPr>
          <w:rFonts w:ascii="DejaVu Sans Mono" w:hAnsi="DejaVu Sans Mono"/>
          <w:sz w:val="16"/>
        </w:rPr>
        <w:t>names</w:t>
      </w:r>
      <w:proofErr w:type="gramStart"/>
      <w:r>
        <w:rPr>
          <w:rFonts w:ascii="DejaVu Sans Mono" w:hAnsi="DejaVu Sans Mono"/>
          <w:sz w:val="16"/>
        </w:rPr>
        <w:t>',R</w:t>
      </w:r>
      <w:proofErr w:type="spellEnd"/>
      <w:proofErr w:type="gramEnd"/>
      <w:r>
        <w:rPr>
          <w:rFonts w:ascii="DejaVu Sans Mono" w:hAnsi="DejaVu Sans Mono"/>
          <w:sz w:val="16"/>
        </w:rPr>
        <w:t>(:,1),R(:,2),R(:,3), ...</w:t>
      </w:r>
    </w:p>
    <w:p w14:paraId="55719AEF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'VariableNames</w:t>
      </w:r>
      <w:proofErr w:type="gramStart"/>
      <w:r>
        <w:rPr>
          <w:rFonts w:ascii="DejaVu Sans Mono" w:hAnsi="DejaVu Sans Mono"/>
          <w:sz w:val="16"/>
        </w:rPr>
        <w:t>',{</w:t>
      </w:r>
      <w:proofErr w:type="gramEnd"/>
      <w:r>
        <w:rPr>
          <w:rFonts w:ascii="DejaVu Sans Mono" w:hAnsi="DejaVu Sans Mono"/>
          <w:sz w:val="16"/>
        </w:rPr>
        <w:t>'Parameter','Minus10','Plus10','E'}));</w:t>
      </w:r>
    </w:p>
    <w:p w14:paraId="025199AC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[</w:t>
      </w:r>
      <w:proofErr w:type="gramStart"/>
      <w:r>
        <w:rPr>
          <w:rFonts w:ascii="DejaVu Sans Mono" w:hAnsi="DejaVu Sans Mono"/>
          <w:sz w:val="16"/>
        </w:rPr>
        <w:t>~,</w:t>
      </w:r>
      <w:proofErr w:type="spellStart"/>
      <w:r>
        <w:rPr>
          <w:rFonts w:ascii="DejaVu Sans Mono" w:hAnsi="DejaVu Sans Mono"/>
          <w:sz w:val="16"/>
        </w:rPr>
        <w:t>jmax</w:t>
      </w:r>
      <w:proofErr w:type="spellEnd"/>
      <w:proofErr w:type="gramEnd"/>
      <w:r>
        <w:rPr>
          <w:rFonts w:ascii="DejaVu Sans Mono" w:hAnsi="DejaVu Sans Mono"/>
          <w:sz w:val="16"/>
        </w:rPr>
        <w:t>] = max(abs(R(:,3)));</w:t>
      </w:r>
    </w:p>
    <w:p w14:paraId="0F80FC9B" w14:textId="77777777" w:rsidR="007C55BE" w:rsidRDefault="001D3304">
      <w:pPr>
        <w:spacing w:after="0" w:line="240" w:lineRule="auto"/>
        <w:rPr>
          <w:rFonts w:hint="eastAsia"/>
        </w:rPr>
      </w:pPr>
      <w:proofErr w:type="spellStart"/>
      <w:proofErr w:type="gramStart"/>
      <w:r>
        <w:rPr>
          <w:rFonts w:ascii="DejaVu Sans Mono" w:hAnsi="DejaVu Sans Mono"/>
          <w:sz w:val="16"/>
        </w:rPr>
        <w:t>fprintf</w:t>
      </w:r>
      <w:proofErr w:type="spellEnd"/>
      <w:r>
        <w:rPr>
          <w:rFonts w:ascii="DejaVu Sans Mono" w:hAnsi="DejaVu Sans Mono"/>
          <w:sz w:val="16"/>
        </w:rPr>
        <w:t>(</w:t>
      </w:r>
      <w:proofErr w:type="gramEnd"/>
      <w:r>
        <w:rPr>
          <w:rFonts w:ascii="DejaVu Sans Mono" w:hAnsi="DejaVu Sans Mono"/>
          <w:sz w:val="16"/>
        </w:rPr>
        <w:t>'Most influential: %s\</w:t>
      </w:r>
      <w:proofErr w:type="spellStart"/>
      <w:r>
        <w:rPr>
          <w:rFonts w:ascii="DejaVu Sans Mono" w:hAnsi="DejaVu Sans Mono"/>
          <w:sz w:val="16"/>
        </w:rPr>
        <w:t>n',names</w:t>
      </w:r>
      <w:proofErr w:type="spellEnd"/>
      <w:r>
        <w:rPr>
          <w:rFonts w:ascii="DejaVu Sans Mono" w:hAnsi="DejaVu Sans Mono"/>
          <w:sz w:val="16"/>
        </w:rPr>
        <w:t>{</w:t>
      </w:r>
      <w:proofErr w:type="spellStart"/>
      <w:r>
        <w:rPr>
          <w:rFonts w:ascii="DejaVu Sans Mono" w:hAnsi="DejaVu Sans Mono"/>
          <w:sz w:val="16"/>
        </w:rPr>
        <w:t>jmax</w:t>
      </w:r>
      <w:proofErr w:type="spellEnd"/>
      <w:r>
        <w:rPr>
          <w:rFonts w:ascii="DejaVu Sans Mono" w:hAnsi="DejaVu Sans Mono"/>
          <w:sz w:val="16"/>
        </w:rPr>
        <w:t>});</w:t>
      </w:r>
    </w:p>
    <w:p w14:paraId="626784B9" w14:textId="77777777" w:rsidR="007C55BE" w:rsidRDefault="007C55BE">
      <w:pPr>
        <w:spacing w:after="0" w:line="240" w:lineRule="auto"/>
        <w:rPr>
          <w:rFonts w:hint="eastAsia"/>
        </w:rPr>
      </w:pPr>
    </w:p>
    <w:p w14:paraId="385BA9D0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k = </w:t>
      </w:r>
      <w:proofErr w:type="spellStart"/>
      <w:proofErr w:type="gramStart"/>
      <w:r>
        <w:rPr>
          <w:rFonts w:ascii="DejaVu Sans Mono" w:hAnsi="DejaVu Sans Mono"/>
          <w:sz w:val="16"/>
        </w:rPr>
        <w:t>linspace</w:t>
      </w:r>
      <w:proofErr w:type="spellEnd"/>
      <w:r>
        <w:rPr>
          <w:rFonts w:ascii="DejaVu Sans Mono" w:hAnsi="DejaVu Sans Mono"/>
          <w:sz w:val="16"/>
        </w:rPr>
        <w:t>(</w:t>
      </w:r>
      <w:proofErr w:type="gramEnd"/>
      <w:r>
        <w:rPr>
          <w:rFonts w:ascii="DejaVu Sans Mono" w:hAnsi="DejaVu Sans Mono"/>
          <w:sz w:val="16"/>
        </w:rPr>
        <w:t>0.5,1.5,151);</w:t>
      </w:r>
    </w:p>
    <w:p w14:paraId="2F8E6D06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Y = zeros(</w:t>
      </w:r>
      <w:proofErr w:type="spellStart"/>
      <w:r>
        <w:rPr>
          <w:rFonts w:ascii="DejaVu Sans Mono" w:hAnsi="DejaVu Sans Mono"/>
          <w:sz w:val="16"/>
        </w:rPr>
        <w:t>numel</w:t>
      </w:r>
      <w:proofErr w:type="spellEnd"/>
      <w:r>
        <w:rPr>
          <w:rFonts w:ascii="DejaVu Sans Mono" w:hAnsi="DejaVu Sans Mono"/>
          <w:sz w:val="16"/>
        </w:rPr>
        <w:t>(k),7);</w:t>
      </w:r>
    </w:p>
    <w:p w14:paraId="05F95E91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for j = 1:7</w:t>
      </w:r>
    </w:p>
    <w:p w14:paraId="4AAD9CEB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for n = </w:t>
      </w:r>
      <w:proofErr w:type="gramStart"/>
      <w:r>
        <w:rPr>
          <w:rFonts w:ascii="DejaVu Sans Mono" w:hAnsi="DejaVu Sans Mono"/>
          <w:sz w:val="16"/>
        </w:rPr>
        <w:t>1:numel</w:t>
      </w:r>
      <w:proofErr w:type="gramEnd"/>
      <w:r>
        <w:rPr>
          <w:rFonts w:ascii="DejaVu Sans Mono" w:hAnsi="DejaVu Sans Mono"/>
          <w:sz w:val="16"/>
        </w:rPr>
        <w:t>(k)</w:t>
      </w:r>
    </w:p>
    <w:p w14:paraId="0169BEB6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    z = x; z(j) = x(j)*k(n);</w:t>
      </w:r>
    </w:p>
    <w:p w14:paraId="50C60FB4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    Y(</w:t>
      </w:r>
      <w:proofErr w:type="spellStart"/>
      <w:proofErr w:type="gramStart"/>
      <w:r>
        <w:rPr>
          <w:rFonts w:ascii="DejaVu Sans Mono" w:hAnsi="DejaVu Sans Mono"/>
          <w:sz w:val="16"/>
        </w:rPr>
        <w:t>n,j</w:t>
      </w:r>
      <w:proofErr w:type="spellEnd"/>
      <w:proofErr w:type="gramEnd"/>
      <w:r>
        <w:rPr>
          <w:rFonts w:ascii="DejaVu Sans Mono" w:hAnsi="DejaVu Sans Mono"/>
          <w:sz w:val="16"/>
        </w:rPr>
        <w:t>) = model(z);</w:t>
      </w:r>
    </w:p>
    <w:p w14:paraId="59554016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end</w:t>
      </w:r>
    </w:p>
    <w:p w14:paraId="36886D2D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end</w:t>
      </w:r>
    </w:p>
    <w:p w14:paraId="2AD12161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figure('</w:t>
      </w:r>
      <w:proofErr w:type="spellStart"/>
      <w:r>
        <w:rPr>
          <w:rFonts w:ascii="DejaVu Sans Mono" w:hAnsi="DejaVu Sans Mono"/>
          <w:sz w:val="16"/>
        </w:rPr>
        <w:t>Color','w</w:t>
      </w:r>
      <w:proofErr w:type="spellEnd"/>
      <w:r>
        <w:rPr>
          <w:rFonts w:ascii="DejaVu Sans Mono" w:hAnsi="DejaVu Sans Mono"/>
          <w:sz w:val="16"/>
        </w:rPr>
        <w:t>');</w:t>
      </w:r>
    </w:p>
    <w:p w14:paraId="33FA4B66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plot(k,100*Y,'LineWidth',1.5); grid on;</w:t>
      </w:r>
    </w:p>
    <w:p w14:paraId="242B54A2" w14:textId="77777777" w:rsidR="007C55BE" w:rsidRDefault="001D3304">
      <w:pPr>
        <w:spacing w:after="0" w:line="240" w:lineRule="auto"/>
        <w:rPr>
          <w:rFonts w:hint="eastAsia"/>
        </w:rPr>
      </w:pPr>
      <w:proofErr w:type="spellStart"/>
      <w:proofErr w:type="gramStart"/>
      <w:r>
        <w:rPr>
          <w:rFonts w:ascii="DejaVu Sans Mono" w:hAnsi="DejaVu Sans Mono"/>
          <w:sz w:val="16"/>
        </w:rPr>
        <w:t>xlabel</w:t>
      </w:r>
      <w:proofErr w:type="spellEnd"/>
      <w:r>
        <w:rPr>
          <w:rFonts w:ascii="DejaVu Sans Mono" w:hAnsi="DejaVu Sans Mono"/>
          <w:sz w:val="16"/>
        </w:rPr>
        <w:t>(</w:t>
      </w:r>
      <w:proofErr w:type="gramEnd"/>
      <w:r>
        <w:rPr>
          <w:rFonts w:ascii="DejaVu Sans Mono" w:hAnsi="DejaVu Sans Mono"/>
          <w:sz w:val="16"/>
        </w:rPr>
        <w:t>'Parameter / baseline');</w:t>
      </w:r>
    </w:p>
    <w:p w14:paraId="2D5A96C1" w14:textId="77777777" w:rsidR="007C55BE" w:rsidRDefault="001D3304">
      <w:pPr>
        <w:spacing w:after="0" w:line="240" w:lineRule="auto"/>
        <w:rPr>
          <w:rFonts w:hint="eastAsia"/>
        </w:rPr>
      </w:pPr>
      <w:proofErr w:type="spellStart"/>
      <w:proofErr w:type="gramStart"/>
      <w:r>
        <w:rPr>
          <w:rFonts w:ascii="DejaVu Sans Mono" w:hAnsi="DejaVu Sans Mono"/>
          <w:sz w:val="16"/>
        </w:rPr>
        <w:t>ylabel</w:t>
      </w:r>
      <w:proofErr w:type="spellEnd"/>
      <w:r>
        <w:rPr>
          <w:rFonts w:ascii="DejaVu Sans Mono" w:hAnsi="DejaVu Sans Mono"/>
          <w:sz w:val="16"/>
        </w:rPr>
        <w:t>(</w:t>
      </w:r>
      <w:proofErr w:type="gramEnd"/>
      <w:r>
        <w:rPr>
          <w:rFonts w:ascii="DejaVu Sans Mono" w:hAnsi="DejaVu Sans Mono"/>
          <w:sz w:val="16"/>
        </w:rPr>
        <w:t>'Unavailability, %');</w:t>
      </w:r>
    </w:p>
    <w:p w14:paraId="07564408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legend(</w:t>
      </w:r>
      <w:proofErr w:type="spellStart"/>
      <w:r>
        <w:rPr>
          <w:rFonts w:ascii="DejaVu Sans Mono" w:hAnsi="DejaVu Sans Mono"/>
          <w:sz w:val="16"/>
        </w:rPr>
        <w:t>names,'Location','best</w:t>
      </w:r>
      <w:proofErr w:type="spellEnd"/>
      <w:r>
        <w:rPr>
          <w:rFonts w:ascii="DejaVu Sans Mono" w:hAnsi="DejaVu Sans Mono"/>
          <w:sz w:val="16"/>
        </w:rPr>
        <w:t>');</w:t>
      </w:r>
    </w:p>
    <w:p w14:paraId="137C9930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figure('</w:t>
      </w:r>
      <w:proofErr w:type="spellStart"/>
      <w:r>
        <w:rPr>
          <w:rFonts w:ascii="DejaVu Sans Mono" w:hAnsi="DejaVu Sans Mono"/>
          <w:sz w:val="16"/>
        </w:rPr>
        <w:t>Color','w</w:t>
      </w:r>
      <w:proofErr w:type="spellEnd"/>
      <w:r>
        <w:rPr>
          <w:rFonts w:ascii="DejaVu Sans Mono" w:hAnsi="DejaVu Sans Mono"/>
          <w:sz w:val="16"/>
        </w:rPr>
        <w:t>');</w:t>
      </w:r>
    </w:p>
    <w:p w14:paraId="2E0D7558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bar(abs(R</w:t>
      </w:r>
      <w:proofErr w:type="gramStart"/>
      <w:r>
        <w:rPr>
          <w:rFonts w:ascii="DejaVu Sans Mono" w:hAnsi="DejaVu Sans Mono"/>
          <w:sz w:val="16"/>
        </w:rPr>
        <w:t>(:,</w:t>
      </w:r>
      <w:proofErr w:type="gramEnd"/>
      <w:r>
        <w:rPr>
          <w:rFonts w:ascii="DejaVu Sans Mono" w:hAnsi="DejaVu Sans Mono"/>
          <w:sz w:val="16"/>
        </w:rPr>
        <w:t>3))); grid on;</w:t>
      </w:r>
    </w:p>
    <w:p w14:paraId="555B7F91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set(gca,'XTick',1:7,'XTickLabel</w:t>
      </w:r>
      <w:proofErr w:type="gramStart"/>
      <w:r>
        <w:rPr>
          <w:rFonts w:ascii="DejaVu Sans Mono" w:hAnsi="DejaVu Sans Mono"/>
          <w:sz w:val="16"/>
        </w:rPr>
        <w:t>',names</w:t>
      </w:r>
      <w:proofErr w:type="gramEnd"/>
      <w:r>
        <w:rPr>
          <w:rFonts w:ascii="DejaVu Sans Mono" w:hAnsi="DejaVu Sans Mono"/>
          <w:sz w:val="16"/>
        </w:rPr>
        <w:t>);</w:t>
      </w:r>
    </w:p>
    <w:p w14:paraId="3239CC45" w14:textId="77777777" w:rsidR="007C55BE" w:rsidRDefault="001D3304">
      <w:pPr>
        <w:spacing w:after="0" w:line="240" w:lineRule="auto"/>
        <w:rPr>
          <w:rFonts w:hint="eastAsia"/>
        </w:rPr>
      </w:pPr>
      <w:proofErr w:type="spellStart"/>
      <w:proofErr w:type="gramStart"/>
      <w:r>
        <w:rPr>
          <w:rFonts w:ascii="DejaVu Sans Mono" w:hAnsi="DejaVu Sans Mono"/>
          <w:sz w:val="16"/>
        </w:rPr>
        <w:t>ylabel</w:t>
      </w:r>
      <w:proofErr w:type="spellEnd"/>
      <w:r>
        <w:rPr>
          <w:rFonts w:ascii="DejaVu Sans Mono" w:hAnsi="DejaVu Sans Mono"/>
          <w:sz w:val="16"/>
        </w:rPr>
        <w:t>(</w:t>
      </w:r>
      <w:proofErr w:type="gramEnd"/>
      <w:r>
        <w:rPr>
          <w:rFonts w:ascii="DejaVu Sans Mono" w:hAnsi="DejaVu Sans Mono"/>
          <w:sz w:val="16"/>
        </w:rPr>
        <w:t>'Absolute relative sensitivity');</w:t>
      </w:r>
    </w:p>
    <w:p w14:paraId="6E5E50CD" w14:textId="77777777" w:rsidR="007C55BE" w:rsidRDefault="001D3304">
      <w:pPr>
        <w:rPr>
          <w:rFonts w:hint="eastAsia"/>
        </w:rPr>
      </w:pPr>
      <w:r>
        <w:br w:type="page"/>
      </w:r>
    </w:p>
    <w:p w14:paraId="334EAB3B" w14:textId="77777777" w:rsidR="007C55BE" w:rsidRDefault="001D3304">
      <w:pPr>
        <w:pStyle w:val="1"/>
      </w:pPr>
      <w:proofErr w:type="spellStart"/>
      <w:r>
        <w:lastRenderedPageBreak/>
        <w:t>Приложение</w:t>
      </w:r>
      <w:proofErr w:type="spellEnd"/>
      <w:r>
        <w:t xml:space="preserve"> А </w:t>
      </w:r>
      <w:proofErr w:type="spellStart"/>
      <w:r>
        <w:t>Программа</w:t>
      </w:r>
      <w:proofErr w:type="spellEnd"/>
      <w:r>
        <w:t xml:space="preserve"> MATLAB </w:t>
      </w:r>
      <w:proofErr w:type="spellStart"/>
      <w:r>
        <w:t>часть</w:t>
      </w:r>
      <w:proofErr w:type="spellEnd"/>
      <w:r>
        <w:t xml:space="preserve"> 2 </w:t>
      </w:r>
      <w:proofErr w:type="spellStart"/>
      <w:r>
        <w:t>из</w:t>
      </w:r>
      <w:proofErr w:type="spellEnd"/>
      <w:r>
        <w:t xml:space="preserve"> 2</w:t>
      </w:r>
    </w:p>
    <w:p w14:paraId="6C0BB97E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function [</w:t>
      </w:r>
      <w:proofErr w:type="gramStart"/>
      <w:r>
        <w:rPr>
          <w:rFonts w:ascii="DejaVu Sans Mono" w:hAnsi="DejaVu Sans Mono"/>
          <w:sz w:val="16"/>
        </w:rPr>
        <w:t>Png,p</w:t>
      </w:r>
      <w:proofErr w:type="gramEnd"/>
      <w:r>
        <w:rPr>
          <w:rFonts w:ascii="DejaVu Sans Mono" w:hAnsi="DejaVu Sans Mono"/>
          <w:sz w:val="16"/>
        </w:rPr>
        <w:t>,Q] = model(x)</w:t>
      </w:r>
    </w:p>
    <w:p w14:paraId="18D8066B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Tf=</w:t>
      </w:r>
      <w:proofErr w:type="gramStart"/>
      <w:r>
        <w:rPr>
          <w:rFonts w:ascii="DejaVu Sans Mono" w:hAnsi="DejaVu Sans Mono"/>
          <w:sz w:val="16"/>
        </w:rPr>
        <w:t>x(</w:t>
      </w:r>
      <w:proofErr w:type="gramEnd"/>
      <w:r>
        <w:rPr>
          <w:rFonts w:ascii="DejaVu Sans Mono" w:hAnsi="DejaVu Sans Mono"/>
          <w:sz w:val="16"/>
        </w:rPr>
        <w:t>1); T0=x(2); Tv=x(3);</w:t>
      </w:r>
    </w:p>
    <w:p w14:paraId="327B0339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tm=</w:t>
      </w:r>
      <w:proofErr w:type="gramStart"/>
      <w:r>
        <w:rPr>
          <w:rFonts w:ascii="DejaVu Sans Mono" w:hAnsi="DejaVu Sans Mono"/>
          <w:sz w:val="16"/>
        </w:rPr>
        <w:t>x(</w:t>
      </w:r>
      <w:proofErr w:type="gramEnd"/>
      <w:r>
        <w:rPr>
          <w:rFonts w:ascii="DejaVu Sans Mono" w:hAnsi="DejaVu Sans Mono"/>
          <w:sz w:val="16"/>
        </w:rPr>
        <w:t>4); ty=x(5); Tm=x(6); Ty=x(7);</w:t>
      </w:r>
    </w:p>
    <w:p w14:paraId="34377F12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F = @(t) 1/(T0-t/expm1(t/T0));</w:t>
      </w:r>
    </w:p>
    <w:p w14:paraId="50129574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l12=1/T0; l15=1/tm; l16=1/ty;</w:t>
      </w:r>
    </w:p>
    <w:p w14:paraId="73FC5AA7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l23=F(ty); l24=F(tm);</w:t>
      </w:r>
    </w:p>
    <w:p w14:paraId="332EBEDE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l37=1/Ty; l42=1/Tm; l51=1/Tm;</w:t>
      </w:r>
    </w:p>
    <w:p w14:paraId="235D0A6A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l61=1/Ty; l67=1/Ty; l71=1/Tv;</w:t>
      </w:r>
    </w:p>
    <w:p w14:paraId="43654E16" w14:textId="77777777" w:rsidR="007C55BE" w:rsidRDefault="007C55BE">
      <w:pPr>
        <w:spacing w:after="0" w:line="240" w:lineRule="auto"/>
        <w:rPr>
          <w:rFonts w:hint="eastAsia"/>
        </w:rPr>
      </w:pPr>
    </w:p>
    <w:p w14:paraId="20718A12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Q=</w:t>
      </w:r>
      <w:proofErr w:type="gramStart"/>
      <w:r>
        <w:rPr>
          <w:rFonts w:ascii="DejaVu Sans Mono" w:hAnsi="DejaVu Sans Mono"/>
          <w:sz w:val="16"/>
        </w:rPr>
        <w:t>zeros(</w:t>
      </w:r>
      <w:proofErr w:type="gramEnd"/>
      <w:r>
        <w:rPr>
          <w:rFonts w:ascii="DejaVu Sans Mono" w:hAnsi="DejaVu Sans Mono"/>
          <w:sz w:val="16"/>
        </w:rPr>
        <w:t>7);</w:t>
      </w:r>
    </w:p>
    <w:p w14:paraId="3ECA937B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</w:t>
      </w:r>
      <w:proofErr w:type="gramStart"/>
      <w:r>
        <w:rPr>
          <w:rFonts w:ascii="DejaVu Sans Mono" w:hAnsi="DejaVu Sans Mono"/>
          <w:sz w:val="16"/>
        </w:rPr>
        <w:t>Q(</w:t>
      </w:r>
      <w:proofErr w:type="gramEnd"/>
      <w:r>
        <w:rPr>
          <w:rFonts w:ascii="DejaVu Sans Mono" w:hAnsi="DejaVu Sans Mono"/>
          <w:sz w:val="16"/>
        </w:rPr>
        <w:t>1,2)=l12; Q(1,5)=l15; Q(1,6)=l16;</w:t>
      </w:r>
    </w:p>
    <w:p w14:paraId="7C889F56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</w:t>
      </w:r>
      <w:proofErr w:type="gramStart"/>
      <w:r>
        <w:rPr>
          <w:rFonts w:ascii="DejaVu Sans Mono" w:hAnsi="DejaVu Sans Mono"/>
          <w:sz w:val="16"/>
        </w:rPr>
        <w:t>Q(</w:t>
      </w:r>
      <w:proofErr w:type="gramEnd"/>
      <w:r>
        <w:rPr>
          <w:rFonts w:ascii="DejaVu Sans Mono" w:hAnsi="DejaVu Sans Mono"/>
          <w:sz w:val="16"/>
        </w:rPr>
        <w:t>2,3)=l23; Q(2,4)=l24;</w:t>
      </w:r>
    </w:p>
    <w:p w14:paraId="2055954A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</w:t>
      </w:r>
      <w:proofErr w:type="gramStart"/>
      <w:r>
        <w:rPr>
          <w:rFonts w:ascii="DejaVu Sans Mono" w:hAnsi="DejaVu Sans Mono"/>
          <w:sz w:val="16"/>
        </w:rPr>
        <w:t>Q(</w:t>
      </w:r>
      <w:proofErr w:type="gramEnd"/>
      <w:r>
        <w:rPr>
          <w:rFonts w:ascii="DejaVu Sans Mono" w:hAnsi="DejaVu Sans Mono"/>
          <w:sz w:val="16"/>
        </w:rPr>
        <w:t>3,7)=l37; Q(4,2)=l42; Q(5,1)=l51;</w:t>
      </w:r>
    </w:p>
    <w:p w14:paraId="0E4CF2DB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</w:t>
      </w:r>
      <w:proofErr w:type="gramStart"/>
      <w:r>
        <w:rPr>
          <w:rFonts w:ascii="DejaVu Sans Mono" w:hAnsi="DejaVu Sans Mono"/>
          <w:sz w:val="16"/>
        </w:rPr>
        <w:t>Q(</w:t>
      </w:r>
      <w:proofErr w:type="gramEnd"/>
      <w:r>
        <w:rPr>
          <w:rFonts w:ascii="DejaVu Sans Mono" w:hAnsi="DejaVu Sans Mono"/>
          <w:sz w:val="16"/>
        </w:rPr>
        <w:t>6,1)=l61; Q(6,7)=l67; Q(7,1)=l71;</w:t>
      </w:r>
    </w:p>
    <w:p w14:paraId="390D6D29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Q=Q-</w:t>
      </w:r>
      <w:proofErr w:type="spellStart"/>
      <w:r>
        <w:rPr>
          <w:rFonts w:ascii="DejaVu Sans Mono" w:hAnsi="DejaVu Sans Mono"/>
          <w:sz w:val="16"/>
        </w:rPr>
        <w:t>diag</w:t>
      </w:r>
      <w:proofErr w:type="spellEnd"/>
      <w:r>
        <w:rPr>
          <w:rFonts w:ascii="DejaVu Sans Mono" w:hAnsi="DejaVu Sans Mono"/>
          <w:sz w:val="16"/>
        </w:rPr>
        <w:t>(sum(Q,2));</w:t>
      </w:r>
    </w:p>
    <w:p w14:paraId="5321A12C" w14:textId="77777777" w:rsidR="007C55BE" w:rsidRDefault="007C55BE">
      <w:pPr>
        <w:spacing w:after="0" w:line="240" w:lineRule="auto"/>
        <w:rPr>
          <w:rFonts w:hint="eastAsia"/>
        </w:rPr>
      </w:pPr>
    </w:p>
    <w:p w14:paraId="4C3108AC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A=Q'; b=</w:t>
      </w:r>
      <w:proofErr w:type="gramStart"/>
      <w:r>
        <w:rPr>
          <w:rFonts w:ascii="DejaVu Sans Mono" w:hAnsi="DejaVu Sans Mono"/>
          <w:sz w:val="16"/>
        </w:rPr>
        <w:t>zeros(</w:t>
      </w:r>
      <w:proofErr w:type="gramEnd"/>
      <w:r>
        <w:rPr>
          <w:rFonts w:ascii="DejaVu Sans Mono" w:hAnsi="DejaVu Sans Mono"/>
          <w:sz w:val="16"/>
        </w:rPr>
        <w:t>7,1);</w:t>
      </w:r>
    </w:p>
    <w:p w14:paraId="102699B6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</w:t>
      </w:r>
      <w:proofErr w:type="gramStart"/>
      <w:r>
        <w:rPr>
          <w:rFonts w:ascii="DejaVu Sans Mono" w:hAnsi="DejaVu Sans Mono"/>
          <w:sz w:val="16"/>
        </w:rPr>
        <w:t>A(</w:t>
      </w:r>
      <w:proofErr w:type="gramEnd"/>
      <w:r>
        <w:rPr>
          <w:rFonts w:ascii="DejaVu Sans Mono" w:hAnsi="DejaVu Sans Mono"/>
          <w:sz w:val="16"/>
        </w:rPr>
        <w:t>7,:)=1; b(7)=1;</w:t>
      </w:r>
    </w:p>
    <w:p w14:paraId="33E38BD2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p=A\b;</w:t>
      </w:r>
    </w:p>
    <w:p w14:paraId="3B77D3AD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 xml:space="preserve">    </w:t>
      </w:r>
      <w:proofErr w:type="spellStart"/>
      <w:r>
        <w:rPr>
          <w:rFonts w:ascii="DejaVu Sans Mono" w:hAnsi="DejaVu Sans Mono"/>
          <w:sz w:val="16"/>
        </w:rPr>
        <w:t>Png</w:t>
      </w:r>
      <w:proofErr w:type="spellEnd"/>
      <w:r>
        <w:rPr>
          <w:rFonts w:ascii="DejaVu Sans Mono" w:hAnsi="DejaVu Sans Mono"/>
          <w:sz w:val="16"/>
        </w:rPr>
        <w:t>=1-p(1)-</w:t>
      </w:r>
      <w:proofErr w:type="gramStart"/>
      <w:r>
        <w:rPr>
          <w:rFonts w:ascii="DejaVu Sans Mono" w:hAnsi="DejaVu Sans Mono"/>
          <w:sz w:val="16"/>
        </w:rPr>
        <w:t>p(</w:t>
      </w:r>
      <w:proofErr w:type="gramEnd"/>
      <w:r>
        <w:rPr>
          <w:rFonts w:ascii="DejaVu Sans Mono" w:hAnsi="DejaVu Sans Mono"/>
          <w:sz w:val="16"/>
        </w:rPr>
        <w:t>5);</w:t>
      </w:r>
    </w:p>
    <w:p w14:paraId="7F006C42" w14:textId="77777777" w:rsidR="007C55BE" w:rsidRDefault="001D3304">
      <w:pPr>
        <w:spacing w:after="0" w:line="240" w:lineRule="auto"/>
        <w:rPr>
          <w:rFonts w:hint="eastAsia"/>
        </w:rPr>
      </w:pPr>
      <w:r>
        <w:rPr>
          <w:rFonts w:ascii="DejaVu Sans Mono" w:hAnsi="DejaVu Sans Mono"/>
          <w:sz w:val="16"/>
        </w:rPr>
        <w:t>end</w:t>
      </w:r>
    </w:p>
    <w:p w14:paraId="753BC036" w14:textId="5FA29CCE" w:rsidR="007C55BE" w:rsidRPr="003E014C" w:rsidRDefault="007C55BE">
      <w:pPr>
        <w:ind w:firstLine="340"/>
        <w:rPr>
          <w:rFonts w:hint="eastAsia"/>
        </w:rPr>
      </w:pPr>
    </w:p>
    <w:sectPr w:rsidR="007C55BE" w:rsidRPr="003E014C" w:rsidSect="005C0947">
      <w:footerReference w:type="default" r:id="rId10"/>
      <w:pgSz w:w="11906" w:h="16838"/>
      <w:pgMar w:top="936" w:right="1134" w:bottom="93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BECCB" w14:textId="77777777" w:rsidR="00844BE4" w:rsidRDefault="00844B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F23729" w14:textId="77777777" w:rsidR="00844BE4" w:rsidRDefault="00844B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D7460" w14:textId="77777777" w:rsidR="007C55BE" w:rsidRDefault="001D3304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D84AB0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95298" w14:textId="77777777" w:rsidR="00844BE4" w:rsidRDefault="00844B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291658" w14:textId="77777777" w:rsidR="00844BE4" w:rsidRDefault="00844B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304"/>
    <w:rsid w:val="0029639D"/>
    <w:rsid w:val="00326F90"/>
    <w:rsid w:val="00385EEC"/>
    <w:rsid w:val="003E014C"/>
    <w:rsid w:val="004A2DDC"/>
    <w:rsid w:val="005C0947"/>
    <w:rsid w:val="006D6E14"/>
    <w:rsid w:val="0074346A"/>
    <w:rsid w:val="007C55BE"/>
    <w:rsid w:val="00844BE4"/>
    <w:rsid w:val="00AA1D8D"/>
    <w:rsid w:val="00B47730"/>
    <w:rsid w:val="00CB0664"/>
    <w:rsid w:val="00D84A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79E7D"/>
  <w14:defaultImageDpi w14:val="300"/>
  <w15:docId w15:val="{912118D7-8A3F-408D-B1A8-299A5B3EB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DejaVu Sans" w:hAnsi="DejaVu Sans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Задание 6</dc:title>
  <dc:subject/>
  <dc:creator/>
  <cp:keywords/>
  <dc:description>generated by python-docx</dc:description>
  <cp:lastModifiedBy>Дмитрий Филимонов</cp:lastModifiedBy>
  <cp:revision>7</cp:revision>
  <dcterms:created xsi:type="dcterms:W3CDTF">2013-12-23T23:15:00Z</dcterms:created>
  <dcterms:modified xsi:type="dcterms:W3CDTF">2026-10-28T12:06:00Z</dcterms:modified>
  <cp:category/>
</cp:coreProperties>
</file>