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72"/>
          <w:shd w:fill="auto" w:val="clear"/>
        </w:rPr>
        <w:t xml:space="preserve">Documento de Requisitos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CyberNinja Support - O Sistema de Gerenciamento de Suporte Técnico a Hardware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[18/11/2023]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Versão 1.0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Diego Morelo Alvares Duar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Ruiz da Silva Pereira</w:t>
      </w:r>
    </w:p>
    <w:p>
      <w:pPr>
        <w:widowControl w:val="false"/>
        <w:suppressAutoHyphens w:val="true"/>
        <w:spacing w:before="528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Histórico de Alterações</w:t>
      </w:r>
    </w:p>
    <w:tbl>
      <w:tblPr>
        <w:tblInd w:w="109" w:type="dxa"/>
      </w:tblPr>
      <w:tblGrid>
        <w:gridCol w:w="1276"/>
        <w:gridCol w:w="991"/>
        <w:gridCol w:w="4820"/>
        <w:gridCol w:w="1843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4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18/11/2023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00.01</w:t>
            </w:r>
          </w:p>
        </w:tc>
        <w:tc>
          <w:tcPr>
            <w:tcW w:w="4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Versão Inicial do Documento de Requisitos do Sistema de Gerenciamento de Suporte Técnico a Hardware.</w:t>
            </w:r>
          </w:p>
        </w:tc>
        <w:tc>
          <w:tcPr>
            <w:tcW w:w="1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Ruiz da Silva Pereira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30/11/2023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00.02</w:t>
            </w:r>
          </w:p>
        </w:tc>
        <w:tc>
          <w:tcPr>
            <w:tcW w:w="4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Detalhamento dos casos de usos e adição do diagrama de sequência.</w:t>
            </w:r>
          </w:p>
        </w:tc>
        <w:tc>
          <w:tcPr>
            <w:tcW w:w="1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Diego Morelo Alvares Duar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widowControl w:val="false"/>
              <w:suppressAutoHyphens w:val="true"/>
              <w:spacing w:before="200" w:after="200" w:line="240"/>
              <w:ind w:right="0" w:left="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Conteúdo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  <w:t xml:space="preserve">Introdução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Este documento especifica os requisitos do Sistema de Gerenciamento de Suporte Técnico a Hardware, fornecendo as informações necessárias para o projeto e implementação, assim como para a realização dos testes e homologação do sistema.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Visão geral do documento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Além desta seção introdutória, as seções seguintes estão organizadas como descrito abaixo.</w:t>
      </w:r>
    </w:p>
    <w:p>
      <w:pPr>
        <w:widowControl w:val="false"/>
        <w:numPr>
          <w:ilvl w:val="0"/>
          <w:numId w:val="27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Seção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Descri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ção geral do sistema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apresenta uma visão geral do sistema, caracterizando qual é o seu escopo e descrevendo seus usuários.</w:t>
      </w:r>
    </w:p>
    <w:p>
      <w:pPr>
        <w:widowControl w:val="false"/>
        <w:numPr>
          <w:ilvl w:val="0"/>
          <w:numId w:val="27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Seção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Requisitos funcionais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especifica todas os cenários do Sistema. </w:t>
      </w:r>
    </w:p>
    <w:p>
      <w:pPr>
        <w:widowControl w:val="false"/>
        <w:numPr>
          <w:ilvl w:val="0"/>
          <w:numId w:val="27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Seção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Requisitos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ão-funcionais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especifica todos os requisitos não funcionais do sistema, divididos em requisitos de usabilidade, confiabilidade, desempenho e software.</w:t>
      </w:r>
    </w:p>
    <w:p>
      <w:pPr>
        <w:widowControl w:val="false"/>
        <w:numPr>
          <w:ilvl w:val="0"/>
          <w:numId w:val="27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Seção 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Diagramas de Caso de Uso: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especifica os atores e cenários utilizando a notação de diagramas UML.</w:t>
      </w:r>
    </w:p>
    <w:p>
      <w:pPr>
        <w:widowControl w:val="false"/>
        <w:numPr>
          <w:ilvl w:val="0"/>
          <w:numId w:val="27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Seção 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Detalhamento de Casos de Uso: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especifica a prioridade, fluxo principal e alternativo dos diagramas de caso de uso e sua relação com os requisitos funcionas e não funcionais.</w:t>
      </w:r>
    </w:p>
    <w:p>
      <w:pPr>
        <w:widowControl w:val="false"/>
        <w:numPr>
          <w:ilvl w:val="0"/>
          <w:numId w:val="27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Seção 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Refer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ências: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apresenta referências para outros documentos utilizados para a confecção deste documento.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Convenções, termos e abreviações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correta interpretação deste documento exige o conhecimento de algumas convenções e termos específicos, que são descritos a seguir.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Identificação dos requisitos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Por convenção, a referência a requisitos é feita através do identificador do requisito, de acordo com a especificação a seguir: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identificador do requisito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Prioridades dos requisitos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Para estabelecer a prioridade dos requisitos, foram adotadas as denominações “essencial”, “importante” e “desejável”. </w:t>
      </w:r>
    </w:p>
    <w:p>
      <w:pPr>
        <w:widowControl w:val="false"/>
        <w:numPr>
          <w:ilvl w:val="0"/>
          <w:numId w:val="36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Essencial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 o requisito sem o qual o sistema não entra em funcionamento. Requisitos essenciais são requisitos imprescindíveis, que têm que ser implementados impreterivelmente.</w:t>
      </w:r>
    </w:p>
    <w:p>
      <w:pPr>
        <w:widowControl w:val="false"/>
        <w:numPr>
          <w:ilvl w:val="0"/>
          <w:numId w:val="36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Importante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widowControl w:val="false"/>
        <w:numPr>
          <w:ilvl w:val="0"/>
          <w:numId w:val="36"/>
        </w:numPr>
        <w:tabs>
          <w:tab w:val="left" w:pos="360" w:leader="none"/>
        </w:tabs>
        <w:suppressAutoHyphens w:val="true"/>
        <w:spacing w:before="20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Desejável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  <w:t xml:space="preserve">Descrição geral do sistema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 seção descreve superficialmente o cliente, os futuros usuários e fornece uma visão geral do .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Cliente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Disciplina de laboratório de programação de sistemas.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Usuário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será utilizado pelo gerente da empresa, pelo técnico e pelos clientes da empresa.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Cliente: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Indivíduos ou organizações que utilizam os serviços de suporte técnico para resolver problemas relacionados a hardware.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Tecnico: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Profissionais responsáveis pela execução dos atendimentos de suporte técnico.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Gerente: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Responsável pela supervisão e gestão global do sistema de suporte técnico.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Visão Geral do Sistema</w:t>
      </w:r>
    </w:p>
    <w:p>
      <w:pPr>
        <w:widowControl w:val="false"/>
        <w:suppressAutoHyphens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 Gerenciamento de Suporte Técnico a Hardware visa fornecer uma plataforma eficiente para o cadastro e gerenciamento de atendimentos, clientes, peças e dispositivos relacionados a suporte técnico. Este documento detalha os requisitos funcionais e não funcionais do sistema, fornecendo uma visão abrangente das funcionalidades e características que devem ser implementadas.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será utilizado para gerenciar suporte técnico a hardware. Permitirá o cadastro/gerenciamento de atendimentos, clientes, peças e dispositivos. O sistema contará com um histórico de atendimentos por cliente, feedback dos clientes e um módulo de gestão de estoque de peças. O acesso será feito por login e senha, com permissões específicas para diferentes perfis. Relatórios de manutenções e atendimentos serão disponibilizados.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Funcionalidades:</w:t>
      </w:r>
    </w:p>
    <w:p>
      <w:pPr>
        <w:widowControl w:val="false"/>
        <w:numPr>
          <w:ilvl w:val="0"/>
          <w:numId w:val="4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Cadastro de atendimentos</w:t>
      </w:r>
    </w:p>
    <w:p>
      <w:pPr>
        <w:widowControl w:val="false"/>
        <w:numPr>
          <w:ilvl w:val="0"/>
          <w:numId w:val="4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Cadastro de clientes</w:t>
      </w:r>
    </w:p>
    <w:p>
      <w:pPr>
        <w:widowControl w:val="false"/>
        <w:numPr>
          <w:ilvl w:val="0"/>
          <w:numId w:val="4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Cadastro de peças e dispositivos</w:t>
      </w:r>
    </w:p>
    <w:p>
      <w:pPr>
        <w:widowControl w:val="false"/>
        <w:numPr>
          <w:ilvl w:val="0"/>
          <w:numId w:val="4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de manutenções</w:t>
      </w:r>
    </w:p>
    <w:p>
      <w:pPr>
        <w:widowControl w:val="false"/>
        <w:numPr>
          <w:ilvl w:val="0"/>
          <w:numId w:val="4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de login e permissões</w:t>
      </w:r>
    </w:p>
    <w:p>
      <w:pPr>
        <w:widowControl w:val="false"/>
        <w:numPr>
          <w:ilvl w:val="0"/>
          <w:numId w:val="4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Feedback dos clientes</w:t>
      </w:r>
    </w:p>
    <w:p>
      <w:pPr>
        <w:widowControl w:val="false"/>
        <w:numPr>
          <w:ilvl w:val="0"/>
          <w:numId w:val="4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Histórico de atendimentos por cliente</w:t>
      </w:r>
    </w:p>
    <w:p>
      <w:pPr>
        <w:widowControl w:val="false"/>
        <w:numPr>
          <w:ilvl w:val="0"/>
          <w:numId w:val="4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Estoque de peças</w:t>
      </w:r>
    </w:p>
    <w:p>
      <w:pPr>
        <w:widowControl w:val="false"/>
        <w:suppressAutoHyphens w:val="true"/>
        <w:spacing w:before="200" w:after="0" w:line="276"/>
        <w:ind w:right="0" w:left="431" w:hanging="431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  <w:t xml:space="preserve">Requisitos funcionais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[RF001]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Cadastro de Atendimentos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permitir o registro de novos atendimentos, incluindo informações sobre data, cliente, peças utilizadas e descrição do problema.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002]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Cadastro de Clientes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Os usuários devem ser capazes de cadastrar informações detalhadas sobre os clientes, incluindo nome, endereço, e informações de contato.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003]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Cadastro de Peças e Dispositivos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permitir o cadastro e atualização de informações relacionadas a peças e dispositivos utilizados nos atendimentos.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004]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Relatórios de Manutenções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gerar relatórios detalhados sobre as manutenções realizadas, incluindo informações sobre o cliente, peças utilizadas e status atual.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005]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Sistema de Login e Permissões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 existir um sistema de autenticação seguro, com diferentes perfis de acesso para garantir a segurança e a privacidade das informações.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006]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Feedback dos Clientes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permitir que os clientes forneçam feedback sobre os atendimentos, contribuindo para a melhoria contínua dos serviços.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007]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Histórico de Atendimentos por Cliente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 ser possível visualizar um histórico completo de todos os atendimentos realizados para um cliente específico.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008]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Módulo de Gestão de Estoque de Peças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possibilitar o controle eficiente do estoque de peças, incluindo entradas, saídas e níveis de estoque atualizados.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009]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Solicitação de Atendimento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possibilitar que clientes registrem novas solicitações de atendimento, indicando a necessidade de suporte técnico para resolver problemas relacionados a hardware.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010]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Cadastro de TÉCNICOS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deve ser capazes de cadastrar informações detalhadas sobre os técnicos, incluindo nome, cpf, salario.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[RF 011]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CRUD de serviço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deve ser capazes de cadastrar informações detalhadas sobre os serviços, incluindo instalação de rede, manutenção preventiva e instalação de rede.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  <w:t xml:space="preserve">Requisitos não funcionais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Usabilidade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Esta seção descreve os requisitos não funcionais associados à facilidade de uso da interface com o usuário 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help on-line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i/>
          <w:caps w:val="true"/>
          <w:color w:val="0000FF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 [NF001]</w:t>
      </w:r>
      <w:r>
        <w:rPr>
          <w:rFonts w:ascii="Calibri" w:hAnsi="Calibri" w:cs="Calibri" w:eastAsia="Calibri"/>
          <w:i/>
          <w:caps w:val="true"/>
          <w:color w:val="243F60"/>
          <w:spacing w:val="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Interface Amigável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interface do sistema deve ser intuitiva e fácil de usar, proporcionando uma experiência amigável para os usuários.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[RF001]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[RF002] [RF003] [RF004] [RF005] [RF006] [RF007] [RF008] 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 [NF002]  Acesso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ser acessível por meio do desktop. Com conexão com a internet para alguns serviços.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[RF001]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[RF002] [RF003] [RF004] [RF005] [RF006] [RF007] [RF008] 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Software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Esta seção descreve os requisitos não funcionais associados aos softwares que devem ser utilizados para o desenvolvimento do sistema. 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 [NF003] Banco de Dados Flexivel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utilizar JPA-Hibernate para tornar a conexão com banco de dados flexível.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[RF001] [RF002] [RF003] [RF004] [RF005] [RF006] [RF007] [RF008] 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[NF004] Linguagem Java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será desenvolvido utilizando a linguagem de programação Java para garantir a portabilidade e manutenção do código.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[RF001]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[RF002] [RF003] [RF004] [RF005] [RF006] [RF007] [RF008] 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Desempenho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Esta seção descreve os requisitos não funcionais associados à eficiência, uso de recursos e tempo de resposta do sistema.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[NF005] Agilidade na Execução das Operações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garantir uma resposta rápida às operações realizadas, proporcionando uma experiência eficiente para os usuários.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[RF001]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[RF002] [RF003] [RF004] [RF005] [RF006] [RF007] [RF008] </w:t>
      </w:r>
    </w:p>
    <w:p>
      <w:pPr>
        <w:widowControl w:val="false"/>
        <w:suppressAutoHyphen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</w:pPr>
      <w:r>
        <w:rPr>
          <w:rFonts w:ascii="Calibri" w:hAnsi="Calibri" w:cs="Calibri" w:eastAsia="Calibri"/>
          <w:caps w:val="true"/>
          <w:color w:val="auto"/>
          <w:spacing w:val="15"/>
          <w:position w:val="0"/>
          <w:sz w:val="22"/>
          <w:shd w:fill="DBE5F1" w:val="clear"/>
        </w:rPr>
        <w:t xml:space="preserve">Segurança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Esta seção descreve os requisitos não funcionais associados à segurança do sistema.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[NF006]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Criptografia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Todas as informações sensíveis, como senhas e dados pessoais dos clientes, devem ser armazenadas e transmitidas de forma segura, utilizando protocolos de criptografia padrão.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[RF001]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[RF002] [RF005]  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[NF007] 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Autenticação de Dois Fatores para Troca de Senha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oferecer autenticação de dois fatores para a troca de senha, exigindo a verificação adicional via código enviado por e-mail antes de permitir a alteração da senha.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[RF005] 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Comunicação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Esta seção descreve os requisitos não funcionais associados à notificação de usuarios.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[NF008]</w:t>
      </w:r>
      <w:r>
        <w:rPr>
          <w:rFonts w:ascii="Calibri" w:hAnsi="Calibri" w:cs="Calibri" w:eastAsia="Calibri"/>
          <w:b/>
          <w:caps w:val="true"/>
          <w:color w:val="243F60"/>
          <w:spacing w:val="15"/>
          <w:position w:val="0"/>
          <w:sz w:val="22"/>
          <w:shd w:fill="auto" w:val="clear"/>
        </w:rPr>
        <w:t xml:space="preserve">  Envio de Notificações por E-mail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deve oferecer a capacidade de enviar notificações por e-mail para clientes, técnicos e gerentes, informando sobre alterações cadastrais e emails de boas-vindas 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[RF002] [RF009]</w:t>
      </w:r>
    </w:p>
    <w:p>
      <w:pPr>
        <w:widowControl w:val="false"/>
        <w:suppressAutoHyphens w:val="true"/>
        <w:spacing w:before="200" w:after="0" w:line="276"/>
        <w:ind w:right="0" w:left="431" w:hanging="431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  <w:t xml:space="preserve">Diagra</w:t>
      </w:r>
    </w:p>
    <w:p>
      <w:pPr>
        <w:widowControl w:val="false"/>
        <w:suppressAutoHyphens w:val="true"/>
        <w:spacing w:before="200" w:after="0" w:line="276"/>
        <w:ind w:right="0" w:left="431" w:hanging="431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  <w:t xml:space="preserve">Diagramas de casos de uso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Colar a imagem do(s) diagrama(s) aqui</w:t>
      </w:r>
    </w:p>
    <w:p>
      <w:pPr>
        <w:widowControl w:val="false"/>
        <w:suppressAutoHyphens w:val="true"/>
        <w:spacing w:before="200" w:after="0" w:line="276"/>
        <w:ind w:right="0" w:left="431" w:hanging="431"/>
        <w:jc w:val="left"/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</w:pPr>
      <w:r>
        <w:rPr>
          <w:rFonts w:ascii="Calibri" w:hAnsi="Calibri" w:cs="Calibri" w:eastAsia="Calibri"/>
          <w:b/>
          <w:caps w:val="true"/>
          <w:color w:val="FFFFFF"/>
          <w:spacing w:val="15"/>
          <w:position w:val="0"/>
          <w:sz w:val="22"/>
          <w:shd w:fill="4F81BD" w:val="clear"/>
        </w:rPr>
        <w:t xml:space="preserve">detalhamento dos casos de uso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[CDU001] Cadastrar TÉCNICO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 do caso de uso: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deve poder realizar o cadastro das informações referentes a um técnico.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Ator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Gerente</w:t>
      </w:r>
    </w:p>
    <w:tbl>
      <w:tblPr/>
      <w:tblGrid>
        <w:gridCol w:w="1809"/>
        <w:gridCol w:w="426"/>
        <w:gridCol w:w="1999"/>
        <w:gridCol w:w="410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[RF010]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[NF001]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0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entra com os dados do técnico no formulário de cadastro.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0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 caso os dados forem válidos, o sistema retorna uma mensagem informando o resultado da operação.</w:t>
      </w:r>
    </w:p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 de eventos principal</w:t>
      </w:r>
    </w:p>
    <w:p>
      <w:pPr>
        <w:widowControl w:val="false"/>
        <w:numPr>
          <w:ilvl w:val="0"/>
          <w:numId w:val="19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Gerente escolhe a ação cadastrar técnico.</w:t>
      </w:r>
    </w:p>
    <w:p>
      <w:pPr>
        <w:widowControl w:val="false"/>
        <w:numPr>
          <w:ilvl w:val="0"/>
          <w:numId w:val="19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oferece o formulário de cadastro com os dados  para serem preenchidos.</w:t>
      </w:r>
    </w:p>
    <w:p>
      <w:pPr>
        <w:widowControl w:val="false"/>
        <w:numPr>
          <w:ilvl w:val="0"/>
          <w:numId w:val="19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adiciona os dados do técnico e submete o formulário.</w:t>
      </w:r>
    </w:p>
    <w:p>
      <w:pPr>
        <w:widowControl w:val="false"/>
        <w:numPr>
          <w:ilvl w:val="0"/>
          <w:numId w:val="19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insere os dados submetidos no banco de dados.</w:t>
      </w:r>
    </w:p>
    <w:p>
      <w:pPr>
        <w:widowControl w:val="false"/>
        <w:numPr>
          <w:ilvl w:val="0"/>
          <w:numId w:val="19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retorna para o usuário uma mensagem informando que a operação foi realizada com sucesso.</w:t>
      </w:r>
    </w:p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Fluxos secundários/exceção</w:t>
      </w:r>
    </w:p>
    <w:p>
      <w:pPr>
        <w:widowControl w:val="false"/>
        <w:numPr>
          <w:ilvl w:val="0"/>
          <w:numId w:val="200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Caso ocorra uma falha de comunicação com o banco de dados, uma mensagem de erro é retornada para o usuário e a operação é cancelada.</w:t>
      </w:r>
    </w:p>
    <w:p>
      <w:pPr>
        <w:widowControl w:val="false"/>
        <w:numPr>
          <w:ilvl w:val="0"/>
          <w:numId w:val="200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Caso os dados informados sejam nulos ou inválidos, uma mensagem de erro é retornada para o usuário e a operação é cancelada.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[CDU002] Cadastrar relatório de manutenção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 do caso de uso: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deve poder realizar o cadastro de relatórios de manutenção referentes a manutenções preventivas.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Ator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Gerente</w:t>
      </w:r>
    </w:p>
    <w:tbl>
      <w:tblPr/>
      <w:tblGrid>
        <w:gridCol w:w="1809"/>
        <w:gridCol w:w="426"/>
        <w:gridCol w:w="1999"/>
        <w:gridCol w:w="410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¨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¨</w:t>
            </w:r>
          </w:p>
        </w:tc>
        <w:tc>
          <w:tcPr>
            <w:tcW w:w="13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[RF004]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[NF001]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0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entra com os dados do relatório de manutenção no formulário de cadastro.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0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 caso os dados forem válidos, o sistema retorna uma mensagem informando o resultado da operação.</w:t>
      </w:r>
    </w:p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 de eventos principal</w:t>
      </w:r>
    </w:p>
    <w:p>
      <w:pPr>
        <w:widowControl w:val="false"/>
        <w:numPr>
          <w:ilvl w:val="0"/>
          <w:numId w:val="217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Gerente escolhe a ação cadastrar relatório de manutenção.</w:t>
      </w:r>
    </w:p>
    <w:p>
      <w:pPr>
        <w:widowControl w:val="false"/>
        <w:numPr>
          <w:ilvl w:val="0"/>
          <w:numId w:val="217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oferece o formulário de cadastro com os dados  para serem preenchidos.</w:t>
      </w:r>
    </w:p>
    <w:p>
      <w:pPr>
        <w:widowControl w:val="false"/>
        <w:numPr>
          <w:ilvl w:val="0"/>
          <w:numId w:val="217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seleciona uma manutenção preventiva que já foi concluída em uma tabela, e os dados da manutenção são automaticamente preenchidos no formulário.</w:t>
      </w:r>
    </w:p>
    <w:p>
      <w:pPr>
        <w:widowControl w:val="false"/>
        <w:numPr>
          <w:ilvl w:val="0"/>
          <w:numId w:val="217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escreve o seu relatório e submete o formulário.</w:t>
      </w:r>
    </w:p>
    <w:p>
      <w:pPr>
        <w:widowControl w:val="false"/>
        <w:numPr>
          <w:ilvl w:val="0"/>
          <w:numId w:val="217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insere os dados submetidos no banco de dados.</w:t>
      </w:r>
    </w:p>
    <w:p>
      <w:pPr>
        <w:widowControl w:val="false"/>
        <w:numPr>
          <w:ilvl w:val="0"/>
          <w:numId w:val="217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retorna para o usuário uma mensagem informando que a operação foi realizada com sucesso.</w:t>
      </w:r>
    </w:p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Fluxos secundários/exceção</w:t>
      </w:r>
    </w:p>
    <w:p>
      <w:pPr>
        <w:widowControl w:val="false"/>
        <w:numPr>
          <w:ilvl w:val="0"/>
          <w:numId w:val="219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Caso ocorra uma falha de comunicação com o banco de dados, uma mensagem de erro é retornada para o usuário e a operação é cancelada.</w:t>
      </w:r>
    </w:p>
    <w:p>
      <w:pPr>
        <w:widowControl w:val="false"/>
        <w:numPr>
          <w:ilvl w:val="0"/>
          <w:numId w:val="219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Caso os dados informados sejam nulos ou inválidos, uma mensagem de erro é retornada para o usuário e a operação é cancelada.</w:t>
      </w: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[CDU003] CRUD de serviços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 do caso de uso: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pode realizar a leitura, cadastro, atualização ou remoção(CRUD) de serviços.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Ator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Gerente</w:t>
      </w:r>
    </w:p>
    <w:tbl>
      <w:tblPr/>
      <w:tblGrid>
        <w:gridCol w:w="1809"/>
        <w:gridCol w:w="426"/>
        <w:gridCol w:w="1999"/>
        <w:gridCol w:w="410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  <w:tc>
          <w:tcPr>
            <w:tcW w:w="19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¨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¨</w:t>
            </w:r>
          </w:p>
        </w:tc>
        <w:tc>
          <w:tcPr>
            <w:tcW w:w="13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[RF011]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[NF001]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0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gerente entra com os dados do serviço no formulário.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0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 caso os dados forem válidos, o sistema retorna uma mensagem informando o resultado da operação e o serviço será lido, cadastrada, editado ou removido.</w:t>
      </w:r>
    </w:p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 de eventos principal</w:t>
      </w:r>
    </w:p>
    <w:p>
      <w:pPr>
        <w:widowControl w:val="false"/>
        <w:numPr>
          <w:ilvl w:val="0"/>
          <w:numId w:val="23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Gerente escolhe a ação cadastrar serviço e seleciona entre 3 serviços.</w:t>
      </w:r>
    </w:p>
    <w:p>
      <w:pPr>
        <w:widowControl w:val="false"/>
        <w:numPr>
          <w:ilvl w:val="0"/>
          <w:numId w:val="23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oferece o formulário de cadastro com os dados  para serem preenchidos.</w:t>
      </w:r>
    </w:p>
    <w:p>
      <w:pPr>
        <w:widowControl w:val="false"/>
        <w:numPr>
          <w:ilvl w:val="0"/>
          <w:numId w:val="23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banco de dados salva as alterações feitas nele.</w:t>
      </w:r>
    </w:p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Fluxos secundários/exceção</w:t>
      </w:r>
    </w:p>
    <w:p>
      <w:pPr>
        <w:widowControl w:val="false"/>
        <w:numPr>
          <w:ilvl w:val="0"/>
          <w:numId w:val="23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Caso ocorra uma falha de comunicação com o banco de dados, uma mensagem de erro é retornada para o usuário e a operação é cancelada.</w:t>
      </w:r>
    </w:p>
    <w:p>
      <w:pPr>
        <w:widowControl w:val="false"/>
        <w:numPr>
          <w:ilvl w:val="0"/>
          <w:numId w:val="23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Caso os dados informados sejam nulos ou inválidos, uma mensagem de erro é retornada para o usuário e a operação é cancelada.</w:t>
      </w: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</w:tabs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300" w:after="0" w:line="276"/>
        <w:ind w:right="0" w:left="0" w:firstLine="0"/>
        <w:jc w:val="left"/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243F60"/>
          <w:spacing w:val="15"/>
          <w:position w:val="0"/>
          <w:sz w:val="22"/>
          <w:shd w:fill="auto" w:val="clear"/>
        </w:rPr>
        <w:t xml:space="preserve">[CDU002] Excluir Professor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Descrição do caso de uso: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usuário deve poder realizar a operação de exclusão dos professores cadastrados.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Ator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Gerente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0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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0"/>
                <w:shd w:fill="auto" w:val="clear"/>
              </w:rPr>
              <w:t xml:space="preserve"></w:t>
            </w:r>
          </w:p>
        </w:tc>
        <w:tc>
          <w:tcPr>
            <w:tcW w:w="1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240" w:after="240" w:line="276"/>
              <w:ind w:right="0" w:left="-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Desejável</w:t>
            </w:r>
          </w:p>
        </w:tc>
      </w:tr>
    </w:tbl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Requisitos Associados: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[RF002]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Entradas e pré-condições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0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Não pode haver nenhuma disciplina alocada ao professor. O usuário entra com o professor a ser excluído.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Saídas e pós-condição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0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retorna uma mensagem confirmando a exclusão do professor ou uma mensagem dizendo o motivo de não poder excluí-lo.</w:t>
      </w:r>
    </w:p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 de eventos principal</w:t>
      </w:r>
    </w:p>
    <w:p>
      <w:pPr>
        <w:widowControl w:val="false"/>
        <w:numPr>
          <w:ilvl w:val="0"/>
          <w:numId w:val="25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Usuário escolhe a ação Listar.</w:t>
      </w:r>
    </w:p>
    <w:p>
      <w:pPr>
        <w:widowControl w:val="false"/>
        <w:numPr>
          <w:ilvl w:val="0"/>
          <w:numId w:val="25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lista os professores para que o usuário selecione o que deseja excluir.</w:t>
      </w:r>
    </w:p>
    <w:p>
      <w:pPr>
        <w:widowControl w:val="false"/>
        <w:numPr>
          <w:ilvl w:val="0"/>
          <w:numId w:val="25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usuário seleciona o professor desejado.</w:t>
      </w:r>
    </w:p>
    <w:p>
      <w:pPr>
        <w:widowControl w:val="false"/>
        <w:numPr>
          <w:ilvl w:val="0"/>
          <w:numId w:val="25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usuário clica no botão “Remover”.</w:t>
      </w:r>
    </w:p>
    <w:p>
      <w:pPr>
        <w:widowControl w:val="false"/>
        <w:numPr>
          <w:ilvl w:val="0"/>
          <w:numId w:val="25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exclui as informações do professor contidas no banco de dados.</w:t>
      </w:r>
    </w:p>
    <w:p>
      <w:pPr>
        <w:widowControl w:val="false"/>
        <w:numPr>
          <w:ilvl w:val="0"/>
          <w:numId w:val="256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 sistema exibe confirmação da exclusão.</w:t>
      </w:r>
    </w:p>
    <w:p>
      <w:pPr>
        <w:keepNext w:val="true"/>
        <w:widowControl w:val="false"/>
        <w:suppressAutoHyphens w:val="true"/>
        <w:spacing w:before="24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Fluxos secundários/exceção</w:t>
      </w:r>
    </w:p>
    <w:p>
      <w:pPr>
        <w:widowControl w:val="false"/>
        <w:numPr>
          <w:ilvl w:val="0"/>
          <w:numId w:val="25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Caso ocorra uma falha de comunicação com o banco de dados, uma mensagem de erro é retornada para o usuário e a operação é cancelada.</w:t>
      </w:r>
    </w:p>
    <w:p>
      <w:pPr>
        <w:widowControl w:val="false"/>
        <w:numPr>
          <w:ilvl w:val="0"/>
          <w:numId w:val="258"/>
        </w:numPr>
        <w:tabs>
          <w:tab w:val="left" w:pos="720" w:leader="none"/>
        </w:tabs>
        <w:suppressAutoHyphens w:val="true"/>
        <w:spacing w:before="20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Caso o professor selecionado pelo usuário esteja associado a alguma disciplina, o sistema não permitirá a exclusão retornando uma mensagem de erro para o usuário.</w:t>
      </w:r>
    </w:p>
    <w:p>
      <w:pPr>
        <w:widowControl w:val="false"/>
        <w:suppressAutoHyphens w:val="true"/>
        <w:spacing w:before="2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7">
    <w:abstractNumId w:val="60"/>
  </w:num>
  <w:num w:numId="36">
    <w:abstractNumId w:val="54"/>
  </w:num>
  <w:num w:numId="46">
    <w:abstractNumId w:val="48"/>
  </w:num>
  <w:num w:numId="198">
    <w:abstractNumId w:val="42"/>
  </w:num>
  <w:num w:numId="200">
    <w:abstractNumId w:val="36"/>
  </w:num>
  <w:num w:numId="217">
    <w:abstractNumId w:val="30"/>
  </w:num>
  <w:num w:numId="219">
    <w:abstractNumId w:val="24"/>
  </w:num>
  <w:num w:numId="236">
    <w:abstractNumId w:val="18"/>
  </w:num>
  <w:num w:numId="238">
    <w:abstractNumId w:val="12"/>
  </w:num>
  <w:num w:numId="256">
    <w:abstractNumId w:val="6"/>
  </w:num>
  <w:num w:numId="2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