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Team OS — User Guide</w:t>
      </w:r>
    </w:p>
    <w:p>
      <w:pPr>
        <w:pStyle w:val="Heading1"/>
      </w:pPr>
      <w:r>
        <w:t>1. Introduction</w:t>
      </w:r>
    </w:p>
    <w:p>
      <w:r>
        <w:t>The Implementation Team OS is the operating system for Temenos Transact implementation programmes. It provides a structured, stage-gated delivery framework that tracks programmes through an 8-stage lifecycle, captures contribution value for Steering Committee audiences, and delivers rich artefact templates for every major programme deliverable.</w:t>
      </w:r>
    </w:p>
    <w:p>
      <w:r>
        <w:t>The system is designed around BIAN (Banking Industry Architecture Network) alignment principles, mapping each lifecycle stage to BIAN service domains and ensuring that deliverables follow industry-standard patterns for banking transformation programmes.</w:t>
      </w:r>
    </w:p>
    <w:p>
      <w:pPr>
        <w:pStyle w:val="Heading2"/>
      </w:pPr>
      <w:r>
        <w:t>BIAN Alignment</w:t>
      </w:r>
    </w:p>
    <w:p>
      <w:r>
        <w:t>The 8-stage lifecycle maps to BIAN service domains as follows: Discovery aligns to Strategic Planning, Fit-Gap to Service Domain Analysis, Solution Architecture to Service Operation Design, Build &amp; Configure to Service Operation Implementation, Testing to Service Quality Assurance, Data Migration to Service Data Management, Cutover to Service Transition, and Hypercare to Service Operations Management.</w:t>
      </w:r>
    </w:p>
    <w:p>
      <w:pPr>
        <w:pStyle w:val="Heading2"/>
      </w:pPr>
      <w:r>
        <w:t>Lifecycle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Gate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Key Activities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Primary Artefacts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Scope confirmed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Stakeholder interviews, current-state analysis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Target-State Architecture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Fit-Gap &amp; Process Design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 modules assessed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Fit-gap workshops, scoring, budget setup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Fit-Gap Register, Data Quality Scorecard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Solution Architecture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Architecture approved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ADRs, integration design, test strategy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ADRs, Integration Map, Test Strategy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Build &amp; Configure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Code complete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Module config, customisation, integration build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All artefacts updated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UAT sign-off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Unit → Integration → SIT/Perf → UAT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 Strategy &amp; KPI Dashboard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Data Migration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Rehearsal 2 passed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Profiling, cleansing, mapping, rehearsals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Data Quality Scorecard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Cutover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Go-live complete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Runbook execution, go/no-go, war room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Cutover Runbook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Hypercare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Steady state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Stabilisation, knowledge transfer, handover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Post-Go-Live Operating Model</w:t>
            </w:r>
          </w:p>
        </w:tc>
      </w:tr>
    </w:tbl>
    <w:p>
      <w:r>
        <w:br w:type="page"/>
      </w:r>
    </w:p>
    <w:p>
      <w:pPr>
        <w:pStyle w:val="Heading1"/>
      </w:pPr>
      <w:r>
        <w:t>2. AI Agent Capabilities</w:t>
      </w:r>
    </w:p>
    <w:p>
      <w:r>
        <w:t>The Implementation Team OS deploys 11 specialised AI agents, each mapped to a core competency. Agents own specific artefact folders and are active during defined lifecycle stages. Each agent will be workshopped individually with full skills, scope, inputs, outputs, and examples.</w:t>
      </w:r>
    </w:p>
    <w:p>
      <w:pPr>
        <w:pStyle w:val="Heading2"/>
      </w:pPr>
      <w:r>
        <w:t>Agent Registry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Codename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Competency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Active Stages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Key Deliverables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design-authority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Architect Agent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Target-State Architecture &amp; ADRs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3, 4, 5, 6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ADRs, capability map, component model, security architecture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integration-architect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Integration Agent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RESTful &amp; Event-Driven Integration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3, 4, 5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Integration register, API/event contracts, SLA matrix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test-strategist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Quality Agent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Acceptance Criteria &amp; Evaluations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3, 5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Test strategy, KPI dashboard, defect taxonomy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integration-orchestrator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Orchestration Agent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Stakeholder &amp; Vendor Orchestration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Stakeholder maps, comms plans, vendor management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fit-gap-analyst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Governance Agent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Fit-Gap &amp; Customisation Governance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2, 3, 4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Fit-gap register, customisation budget, module assessments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programme-governance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Programme Agent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Programme Structuring &amp; Agile at Scale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Charter, cadences, RAID, DORA metrics, roadmap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data-migration-lead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Data Agent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Data Migration &amp; Quality Assurance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2, 5, 6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Quality scorecard, mapping specs, rehearsal results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process-analyst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Process Agent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Business Process Alignment &amp; Redesign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1, 2, 3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Process flows, BPMN diagrams, fit-gap linkage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operating-model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Operating Model Agent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Post-Transformation Operating Model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3, 8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Support tiers, incident mgmt, hypercare plan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cutover-manager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Cutover Agent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Programme Structuring (Cutover)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5, 6, 7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Runbook, go/no-go, rehearsal log, checklist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dashboard-reporting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Reporting Agent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Implementation KPIs &amp; Reporting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Programme dashboards, exec summaries, health scores</w:t>
            </w:r>
          </w:p>
        </w:tc>
      </w:tr>
    </w:tbl>
    <w:p>
      <w:pPr>
        <w:pStyle w:val="Heading2"/>
      </w:pPr>
      <w:r>
        <w:t>Agent Collaboration Model</w:t>
      </w:r>
    </w:p>
    <w:p>
      <w:r>
        <w:t>Agents hand off between stages: process-analyst feeds fit-gap-analyst in Stage 2; fit-gap-analyst feeds design-authority and integration-architect in Stage 3; design-authority governs customisation decisions through Stage 4; data-migration-lead and test-strategist validate in Stages 5–6; cutover-manager executes in Stage 7; operating-model takes over in Stage 8. dashboard-reporting and integration-orchestrator operate across all stages.</w:t>
      </w:r>
    </w:p>
    <w:p>
      <w:r>
        <w:br w:type="page"/>
      </w:r>
    </w:p>
    <w:p>
      <w:pPr>
        <w:pStyle w:val="Heading1"/>
      </w:pPr>
      <w:r>
        <w:t>3. Artefacts &amp; Deliverables</w:t>
      </w:r>
    </w:p>
    <w:p>
      <w:r>
        <w:t>The repo contains 8 artefact template folders, each with 5–8 constituent deliverable files. These are gold-standard templates; programme-specific copies live in pipeline/active/&lt;programme&gt;/artefacts/.</w:t>
      </w:r>
    </w:p>
    <w:p>
      <w:pPr>
        <w:pStyle w:val="Heading2"/>
      </w:pPr>
      <w:r>
        <w:t>Artefact Index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Artefact Folder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Owner Agent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Key Files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Architecture Decision Records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design-authority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ADR template, register, traceability matrix, decisions/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Target-State Reference Architecture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1, 3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design-authority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Capability map, API register, event channels, infra stack, security arch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Fit-Gap Register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fit-gap-analyst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Register, customisation budget, requests/, assessments/, workshops/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Integration Dependency Map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integration-architect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Register, dependency graph, API/event contracts, SLA/owner matrices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Data Quality Scorecard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data-migration-lead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Scorecard, profiling/, cleansing/, mapping/, quality gates, rehearsals/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 Strategy &amp; KPI Dashboard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test-strategist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Strategy, entry/exit criteria, KPI dashboard, defect taxonomy, environments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Cutover Runbook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cutover-manager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Runbook, rollback triggers, go/no-go, comms plan, rehearsal log, checklist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Post-Go-Live Operating Model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operating-model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Target OM, support tiers, incident/change mgmt, upgrade cadence, hypercare</w:t>
            </w:r>
          </w:p>
        </w:tc>
      </w:tr>
    </w:tbl>
    <w:p>
      <w:pPr>
        <w:pStyle w:val="Heading2"/>
      </w:pPr>
      <w:r>
        <w:t>Reference Guides</w:t>
      </w:r>
    </w:p>
    <w:p>
      <w:r>
        <w:t>Each artefact folder contains a _reference-guide.md explaining the CV competency it supports — when to apply it, quality signals to look for, and how to narrate value to the Steering Committee. Two cross-cutting competencies live in governance/ (stakeholder/vendor) and business-processes/ (process alignment).</w:t>
      </w:r>
    </w:p>
    <w:p>
      <w:pPr>
        <w:pStyle w:val="Heading2"/>
      </w:pPr>
      <w:r>
        <w:t>Business Process Library</w:t>
      </w:r>
    </w:p>
    <w:p>
      <w:r>
        <w:t>The business-processes/ folder contains 22 domain files covering 2,485+ Temenos Transact processes. The R25AMR API catalog (27,710 APIs across 128 modules) is mapped to these process areas via module-api-cross-reference.md, enabling fit-gap and integration planning at the process level.</w:t>
      </w:r>
    </w:p>
    <w:p>
      <w:r>
        <w:br w:type="page"/>
      </w:r>
    </w:p>
    <w:p>
      <w:pPr>
        <w:pStyle w:val="Heading1"/>
      </w:pPr>
      <w:r>
        <w:t>4. Governance &amp; Getting Started</w:t>
      </w:r>
    </w:p>
    <w:p>
      <w:pPr>
        <w:pStyle w:val="Heading2"/>
      </w:pPr>
      <w:r>
        <w:t>Governance Principles</w:t>
      </w:r>
    </w:p>
    <w:p>
      <w:pPr>
        <w:pStyle w:val="ListBullet"/>
      </w:pPr>
      <w:r>
        <w:t>Stage-gated progression — No programme advances without passing the gate review.</w:t>
      </w:r>
    </w:p>
    <w:p>
      <w:pPr>
        <w:pStyle w:val="ListBullet"/>
      </w:pPr>
      <w:r>
        <w:t>Evidence-based gates — Gate criteria are checklist items backed by artefacts.</w:t>
      </w:r>
    </w:p>
    <w:p>
      <w:pPr>
        <w:pStyle w:val="ListBullet"/>
      </w:pPr>
      <w:r>
        <w:t>Contribution visibility — Every stage logs personal contribution and value to the bank.</w:t>
      </w:r>
    </w:p>
    <w:p>
      <w:pPr>
        <w:pStyle w:val="ListBullet"/>
      </w:pPr>
      <w:r>
        <w:t>Customisation governance — All customisations require ADR justification and budget tracking.</w:t>
      </w:r>
    </w:p>
    <w:p>
      <w:pPr>
        <w:pStyle w:val="ListBullet"/>
      </w:pPr>
      <w:r>
        <w:t>Artefact-first — Deliverables are concrete files, not slide decks or verbal updates.</w:t>
      </w:r>
    </w:p>
    <w:p>
      <w:pPr>
        <w:pStyle w:val="Heading2"/>
      </w:pPr>
      <w:r>
        <w:t>Stage-Gate Model</w:t>
      </w:r>
    </w:p>
    <w:p>
      <w:r>
        <w:t>Each stage ends with a gate review. Pass = all exit criteria met. Conditional Pass = minor items outstanding with mitigation plan. Fail = exit criteria not met, remediation required. Gate decisions are recorded in STAGE-STATUS.md with dates, attendees, and key issues.</w:t>
      </w:r>
    </w:p>
    <w:p>
      <w:pPr>
        <w:pStyle w:val="Heading2"/>
      </w:pPr>
      <w:r>
        <w:t>Quick-Start Checklist</w:t>
      </w:r>
    </w:p>
    <w:p>
      <w:pPr>
        <w:pStyle w:val="ListNumber"/>
      </w:pPr>
      <w:r>
        <w:t>Review lifecycle/overview.md for the stage model</w:t>
      </w:r>
    </w:p>
    <w:p>
      <w:pPr>
        <w:pStyle w:val="ListNumber"/>
      </w:pPr>
      <w:r>
        <w:t>Browse artefacts/ for deliverable templates</w:t>
      </w:r>
    </w:p>
    <w:p>
      <w:pPr>
        <w:pStyle w:val="ListNumber"/>
      </w:pPr>
      <w:r>
        <w:t>Run /new-programme &lt;name&gt; to create a new programme pipeline</w:t>
      </w:r>
    </w:p>
    <w:p>
      <w:pPr>
        <w:pStyle w:val="ListNumber"/>
      </w:pPr>
      <w:r>
        <w:t>Run /impl-status to see all active programmes</w:t>
      </w:r>
    </w:p>
    <w:p>
      <w:pPr>
        <w:pStyle w:val="ListNumber"/>
      </w:pPr>
      <w:r>
        <w:t>Run /create-process-flow &lt;area&gt; &lt;process&gt; to generate process flows from the library</w:t>
      </w:r>
    </w:p>
    <w:p>
      <w:pPr>
        <w:pStyle w:val="ListNumber"/>
      </w:pPr>
      <w:r>
        <w:t>Review agents/CLAUDE.md for the agent registry and skills matrix</w:t>
      </w:r>
    </w:p>
    <w:p>
      <w:pPr>
        <w:pStyle w:val="ListNumber"/>
      </w:pPr>
      <w:r>
        <w:t>Read artefacts/_reference-guides-README.md for the reference guide convention</w:t>
      </w:r>
    </w:p>
    <w:p>
      <w:pPr>
        <w:pStyle w:val="Heading2"/>
      </w:pPr>
      <w:r>
        <w:t>Key Commands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Command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/new-programme &lt;name&gt;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Scaffold a new programme pipeline with STAGE-STATUS, CONTRIBUTION-LOG, stages, and artefacts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/impl-status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Cross-programme dashboard showing current stage, artefact completion, and gate history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/create-process-flow &lt;area&gt; &lt;process&gt;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Generate a Mermaid swimlane process flow from the 22-domain banking process library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