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05F3D" w:rsidRDefault="00DB28A4" w14:paraId="3D624544" w14:textId="22D8C64F">
      <w:r>
        <w:rPr>
          <w:caps/>
          <w:noProof/>
          <w:color w:val="A02B93" w:themeColor="accent5"/>
          <w:sz w:val="24"/>
          <w:szCs w:val="24"/>
        </w:rPr>
        <mc:AlternateContent>
          <mc:Choice Requires="wpg">
            <w:drawing>
              <wp:anchor distT="0" distB="0" distL="114300" distR="114300" simplePos="0" relativeHeight="251660288" behindDoc="0" locked="0" layoutInCell="1" allowOverlap="1" wp14:anchorId="2714AB45" wp14:editId="5EFB4F62">
                <wp:simplePos x="0" y="0"/>
                <wp:positionH relativeFrom="column">
                  <wp:posOffset>4800600</wp:posOffset>
                </wp:positionH>
                <wp:positionV relativeFrom="paragraph">
                  <wp:posOffset>-782782</wp:posOffset>
                </wp:positionV>
                <wp:extent cx="636905" cy="976630"/>
                <wp:effectExtent l="0" t="0" r="10795" b="13970"/>
                <wp:wrapNone/>
                <wp:docPr id="141318557" name="Group 3"/>
                <wp:cNvGraphicFramePr/>
                <a:graphic xmlns:a="http://schemas.openxmlformats.org/drawingml/2006/main">
                  <a:graphicData uri="http://schemas.microsoft.com/office/word/2010/wordprocessingGroup">
                    <wpg:wgp>
                      <wpg:cNvGrpSpPr/>
                      <wpg:grpSpPr>
                        <a:xfrm>
                          <a:off x="0" y="0"/>
                          <a:ext cx="636905" cy="976630"/>
                          <a:chOff x="0" y="0"/>
                          <a:chExt cx="637309" cy="976746"/>
                        </a:xfrm>
                      </wpg:grpSpPr>
                      <wps:wsp>
                        <wps:cNvPr id="1918572190" name="Rectangle 1918572190"/>
                        <wps:cNvSpPr/>
                        <wps:spPr>
                          <a:xfrm>
                            <a:off x="0" y="0"/>
                            <a:ext cx="637309" cy="976746"/>
                          </a:xfrm>
                          <a:prstGeom prst="rect">
                            <a:avLst/>
                          </a:prstGeom>
                          <a:solidFill>
                            <a:schemeClr val="tx2">
                              <a:lumMod val="90000"/>
                              <a:lumOff val="10000"/>
                            </a:schemeClr>
                          </a:solidFill>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1468902288" name="Rectangle 1468902288"/>
                        <wps:cNvSpPr/>
                        <wps:spPr>
                          <a:xfrm>
                            <a:off x="131618" y="665018"/>
                            <a:ext cx="505691" cy="242454"/>
                          </a:xfrm>
                          <a:prstGeom prst="rect">
                            <a:avLst/>
                          </a:prstGeom>
                          <a:solidFill>
                            <a:schemeClr val="tx2">
                              <a:lumMod val="90000"/>
                              <a:lumOff val="10000"/>
                            </a:schemeClr>
                          </a:solidFill>
                          <a:ln w="6350">
                            <a:noFill/>
                          </a:ln>
                        </wps:spPr>
                        <wps:txbx>
                          <w:txbxContent>
                            <w:p w:rsidR="00195E4C" w:rsidP="00F50B5C" w:rsidRDefault="00953E3F" w14:paraId="34036C6E" w14:textId="77777777">
                              <w:pPr>
                                <w:jc w:val="center"/>
                                <w:rPr>
                                  <w:rFonts w:ascii="Aptos" w:hAnsi="Aptos"/>
                                  <w:color w:val="FFFFFF"/>
                                  <w:sz w:val="20"/>
                                  <w:szCs w:val="20"/>
                                </w:rPr>
                              </w:pPr>
                              <w:r>
                                <w:rPr>
                                  <w:rFonts w:ascii="Aptos" w:hAnsi="Aptos"/>
                                  <w:color w:val="FFFFFF"/>
                                  <w:sz w:val="20"/>
                                  <w:szCs w:val="20"/>
                                </w:rPr>
                                <w:t>2025</w:t>
                              </w:r>
                            </w:p>
                          </w:txbxContent>
                        </wps:txbx>
                        <wps:bodyPr spcFirstLastPara="0" wrap="square" lIns="91440" tIns="45720" rIns="91440" bIns="45720" anchor="t">
                          <a:noAutofit/>
                        </wps:bodyPr>
                      </wps:wsp>
                    </wpg:wgp>
                  </a:graphicData>
                </a:graphic>
              </wp:anchor>
            </w:drawing>
          </mc:Choice>
          <mc:Fallback>
            <w:pict>
              <v:group id="Group 3" style="position:absolute;margin-left:378pt;margin-top:-61.65pt;width:50.15pt;height:76.9pt;z-index:251660288" coordsize="6373,9767" o:spid="_x0000_s1026" w14:anchorId="2714AB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">
                <v:rect id="Rectangle 1918572190" style="position:absolute;width:6373;height:9767;visibility:visible;mso-wrap-style:square;v-text-anchor:middle" o:spid="_x0000_s1027" fillcolor="#153e64 [2911]" strokecolor="#030e13 [48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"/>
                <v:rect id="Rectangle 1468902288" style="position:absolute;left:1316;top:6650;width:5057;height:2424;visibility:visible;mso-wrap-style:square;v-text-anchor:top" o:spid="_x0000_s1028" fillcolor="#153e64 [2911]" stroked="f"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">
                  <v:textbox>
                    <w:txbxContent>
                      <w:p w:rsidR="00000000" w:rsidP="00F50B5C" w:rsidRDefault="00000000" w14:paraId="34036C6E" w14:textId="77777777">
                        <w:pPr>
                          <w:jc w:val="center"/>
                          <w:rPr>
                            <w:rFonts w:ascii="Aptos" w:hAnsi="Aptos"/>
                            <w:color w:val="FFFFFF"/>
                            <w:sz w:val="20"/>
                            <w:szCs w:val="20"/>
                          </w:rPr>
                        </w:pPr>
                        <w:r>
                          <w:rPr>
                            <w:rFonts w:ascii="Aptos" w:hAnsi="Aptos"/>
                            <w:color w:val="FFFFFF"/>
                            <w:sz w:val="20"/>
                            <w:szCs w:val="20"/>
                          </w:rPr>
                          <w:t>2025</w:t>
                        </w:r>
                      </w:p>
                    </w:txbxContent>
                  </v:textbox>
                </v:rect>
              </v:group>
            </w:pict>
          </mc:Fallback>
        </mc:AlternateContent>
      </w:r>
      <w:r>
        <w:rPr>
          <w:caps/>
          <w:noProof/>
          <w:color w:val="A02B93" w:themeColor="accent5"/>
          <w:sz w:val="24"/>
          <w:szCs w:val="24"/>
          <w14:ligatures w14:val="standardContextual"/>
        </w:rPr>
        <w:drawing>
          <wp:inline distT="0" distB="0" distL="0" distR="0" wp14:anchorId="6A2140DC" wp14:editId="18C22518">
            <wp:extent cx="1506511" cy="608330"/>
            <wp:effectExtent l="0" t="0" r="5080" b="1270"/>
            <wp:docPr id="1092489883" name="Picture 1"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89883" name="Picture 1" descr="A blue text on a white background&#10;&#10;Description automatically generated"/>
                    <pic:cNvPicPr/>
                  </pic:nvPicPr>
                  <pic:blipFill rotWithShape="1">
                    <a:blip r:embed="rId8" cstate="print">
                      <a:extLst>
                        <a:ext uri="{28A0092B-C50C-407E-A947-70E740481C1C}">
                          <a14:useLocalDpi xmlns:a14="http://schemas.microsoft.com/office/drawing/2010/main" val="0"/>
                        </a:ext>
                      </a:extLst>
                    </a:blip>
                    <a:srcRect r="65686"/>
                    <a:stretch/>
                  </pic:blipFill>
                  <pic:spPr bwMode="auto">
                    <a:xfrm>
                      <a:off x="0" y="0"/>
                      <a:ext cx="1506511" cy="608330"/>
                    </a:xfrm>
                    <a:prstGeom prst="rect">
                      <a:avLst/>
                    </a:prstGeom>
                    <a:ln>
                      <a:noFill/>
                    </a:ln>
                    <a:extLst>
                      <a:ext uri="{53640926-AAD7-44D8-BBD7-CCE9431645EC}">
                        <a14:shadowObscured xmlns:a14="http://schemas.microsoft.com/office/drawing/2010/main"/>
                      </a:ext>
                    </a:extLst>
                  </pic:spPr>
                </pic:pic>
              </a:graphicData>
            </a:graphic>
          </wp:inline>
        </w:drawing>
      </w:r>
    </w:p>
    <w:p w:rsidR="00DB28A4" w:rsidRDefault="00DB28A4" w14:paraId="7E081518" w14:textId="77777777"/>
    <w:p w:rsidR="00DB28A4" w:rsidRDefault="00DB28A4" w14:paraId="171E404B" w14:textId="77777777"/>
    <w:p w:rsidR="00DB28A4" w:rsidRDefault="00DB28A4" w14:paraId="7E953969" w14:textId="77777777"/>
    <w:p w:rsidR="00DB28A4" w:rsidRDefault="00DB28A4" w14:paraId="3DC86BE1" w14:textId="77777777"/>
    <w:p w:rsidRPr="00DB28A4" w:rsidR="00DB28A4" w:rsidP="00DB28A4" w:rsidRDefault="00DB28A4" w14:paraId="4CDF5E98" w14:textId="77777777">
      <w:pPr>
        <w:pStyle w:val="Title"/>
      </w:pPr>
      <w:r>
        <w:t>E</w:t>
      </w:r>
      <w:r w:rsidRPr="00DB28A4">
        <w:t xml:space="preserve">ssential </w:t>
      </w:r>
      <w:r>
        <w:t>S</w:t>
      </w:r>
      <w:r w:rsidRPr="00DB28A4">
        <w:t xml:space="preserve">oftware, </w:t>
      </w:r>
      <w:r>
        <w:t>I</w:t>
      </w:r>
      <w:r w:rsidRPr="00DB28A4">
        <w:t>nc.</w:t>
      </w:r>
    </w:p>
    <w:p w:rsidR="00DB28A4" w:rsidP="00DB28A4" w:rsidRDefault="000E2ACA" w14:paraId="303CCE7A" w14:textId="77777777">
      <w:pPr>
        <w:pStyle w:val="Title"/>
      </w:pPr>
      <w:r>
        <w:t xml:space="preserve">SOP </w:t>
      </w:r>
      <w:r w:rsidR="001255D5">
        <w:t>T</w:t>
      </w:r>
      <w:r w:rsidR="00F13E13">
        <w:t>erminations &amp; Offboarding</w:t>
      </w:r>
    </w:p>
    <w:p w:rsidR="00DB28A4" w:rsidP="00DB28A4" w:rsidRDefault="00DB28A4" w14:paraId="27C9EF52" w14:textId="77777777"/>
    <w:p w:rsidR="00DB28A4" w:rsidP="00DB28A4" w:rsidRDefault="00DB28A4" w14:paraId="08EEDDD5" w14:textId="77777777"/>
    <w:p w:rsidR="00DB28A4" w:rsidP="00DB28A4" w:rsidRDefault="00DB28A4" w14:paraId="4EC0DAF7" w14:textId="77777777"/>
    <w:p w:rsidR="00DB28A4" w:rsidP="00DB28A4" w:rsidRDefault="00DB28A4" w14:paraId="579D2479" w14:textId="77777777"/>
    <w:p w:rsidR="00DB28A4" w:rsidP="00DB28A4" w:rsidRDefault="00DB28A4" w14:paraId="428D21A1" w14:textId="77777777"/>
    <w:p w:rsidR="00DB28A4" w:rsidP="00DB28A4" w:rsidRDefault="00DB28A4" w14:paraId="3B4FF801" w14:textId="77777777"/>
    <w:p w:rsidR="00DB28A4" w:rsidP="00DB28A4" w:rsidRDefault="00DB28A4" w14:paraId="05EA0207" w14:textId="77777777"/>
    <w:p w:rsidR="00DB28A4" w:rsidP="00DB28A4" w:rsidRDefault="00DB28A4" w14:paraId="7D5C7AD7" w14:textId="77777777"/>
    <w:p w:rsidR="00DB28A4" w:rsidP="00A738E0" w:rsidRDefault="00DB28A4" w14:paraId="5FE18210" w14:textId="77777777"/>
    <w:p w:rsidR="00DB28A4" w:rsidP="00A738E0" w:rsidRDefault="00DB28A4" w14:paraId="694798AB" w14:textId="77777777"/>
    <w:p w:rsidR="00DB28A4" w:rsidP="00A738E0" w:rsidRDefault="00DB28A4" w14:paraId="7AB8D7CC" w14:textId="77777777"/>
    <w:p w:rsidR="00DB28A4" w:rsidP="00A738E0" w:rsidRDefault="00DB28A4" w14:paraId="203B9ABB" w14:textId="77777777"/>
    <w:p w:rsidR="00DB28A4" w:rsidP="00A738E0" w:rsidRDefault="00DB28A4" w14:paraId="29ABC7E2" w14:textId="77777777"/>
    <w:p w:rsidR="00DB28A4" w:rsidP="00A738E0" w:rsidRDefault="00DB28A4" w14:paraId="3E1FFBAC" w14:textId="77777777"/>
    <w:p w:rsidR="00475D32" w:rsidRDefault="00475D32" w14:paraId="5CAD870B" w14:textId="77777777">
      <w:r>
        <w:br w:type="page"/>
      </w:r>
    </w:p>
    <w:p w:rsidR="00A738E0" w:rsidP="00A738E0" w:rsidRDefault="00A738E0" w14:paraId="07D22EA5" w14:textId="640987D9">
      <w:r>
        <w:t>Table of Contents</w:t>
      </w:r>
    </w:p>
    <w:p w:rsidR="00F13E13" w:rsidP="25DA3479" w:rsidRDefault="00F13E13" w14:paraId="255411A9" w14:textId="77777777">
      <w:pPr>
        <w:pStyle w:val="TOC1"/>
        <w:tabs>
          <w:tab w:val="left" w:pos="390"/>
          <w:tab w:val="right" w:pos="9345"/>
        </w:tabs>
        <w:rPr>
          <w:b w:val="0"/>
          <w:bCs w:val="0"/>
          <w:noProof/>
          <w:kern w:val="2"/>
          <w:sz w:val="24"/>
          <w:szCs w:val="24"/>
          <w14:ligatures w14:val="standardContextual"/>
        </w:rPr>
      </w:pPr>
      <w:r>
        <w:fldChar w:fldCharType="begin"/>
      </w:r>
      <w:r w:rsidR="00A738E0">
        <w:instrText>TOC \z \u \h</w:instrText>
      </w:r>
      <w:r>
        <w:fldChar w:fldCharType="separate"/>
      </w:r>
      <w:hyperlink w:anchor="_Toc2092686286">
        <w:r w:rsidRPr="25DA3479" w:rsidR="25DA3479">
          <w:rPr>
            <w:rStyle w:val="Hyperlink"/>
          </w:rPr>
          <w:t>1</w:t>
        </w:r>
        <w:r w:rsidR="00A738E0">
          <w:tab/>
        </w:r>
        <w:r w:rsidRPr="25DA3479" w:rsidR="25DA3479">
          <w:rPr>
            <w:rStyle w:val="Hyperlink"/>
          </w:rPr>
          <w:t>Intro</w:t>
        </w:r>
        <w:r w:rsidR="00A738E0">
          <w:tab/>
        </w:r>
        <w:r w:rsidR="00A738E0">
          <w:fldChar w:fldCharType="begin"/>
        </w:r>
        <w:r w:rsidR="00A738E0">
          <w:instrText>PAGEREF _Toc2092686286 \h</w:instrText>
        </w:r>
        <w:r w:rsidR="00A738E0">
          <w:fldChar w:fldCharType="separate"/>
        </w:r>
        <w:r w:rsidRPr="25DA3479" w:rsidR="25DA3479">
          <w:rPr>
            <w:rStyle w:val="Hyperlink"/>
          </w:rPr>
          <w:t>1</w:t>
        </w:r>
        <w:r w:rsidR="00A738E0">
          <w:fldChar w:fldCharType="end"/>
        </w:r>
      </w:hyperlink>
    </w:p>
    <w:p w:rsidR="00F13E13" w:rsidP="25DA3479" w:rsidRDefault="25DA3479" w14:paraId="25365032" w14:textId="77777777">
      <w:pPr>
        <w:pStyle w:val="TOC1"/>
        <w:tabs>
          <w:tab w:val="left" w:pos="390"/>
          <w:tab w:val="right" w:pos="9345"/>
        </w:tabs>
        <w:rPr>
          <w:b w:val="0"/>
          <w:bCs w:val="0"/>
          <w:noProof/>
          <w:kern w:val="2"/>
          <w:sz w:val="24"/>
          <w:szCs w:val="24"/>
          <w14:ligatures w14:val="standardContextual"/>
        </w:rPr>
      </w:pPr>
      <w:hyperlink w:anchor="_Toc693125007">
        <w:r w:rsidRPr="25DA3479">
          <w:rPr>
            <w:rStyle w:val="Hyperlink"/>
          </w:rPr>
          <w:t>2</w:t>
        </w:r>
        <w:r w:rsidR="00F13E13">
          <w:tab/>
        </w:r>
        <w:r w:rsidRPr="25DA3479">
          <w:rPr>
            <w:rStyle w:val="Hyperlink"/>
          </w:rPr>
          <w:t>Types of Terminations</w:t>
        </w:r>
        <w:r w:rsidR="00F13E13">
          <w:tab/>
        </w:r>
        <w:r w:rsidR="00F13E13">
          <w:fldChar w:fldCharType="begin"/>
        </w:r>
        <w:r w:rsidR="00F13E13">
          <w:instrText>PAGEREF _Toc693125007 \h</w:instrText>
        </w:r>
        <w:r w:rsidR="00F13E13">
          <w:fldChar w:fldCharType="separate"/>
        </w:r>
        <w:r w:rsidRPr="25DA3479">
          <w:rPr>
            <w:rStyle w:val="Hyperlink"/>
          </w:rPr>
          <w:t>1</w:t>
        </w:r>
        <w:r w:rsidR="00F13E13">
          <w:fldChar w:fldCharType="end"/>
        </w:r>
      </w:hyperlink>
    </w:p>
    <w:p w:rsidR="00F13E13" w:rsidP="25DA3479" w:rsidRDefault="25DA3479" w14:paraId="2FAF52CD" w14:textId="77777777">
      <w:pPr>
        <w:pStyle w:val="TOC2"/>
        <w:tabs>
          <w:tab w:val="left" w:pos="600"/>
          <w:tab w:val="right" w:pos="9345"/>
        </w:tabs>
        <w:rPr>
          <w:i w:val="0"/>
          <w:iCs w:val="0"/>
          <w:noProof/>
          <w:kern w:val="2"/>
          <w:sz w:val="24"/>
          <w:szCs w:val="24"/>
          <w14:ligatures w14:val="standardContextual"/>
        </w:rPr>
      </w:pPr>
      <w:hyperlink w:anchor="_Toc745405768">
        <w:r w:rsidRPr="25DA3479">
          <w:rPr>
            <w:rStyle w:val="Hyperlink"/>
          </w:rPr>
          <w:t>2.1</w:t>
        </w:r>
        <w:r w:rsidR="00F13E13">
          <w:tab/>
        </w:r>
        <w:r w:rsidRPr="25DA3479">
          <w:rPr>
            <w:rStyle w:val="Hyperlink"/>
          </w:rPr>
          <w:t>Involuntary</w:t>
        </w:r>
        <w:r w:rsidR="00F13E13">
          <w:tab/>
        </w:r>
        <w:r w:rsidR="00F13E13">
          <w:fldChar w:fldCharType="begin"/>
        </w:r>
        <w:r w:rsidR="00F13E13">
          <w:instrText>PAGEREF _Toc745405768 \h</w:instrText>
        </w:r>
        <w:r w:rsidR="00F13E13">
          <w:fldChar w:fldCharType="separate"/>
        </w:r>
        <w:r w:rsidRPr="25DA3479">
          <w:rPr>
            <w:rStyle w:val="Hyperlink"/>
          </w:rPr>
          <w:t>2</w:t>
        </w:r>
        <w:r w:rsidR="00F13E13">
          <w:fldChar w:fldCharType="end"/>
        </w:r>
      </w:hyperlink>
    </w:p>
    <w:p w:rsidR="00F13E13" w:rsidP="25DA3479" w:rsidRDefault="25DA3479" w14:paraId="740844A2" w14:textId="77777777">
      <w:pPr>
        <w:pStyle w:val="TOC2"/>
        <w:tabs>
          <w:tab w:val="left" w:pos="600"/>
          <w:tab w:val="right" w:pos="9345"/>
        </w:tabs>
        <w:rPr>
          <w:i w:val="0"/>
          <w:iCs w:val="0"/>
          <w:noProof/>
          <w:kern w:val="2"/>
          <w:sz w:val="24"/>
          <w:szCs w:val="24"/>
          <w14:ligatures w14:val="standardContextual"/>
        </w:rPr>
      </w:pPr>
      <w:hyperlink w:anchor="_Toc301565144">
        <w:r w:rsidRPr="25DA3479">
          <w:rPr>
            <w:rStyle w:val="Hyperlink"/>
          </w:rPr>
          <w:t>2.2</w:t>
        </w:r>
        <w:r w:rsidR="00F13E13">
          <w:tab/>
        </w:r>
        <w:r w:rsidRPr="25DA3479">
          <w:rPr>
            <w:rStyle w:val="Hyperlink"/>
          </w:rPr>
          <w:t>Voluntary</w:t>
        </w:r>
        <w:r w:rsidR="00F13E13">
          <w:tab/>
        </w:r>
        <w:r w:rsidR="00F13E13">
          <w:fldChar w:fldCharType="begin"/>
        </w:r>
        <w:r w:rsidR="00F13E13">
          <w:instrText>PAGEREF _Toc301565144 \h</w:instrText>
        </w:r>
        <w:r w:rsidR="00F13E13">
          <w:fldChar w:fldCharType="separate"/>
        </w:r>
        <w:r w:rsidRPr="25DA3479">
          <w:rPr>
            <w:rStyle w:val="Hyperlink"/>
          </w:rPr>
          <w:t>2</w:t>
        </w:r>
        <w:r w:rsidR="00F13E13">
          <w:fldChar w:fldCharType="end"/>
        </w:r>
      </w:hyperlink>
    </w:p>
    <w:p w:rsidR="00F13E13" w:rsidP="25DA3479" w:rsidRDefault="25DA3479" w14:paraId="7C3DE399" w14:textId="77777777">
      <w:pPr>
        <w:pStyle w:val="TOC1"/>
        <w:tabs>
          <w:tab w:val="left" w:pos="390"/>
          <w:tab w:val="right" w:pos="9345"/>
        </w:tabs>
        <w:rPr>
          <w:b w:val="0"/>
          <w:bCs w:val="0"/>
          <w:noProof/>
          <w:kern w:val="2"/>
          <w:sz w:val="24"/>
          <w:szCs w:val="24"/>
          <w14:ligatures w14:val="standardContextual"/>
        </w:rPr>
      </w:pPr>
      <w:hyperlink w:anchor="_Toc751962908">
        <w:r w:rsidRPr="25DA3479">
          <w:rPr>
            <w:rStyle w:val="Hyperlink"/>
          </w:rPr>
          <w:t>3</w:t>
        </w:r>
        <w:r w:rsidR="00F13E13">
          <w:tab/>
        </w:r>
        <w:r w:rsidRPr="25DA3479">
          <w:rPr>
            <w:rStyle w:val="Hyperlink"/>
          </w:rPr>
          <w:t>Managing Terminations</w:t>
        </w:r>
        <w:r w:rsidR="00F13E13">
          <w:tab/>
        </w:r>
        <w:r w:rsidR="00F13E13">
          <w:fldChar w:fldCharType="begin"/>
        </w:r>
        <w:r w:rsidR="00F13E13">
          <w:instrText>PAGEREF _Toc751962908 \h</w:instrText>
        </w:r>
        <w:r w:rsidR="00F13E13">
          <w:fldChar w:fldCharType="separate"/>
        </w:r>
        <w:r w:rsidRPr="25DA3479">
          <w:rPr>
            <w:rStyle w:val="Hyperlink"/>
          </w:rPr>
          <w:t>2</w:t>
        </w:r>
        <w:r w:rsidR="00F13E13">
          <w:fldChar w:fldCharType="end"/>
        </w:r>
      </w:hyperlink>
    </w:p>
    <w:p w:rsidR="00F13E13" w:rsidP="25DA3479" w:rsidRDefault="25DA3479" w14:paraId="6D516262" w14:textId="77777777">
      <w:pPr>
        <w:pStyle w:val="TOC2"/>
        <w:tabs>
          <w:tab w:val="left" w:pos="600"/>
          <w:tab w:val="right" w:pos="9345"/>
        </w:tabs>
        <w:rPr>
          <w:i w:val="0"/>
          <w:iCs w:val="0"/>
          <w:noProof/>
          <w:kern w:val="2"/>
          <w:sz w:val="24"/>
          <w:szCs w:val="24"/>
          <w14:ligatures w14:val="standardContextual"/>
        </w:rPr>
      </w:pPr>
      <w:hyperlink w:anchor="_Toc1666624051">
        <w:r w:rsidRPr="25DA3479">
          <w:rPr>
            <w:rStyle w:val="Hyperlink"/>
          </w:rPr>
          <w:t>3.1</w:t>
        </w:r>
        <w:r w:rsidR="00F13E13">
          <w:tab/>
        </w:r>
        <w:r w:rsidRPr="25DA3479">
          <w:rPr>
            <w:rStyle w:val="Hyperlink"/>
          </w:rPr>
          <w:t>Best Practices</w:t>
        </w:r>
        <w:r w:rsidR="00F13E13">
          <w:tab/>
        </w:r>
        <w:r w:rsidR="00F13E13">
          <w:fldChar w:fldCharType="begin"/>
        </w:r>
        <w:r w:rsidR="00F13E13">
          <w:instrText>PAGEREF _Toc1666624051 \h</w:instrText>
        </w:r>
        <w:r w:rsidR="00F13E13">
          <w:fldChar w:fldCharType="separate"/>
        </w:r>
        <w:r w:rsidRPr="25DA3479">
          <w:rPr>
            <w:rStyle w:val="Hyperlink"/>
          </w:rPr>
          <w:t>2</w:t>
        </w:r>
        <w:r w:rsidR="00F13E13">
          <w:fldChar w:fldCharType="end"/>
        </w:r>
      </w:hyperlink>
    </w:p>
    <w:p w:rsidR="00F13E13" w:rsidP="25DA3479" w:rsidRDefault="25DA3479" w14:paraId="663848E7" w14:textId="77777777">
      <w:pPr>
        <w:pStyle w:val="TOC2"/>
        <w:tabs>
          <w:tab w:val="left" w:pos="600"/>
          <w:tab w:val="right" w:pos="9345"/>
        </w:tabs>
        <w:rPr>
          <w:i w:val="0"/>
          <w:iCs w:val="0"/>
          <w:noProof/>
          <w:kern w:val="2"/>
          <w:sz w:val="24"/>
          <w:szCs w:val="24"/>
          <w14:ligatures w14:val="standardContextual"/>
        </w:rPr>
      </w:pPr>
      <w:hyperlink w:anchor="_Toc570639213">
        <w:r w:rsidRPr="25DA3479">
          <w:rPr>
            <w:rStyle w:val="Hyperlink"/>
          </w:rPr>
          <w:t>3.2</w:t>
        </w:r>
        <w:r w:rsidR="00F13E13">
          <w:tab/>
        </w:r>
        <w:r w:rsidRPr="25DA3479">
          <w:rPr>
            <w:rStyle w:val="Hyperlink"/>
          </w:rPr>
          <w:t>Terminations should be conducted consistently to avoid bias</w:t>
        </w:r>
        <w:r w:rsidR="00F13E13">
          <w:tab/>
        </w:r>
        <w:r w:rsidR="00F13E13">
          <w:fldChar w:fldCharType="begin"/>
        </w:r>
        <w:r w:rsidR="00F13E13">
          <w:instrText>PAGEREF _Toc570639213 \h</w:instrText>
        </w:r>
        <w:r w:rsidR="00F13E13">
          <w:fldChar w:fldCharType="separate"/>
        </w:r>
        <w:r w:rsidRPr="25DA3479">
          <w:rPr>
            <w:rStyle w:val="Hyperlink"/>
          </w:rPr>
          <w:t>2</w:t>
        </w:r>
        <w:r w:rsidR="00F13E13">
          <w:fldChar w:fldCharType="end"/>
        </w:r>
      </w:hyperlink>
    </w:p>
    <w:p w:rsidR="00F13E13" w:rsidP="25DA3479" w:rsidRDefault="25DA3479" w14:paraId="1851B723" w14:textId="77777777">
      <w:pPr>
        <w:pStyle w:val="TOC2"/>
        <w:tabs>
          <w:tab w:val="left" w:pos="600"/>
          <w:tab w:val="right" w:pos="9345"/>
        </w:tabs>
        <w:rPr>
          <w:i w:val="0"/>
          <w:iCs w:val="0"/>
          <w:noProof/>
          <w:kern w:val="2"/>
          <w:sz w:val="24"/>
          <w:szCs w:val="24"/>
          <w14:ligatures w14:val="standardContextual"/>
        </w:rPr>
      </w:pPr>
      <w:hyperlink w:anchor="_Toc1844959759">
        <w:r w:rsidRPr="25DA3479">
          <w:rPr>
            <w:rStyle w:val="Hyperlink"/>
          </w:rPr>
          <w:t>3.3</w:t>
        </w:r>
        <w:r w:rsidR="00F13E13">
          <w:tab/>
        </w:r>
        <w:r w:rsidRPr="25DA3479">
          <w:rPr>
            <w:rStyle w:val="Hyperlink"/>
          </w:rPr>
          <w:t>Timing</w:t>
        </w:r>
        <w:r w:rsidR="00F13E13">
          <w:tab/>
        </w:r>
        <w:r w:rsidR="00F13E13">
          <w:fldChar w:fldCharType="begin"/>
        </w:r>
        <w:r w:rsidR="00F13E13">
          <w:instrText>PAGEREF _Toc1844959759 \h</w:instrText>
        </w:r>
        <w:r w:rsidR="00F13E13">
          <w:fldChar w:fldCharType="separate"/>
        </w:r>
        <w:r w:rsidRPr="25DA3479">
          <w:rPr>
            <w:rStyle w:val="Hyperlink"/>
          </w:rPr>
          <w:t>2</w:t>
        </w:r>
        <w:r w:rsidR="00F13E13">
          <w:fldChar w:fldCharType="end"/>
        </w:r>
      </w:hyperlink>
    </w:p>
    <w:p w:rsidR="00F13E13" w:rsidP="25DA3479" w:rsidRDefault="25DA3479" w14:paraId="11EB7ECD" w14:textId="77777777">
      <w:pPr>
        <w:pStyle w:val="TOC2"/>
        <w:tabs>
          <w:tab w:val="left" w:pos="600"/>
          <w:tab w:val="right" w:pos="9345"/>
        </w:tabs>
        <w:rPr>
          <w:i w:val="0"/>
          <w:iCs w:val="0"/>
          <w:noProof/>
          <w:kern w:val="2"/>
          <w:sz w:val="24"/>
          <w:szCs w:val="24"/>
          <w14:ligatures w14:val="standardContextual"/>
        </w:rPr>
      </w:pPr>
      <w:hyperlink w:anchor="_Toc2053030341">
        <w:r w:rsidRPr="25DA3479">
          <w:rPr>
            <w:rStyle w:val="Hyperlink"/>
          </w:rPr>
          <w:t>3.4</w:t>
        </w:r>
        <w:r w:rsidR="00F13E13">
          <w:tab/>
        </w:r>
        <w:r w:rsidRPr="25DA3479">
          <w:rPr>
            <w:rStyle w:val="Hyperlink"/>
          </w:rPr>
          <w:t>Communication</w:t>
        </w:r>
        <w:r w:rsidR="00F13E13">
          <w:tab/>
        </w:r>
        <w:r w:rsidR="00F13E13">
          <w:fldChar w:fldCharType="begin"/>
        </w:r>
        <w:r w:rsidR="00F13E13">
          <w:instrText>PAGEREF _Toc2053030341 \h</w:instrText>
        </w:r>
        <w:r w:rsidR="00F13E13">
          <w:fldChar w:fldCharType="separate"/>
        </w:r>
        <w:r w:rsidRPr="25DA3479">
          <w:rPr>
            <w:rStyle w:val="Hyperlink"/>
          </w:rPr>
          <w:t>2</w:t>
        </w:r>
        <w:r w:rsidR="00F13E13">
          <w:fldChar w:fldCharType="end"/>
        </w:r>
      </w:hyperlink>
    </w:p>
    <w:p w:rsidR="00F13E13" w:rsidP="25DA3479" w:rsidRDefault="25DA3479" w14:paraId="126C4416" w14:textId="77777777">
      <w:pPr>
        <w:pStyle w:val="TOC2"/>
        <w:tabs>
          <w:tab w:val="left" w:pos="600"/>
          <w:tab w:val="right" w:pos="9345"/>
        </w:tabs>
        <w:rPr>
          <w:i w:val="0"/>
          <w:iCs w:val="0"/>
          <w:noProof/>
          <w:kern w:val="2"/>
          <w:sz w:val="24"/>
          <w:szCs w:val="24"/>
          <w14:ligatures w14:val="standardContextual"/>
        </w:rPr>
      </w:pPr>
      <w:hyperlink w:anchor="_Toc1116939554">
        <w:r w:rsidRPr="25DA3479">
          <w:rPr>
            <w:rStyle w:val="Hyperlink"/>
          </w:rPr>
          <w:t>3.5</w:t>
        </w:r>
        <w:r w:rsidR="00F13E13">
          <w:tab/>
        </w:r>
        <w:r w:rsidRPr="25DA3479">
          <w:rPr>
            <w:rStyle w:val="Hyperlink"/>
          </w:rPr>
          <w:t>Conducting a Termination</w:t>
        </w:r>
        <w:r w:rsidR="00F13E13">
          <w:tab/>
        </w:r>
        <w:r w:rsidR="00F13E13">
          <w:fldChar w:fldCharType="begin"/>
        </w:r>
        <w:r w:rsidR="00F13E13">
          <w:instrText>PAGEREF _Toc1116939554 \h</w:instrText>
        </w:r>
        <w:r w:rsidR="00F13E13">
          <w:fldChar w:fldCharType="separate"/>
        </w:r>
        <w:r w:rsidRPr="25DA3479">
          <w:rPr>
            <w:rStyle w:val="Hyperlink"/>
          </w:rPr>
          <w:t>2</w:t>
        </w:r>
        <w:r w:rsidR="00F13E13">
          <w:fldChar w:fldCharType="end"/>
        </w:r>
      </w:hyperlink>
    </w:p>
    <w:p w:rsidR="00F13E13" w:rsidP="25DA3479" w:rsidRDefault="25DA3479" w14:paraId="5E7CA9A7" w14:textId="77777777">
      <w:pPr>
        <w:pStyle w:val="TOC1"/>
        <w:tabs>
          <w:tab w:val="left" w:pos="390"/>
          <w:tab w:val="right" w:pos="9345"/>
        </w:tabs>
        <w:rPr>
          <w:b w:val="0"/>
          <w:bCs w:val="0"/>
          <w:noProof/>
          <w:kern w:val="2"/>
          <w:sz w:val="24"/>
          <w:szCs w:val="24"/>
          <w14:ligatures w14:val="standardContextual"/>
        </w:rPr>
      </w:pPr>
      <w:hyperlink w:anchor="_Toc875853674">
        <w:r w:rsidRPr="25DA3479">
          <w:rPr>
            <w:rStyle w:val="Hyperlink"/>
          </w:rPr>
          <w:t>4</w:t>
        </w:r>
        <w:r w:rsidR="00F13E13">
          <w:tab/>
        </w:r>
        <w:r w:rsidRPr="25DA3479">
          <w:rPr>
            <w:rStyle w:val="Hyperlink"/>
          </w:rPr>
          <w:t>Benefits</w:t>
        </w:r>
        <w:r w:rsidR="00F13E13">
          <w:tab/>
        </w:r>
        <w:r w:rsidR="00F13E13">
          <w:fldChar w:fldCharType="begin"/>
        </w:r>
        <w:r w:rsidR="00F13E13">
          <w:instrText>PAGEREF _Toc875853674 \h</w:instrText>
        </w:r>
        <w:r w:rsidR="00F13E13">
          <w:fldChar w:fldCharType="separate"/>
        </w:r>
        <w:r w:rsidRPr="25DA3479">
          <w:rPr>
            <w:rStyle w:val="Hyperlink"/>
          </w:rPr>
          <w:t>2</w:t>
        </w:r>
        <w:r w:rsidR="00F13E13">
          <w:fldChar w:fldCharType="end"/>
        </w:r>
      </w:hyperlink>
    </w:p>
    <w:p w:rsidR="00F13E13" w:rsidP="25DA3479" w:rsidRDefault="25DA3479" w14:paraId="6F854534" w14:textId="77777777">
      <w:pPr>
        <w:pStyle w:val="TOC2"/>
        <w:tabs>
          <w:tab w:val="left" w:pos="600"/>
          <w:tab w:val="right" w:pos="9345"/>
        </w:tabs>
        <w:rPr>
          <w:i w:val="0"/>
          <w:iCs w:val="0"/>
          <w:noProof/>
          <w:kern w:val="2"/>
          <w:sz w:val="24"/>
          <w:szCs w:val="24"/>
          <w14:ligatures w14:val="standardContextual"/>
        </w:rPr>
      </w:pPr>
      <w:hyperlink w:anchor="_Toc368856907">
        <w:r w:rsidRPr="25DA3479">
          <w:rPr>
            <w:rStyle w:val="Hyperlink"/>
          </w:rPr>
          <w:t>4.1</w:t>
        </w:r>
        <w:r w:rsidR="00F13E13">
          <w:tab/>
        </w:r>
        <w:r w:rsidRPr="25DA3479">
          <w:rPr>
            <w:rStyle w:val="Hyperlink"/>
          </w:rPr>
          <w:t>Health Benefits</w:t>
        </w:r>
        <w:r w:rsidR="00F13E13">
          <w:tab/>
        </w:r>
        <w:r w:rsidR="00F13E13">
          <w:fldChar w:fldCharType="begin"/>
        </w:r>
        <w:r w:rsidR="00F13E13">
          <w:instrText>PAGEREF _Toc368856907 \h</w:instrText>
        </w:r>
        <w:r w:rsidR="00F13E13">
          <w:fldChar w:fldCharType="separate"/>
        </w:r>
        <w:r w:rsidRPr="25DA3479">
          <w:rPr>
            <w:rStyle w:val="Hyperlink"/>
          </w:rPr>
          <w:t>2</w:t>
        </w:r>
        <w:r w:rsidR="00F13E13">
          <w:fldChar w:fldCharType="end"/>
        </w:r>
      </w:hyperlink>
    </w:p>
    <w:p w:rsidR="00F13E13" w:rsidP="25DA3479" w:rsidRDefault="25DA3479" w14:paraId="66BCDE6A" w14:textId="77777777">
      <w:pPr>
        <w:pStyle w:val="TOC2"/>
        <w:tabs>
          <w:tab w:val="left" w:pos="600"/>
          <w:tab w:val="right" w:pos="9345"/>
        </w:tabs>
        <w:rPr>
          <w:i w:val="0"/>
          <w:iCs w:val="0"/>
          <w:noProof/>
          <w:kern w:val="2"/>
          <w:sz w:val="24"/>
          <w:szCs w:val="24"/>
          <w14:ligatures w14:val="standardContextual"/>
        </w:rPr>
      </w:pPr>
      <w:hyperlink w:anchor="_Toc3173228">
        <w:r w:rsidRPr="25DA3479">
          <w:rPr>
            <w:rStyle w:val="Hyperlink"/>
          </w:rPr>
          <w:t>4.2</w:t>
        </w:r>
        <w:r w:rsidR="00F13E13">
          <w:tab/>
        </w:r>
        <w:r w:rsidRPr="25DA3479">
          <w:rPr>
            <w:rStyle w:val="Hyperlink"/>
          </w:rPr>
          <w:t>Flex Spending Accounts</w:t>
        </w:r>
        <w:r w:rsidR="00F13E13">
          <w:tab/>
        </w:r>
        <w:r w:rsidR="00F13E13">
          <w:fldChar w:fldCharType="begin"/>
        </w:r>
        <w:r w:rsidR="00F13E13">
          <w:instrText>PAGEREF _Toc3173228 \h</w:instrText>
        </w:r>
        <w:r w:rsidR="00F13E13">
          <w:fldChar w:fldCharType="separate"/>
        </w:r>
        <w:r w:rsidRPr="25DA3479">
          <w:rPr>
            <w:rStyle w:val="Hyperlink"/>
          </w:rPr>
          <w:t>2</w:t>
        </w:r>
        <w:r w:rsidR="00F13E13">
          <w:fldChar w:fldCharType="end"/>
        </w:r>
      </w:hyperlink>
    </w:p>
    <w:p w:rsidR="00F13E13" w:rsidP="25DA3479" w:rsidRDefault="25DA3479" w14:paraId="76AD7287" w14:textId="77777777">
      <w:pPr>
        <w:pStyle w:val="TOC2"/>
        <w:tabs>
          <w:tab w:val="left" w:pos="600"/>
          <w:tab w:val="right" w:pos="9345"/>
        </w:tabs>
        <w:rPr>
          <w:i w:val="0"/>
          <w:iCs w:val="0"/>
          <w:noProof/>
          <w:kern w:val="2"/>
          <w:sz w:val="24"/>
          <w:szCs w:val="24"/>
          <w14:ligatures w14:val="standardContextual"/>
        </w:rPr>
      </w:pPr>
      <w:hyperlink w:anchor="_Toc809616525">
        <w:r w:rsidRPr="25DA3479">
          <w:rPr>
            <w:rStyle w:val="Hyperlink"/>
          </w:rPr>
          <w:t>4.3</w:t>
        </w:r>
        <w:r w:rsidR="00F13E13">
          <w:tab/>
        </w:r>
        <w:r w:rsidRPr="25DA3479">
          <w:rPr>
            <w:rStyle w:val="Hyperlink"/>
          </w:rPr>
          <w:t>Retirement Account</w:t>
        </w:r>
        <w:r w:rsidR="00F13E13">
          <w:tab/>
        </w:r>
        <w:r w:rsidR="00F13E13">
          <w:fldChar w:fldCharType="begin"/>
        </w:r>
        <w:r w:rsidR="00F13E13">
          <w:instrText>PAGEREF _Toc809616525 \h</w:instrText>
        </w:r>
        <w:r w:rsidR="00F13E13">
          <w:fldChar w:fldCharType="separate"/>
        </w:r>
        <w:r w:rsidRPr="25DA3479">
          <w:rPr>
            <w:rStyle w:val="Hyperlink"/>
          </w:rPr>
          <w:t>2</w:t>
        </w:r>
        <w:r w:rsidR="00F13E13">
          <w:fldChar w:fldCharType="end"/>
        </w:r>
      </w:hyperlink>
    </w:p>
    <w:p w:rsidR="00F13E13" w:rsidP="25DA3479" w:rsidRDefault="25DA3479" w14:paraId="770FA611" w14:textId="77777777">
      <w:pPr>
        <w:pStyle w:val="TOC1"/>
        <w:tabs>
          <w:tab w:val="left" w:pos="390"/>
          <w:tab w:val="right" w:pos="9345"/>
        </w:tabs>
        <w:rPr>
          <w:b w:val="0"/>
          <w:bCs w:val="0"/>
          <w:noProof/>
          <w:kern w:val="2"/>
          <w:sz w:val="24"/>
          <w:szCs w:val="24"/>
          <w14:ligatures w14:val="standardContextual"/>
        </w:rPr>
      </w:pPr>
      <w:hyperlink w:anchor="_Toc1405370489">
        <w:r w:rsidRPr="25DA3479">
          <w:rPr>
            <w:rStyle w:val="Hyperlink"/>
          </w:rPr>
          <w:t>5</w:t>
        </w:r>
        <w:r w:rsidR="00F13E13">
          <w:tab/>
        </w:r>
        <w:r w:rsidRPr="25DA3479">
          <w:rPr>
            <w:rStyle w:val="Hyperlink"/>
          </w:rPr>
          <w:t>Vacation</w:t>
        </w:r>
        <w:r w:rsidR="00F13E13">
          <w:tab/>
        </w:r>
        <w:r w:rsidR="00F13E13">
          <w:fldChar w:fldCharType="begin"/>
        </w:r>
        <w:r w:rsidR="00F13E13">
          <w:instrText>PAGEREF _Toc1405370489 \h</w:instrText>
        </w:r>
        <w:r w:rsidR="00F13E13">
          <w:fldChar w:fldCharType="separate"/>
        </w:r>
        <w:r w:rsidRPr="25DA3479">
          <w:rPr>
            <w:rStyle w:val="Hyperlink"/>
          </w:rPr>
          <w:t>2</w:t>
        </w:r>
        <w:r w:rsidR="00F13E13">
          <w:fldChar w:fldCharType="end"/>
        </w:r>
      </w:hyperlink>
    </w:p>
    <w:p w:rsidR="00F13E13" w:rsidP="25DA3479" w:rsidRDefault="25DA3479" w14:paraId="2E62D24A" w14:textId="77777777">
      <w:pPr>
        <w:pStyle w:val="TOC1"/>
        <w:tabs>
          <w:tab w:val="left" w:pos="390"/>
          <w:tab w:val="right" w:pos="9345"/>
        </w:tabs>
        <w:rPr>
          <w:b w:val="0"/>
          <w:bCs w:val="0"/>
          <w:noProof/>
          <w:kern w:val="2"/>
          <w:sz w:val="24"/>
          <w:szCs w:val="24"/>
          <w14:ligatures w14:val="standardContextual"/>
        </w:rPr>
      </w:pPr>
      <w:hyperlink w:anchor="_Toc607676772">
        <w:r w:rsidRPr="25DA3479">
          <w:rPr>
            <w:rStyle w:val="Hyperlink"/>
          </w:rPr>
          <w:t>6</w:t>
        </w:r>
        <w:r w:rsidR="00F13E13">
          <w:tab/>
        </w:r>
        <w:r w:rsidRPr="25DA3479">
          <w:rPr>
            <w:rStyle w:val="Hyperlink"/>
          </w:rPr>
          <w:t>Reimbursements</w:t>
        </w:r>
        <w:r w:rsidR="00F13E13">
          <w:tab/>
        </w:r>
        <w:r w:rsidR="00F13E13">
          <w:fldChar w:fldCharType="begin"/>
        </w:r>
        <w:r w:rsidR="00F13E13">
          <w:instrText>PAGEREF _Toc607676772 \h</w:instrText>
        </w:r>
        <w:r w:rsidR="00F13E13">
          <w:fldChar w:fldCharType="separate"/>
        </w:r>
        <w:r w:rsidRPr="25DA3479">
          <w:rPr>
            <w:rStyle w:val="Hyperlink"/>
          </w:rPr>
          <w:t>2</w:t>
        </w:r>
        <w:r w:rsidR="00F13E13">
          <w:fldChar w:fldCharType="end"/>
        </w:r>
      </w:hyperlink>
    </w:p>
    <w:p w:rsidR="00F13E13" w:rsidP="25DA3479" w:rsidRDefault="25DA3479" w14:paraId="202A1AF4" w14:textId="77777777">
      <w:pPr>
        <w:pStyle w:val="TOC1"/>
        <w:tabs>
          <w:tab w:val="left" w:pos="390"/>
          <w:tab w:val="right" w:pos="9345"/>
        </w:tabs>
        <w:rPr>
          <w:b w:val="0"/>
          <w:bCs w:val="0"/>
          <w:noProof/>
          <w:kern w:val="2"/>
          <w:sz w:val="24"/>
          <w:szCs w:val="24"/>
          <w14:ligatures w14:val="standardContextual"/>
        </w:rPr>
      </w:pPr>
      <w:hyperlink w:anchor="_Toc1131409374">
        <w:r w:rsidRPr="25DA3479">
          <w:rPr>
            <w:rStyle w:val="Hyperlink"/>
          </w:rPr>
          <w:t>7</w:t>
        </w:r>
        <w:r w:rsidR="00F13E13">
          <w:tab/>
        </w:r>
        <w:r w:rsidRPr="25DA3479">
          <w:rPr>
            <w:rStyle w:val="Hyperlink"/>
          </w:rPr>
          <w:t>Severance</w:t>
        </w:r>
        <w:r w:rsidR="00F13E13">
          <w:tab/>
        </w:r>
        <w:r w:rsidR="00F13E13">
          <w:fldChar w:fldCharType="begin"/>
        </w:r>
        <w:r w:rsidR="00F13E13">
          <w:instrText>PAGEREF _Toc1131409374 \h</w:instrText>
        </w:r>
        <w:r w:rsidR="00F13E13">
          <w:fldChar w:fldCharType="separate"/>
        </w:r>
        <w:r w:rsidRPr="25DA3479">
          <w:rPr>
            <w:rStyle w:val="Hyperlink"/>
          </w:rPr>
          <w:t>2</w:t>
        </w:r>
        <w:r w:rsidR="00F13E13">
          <w:fldChar w:fldCharType="end"/>
        </w:r>
      </w:hyperlink>
    </w:p>
    <w:p w:rsidR="00F13E13" w:rsidP="25DA3479" w:rsidRDefault="25DA3479" w14:paraId="0A58D3B7" w14:textId="77777777">
      <w:pPr>
        <w:pStyle w:val="TOC2"/>
        <w:tabs>
          <w:tab w:val="left" w:pos="600"/>
          <w:tab w:val="right" w:pos="9345"/>
        </w:tabs>
        <w:rPr>
          <w:i w:val="0"/>
          <w:iCs w:val="0"/>
          <w:noProof/>
          <w:kern w:val="2"/>
          <w:sz w:val="24"/>
          <w:szCs w:val="24"/>
          <w14:ligatures w14:val="standardContextual"/>
        </w:rPr>
      </w:pPr>
      <w:hyperlink w:anchor="_Toc1413742684">
        <w:r w:rsidRPr="25DA3479">
          <w:rPr>
            <w:rStyle w:val="Hyperlink"/>
          </w:rPr>
          <w:t>7.1</w:t>
        </w:r>
        <w:r w:rsidR="00F13E13">
          <w:tab/>
        </w:r>
        <w:r w:rsidRPr="25DA3479">
          <w:rPr>
            <w:rStyle w:val="Hyperlink"/>
          </w:rPr>
          <w:t>Eligibility</w:t>
        </w:r>
        <w:r w:rsidR="00F13E13">
          <w:tab/>
        </w:r>
        <w:r w:rsidR="00F13E13">
          <w:fldChar w:fldCharType="begin"/>
        </w:r>
        <w:r w:rsidR="00F13E13">
          <w:instrText>PAGEREF _Toc1413742684 \h</w:instrText>
        </w:r>
        <w:r w:rsidR="00F13E13">
          <w:fldChar w:fldCharType="separate"/>
        </w:r>
        <w:r w:rsidRPr="25DA3479">
          <w:rPr>
            <w:rStyle w:val="Hyperlink"/>
          </w:rPr>
          <w:t>2</w:t>
        </w:r>
        <w:r w:rsidR="00F13E13">
          <w:fldChar w:fldCharType="end"/>
        </w:r>
      </w:hyperlink>
    </w:p>
    <w:p w:rsidR="00F13E13" w:rsidP="25DA3479" w:rsidRDefault="25DA3479" w14:paraId="0CBEDB7D" w14:textId="77777777">
      <w:pPr>
        <w:pStyle w:val="TOC2"/>
        <w:tabs>
          <w:tab w:val="left" w:pos="600"/>
          <w:tab w:val="right" w:pos="9345"/>
        </w:tabs>
        <w:rPr>
          <w:i w:val="0"/>
          <w:iCs w:val="0"/>
          <w:noProof/>
          <w:kern w:val="2"/>
          <w:sz w:val="24"/>
          <w:szCs w:val="24"/>
          <w14:ligatures w14:val="standardContextual"/>
        </w:rPr>
      </w:pPr>
      <w:hyperlink w:anchor="_Toc1341458224">
        <w:r w:rsidRPr="25DA3479">
          <w:rPr>
            <w:rStyle w:val="Hyperlink"/>
          </w:rPr>
          <w:t>7.2</w:t>
        </w:r>
        <w:r w:rsidR="00F13E13">
          <w:tab/>
        </w:r>
        <w:r w:rsidRPr="25DA3479">
          <w:rPr>
            <w:rStyle w:val="Hyperlink"/>
          </w:rPr>
          <w:t>Triggering Events</w:t>
        </w:r>
        <w:r w:rsidR="00F13E13">
          <w:tab/>
        </w:r>
        <w:r w:rsidR="00F13E13">
          <w:fldChar w:fldCharType="begin"/>
        </w:r>
        <w:r w:rsidR="00F13E13">
          <w:instrText>PAGEREF _Toc1341458224 \h</w:instrText>
        </w:r>
        <w:r w:rsidR="00F13E13">
          <w:fldChar w:fldCharType="separate"/>
        </w:r>
        <w:r w:rsidRPr="25DA3479">
          <w:rPr>
            <w:rStyle w:val="Hyperlink"/>
          </w:rPr>
          <w:t>2</w:t>
        </w:r>
        <w:r w:rsidR="00F13E13">
          <w:fldChar w:fldCharType="end"/>
        </w:r>
      </w:hyperlink>
    </w:p>
    <w:p w:rsidR="00F13E13" w:rsidP="25DA3479" w:rsidRDefault="25DA3479" w14:paraId="10F7133E" w14:textId="77777777">
      <w:pPr>
        <w:pStyle w:val="TOC2"/>
        <w:tabs>
          <w:tab w:val="left" w:pos="600"/>
          <w:tab w:val="right" w:pos="9345"/>
        </w:tabs>
        <w:rPr>
          <w:i w:val="0"/>
          <w:iCs w:val="0"/>
          <w:noProof/>
          <w:kern w:val="2"/>
          <w:sz w:val="24"/>
          <w:szCs w:val="24"/>
          <w14:ligatures w14:val="standardContextual"/>
        </w:rPr>
      </w:pPr>
      <w:hyperlink w:anchor="_Toc1535160633">
        <w:r w:rsidRPr="25DA3479">
          <w:rPr>
            <w:rStyle w:val="Hyperlink"/>
          </w:rPr>
          <w:t>7.3</w:t>
        </w:r>
        <w:r w:rsidR="00F13E13">
          <w:tab/>
        </w:r>
        <w:r w:rsidRPr="25DA3479">
          <w:rPr>
            <w:rStyle w:val="Hyperlink"/>
          </w:rPr>
          <w:t>Payment Amount</w:t>
        </w:r>
        <w:r w:rsidR="00F13E13">
          <w:tab/>
        </w:r>
        <w:r w:rsidR="00F13E13">
          <w:fldChar w:fldCharType="begin"/>
        </w:r>
        <w:r w:rsidR="00F13E13">
          <w:instrText>PAGEREF _Toc1535160633 \h</w:instrText>
        </w:r>
        <w:r w:rsidR="00F13E13">
          <w:fldChar w:fldCharType="separate"/>
        </w:r>
        <w:r w:rsidRPr="25DA3479">
          <w:rPr>
            <w:rStyle w:val="Hyperlink"/>
          </w:rPr>
          <w:t>2</w:t>
        </w:r>
        <w:r w:rsidR="00F13E13">
          <w:fldChar w:fldCharType="end"/>
        </w:r>
      </w:hyperlink>
    </w:p>
    <w:p w:rsidR="00F13E13" w:rsidP="25DA3479" w:rsidRDefault="25DA3479" w14:paraId="71A9FA47" w14:textId="77777777">
      <w:pPr>
        <w:pStyle w:val="TOC2"/>
        <w:tabs>
          <w:tab w:val="left" w:pos="600"/>
          <w:tab w:val="right" w:pos="9345"/>
        </w:tabs>
        <w:rPr>
          <w:i w:val="0"/>
          <w:iCs w:val="0"/>
          <w:noProof/>
          <w:kern w:val="2"/>
          <w:sz w:val="24"/>
          <w:szCs w:val="24"/>
          <w14:ligatures w14:val="standardContextual"/>
        </w:rPr>
      </w:pPr>
      <w:hyperlink w:anchor="_Toc1316733533">
        <w:r w:rsidRPr="25DA3479">
          <w:rPr>
            <w:rStyle w:val="Hyperlink"/>
          </w:rPr>
          <w:t>7.4</w:t>
        </w:r>
        <w:r w:rsidR="00F13E13">
          <w:tab/>
        </w:r>
        <w:r w:rsidRPr="25DA3479">
          <w:rPr>
            <w:rStyle w:val="Hyperlink"/>
          </w:rPr>
          <w:t>Agreement</w:t>
        </w:r>
        <w:r w:rsidR="00F13E13">
          <w:tab/>
        </w:r>
        <w:r w:rsidR="00F13E13">
          <w:fldChar w:fldCharType="begin"/>
        </w:r>
        <w:r w:rsidR="00F13E13">
          <w:instrText>PAGEREF _Toc1316733533 \h</w:instrText>
        </w:r>
        <w:r w:rsidR="00F13E13">
          <w:fldChar w:fldCharType="separate"/>
        </w:r>
        <w:r w:rsidRPr="25DA3479">
          <w:rPr>
            <w:rStyle w:val="Hyperlink"/>
          </w:rPr>
          <w:t>2</w:t>
        </w:r>
        <w:r w:rsidR="00F13E13">
          <w:fldChar w:fldCharType="end"/>
        </w:r>
      </w:hyperlink>
    </w:p>
    <w:p w:rsidR="00F13E13" w:rsidP="25DA3479" w:rsidRDefault="25DA3479" w14:paraId="20F35DF2" w14:textId="77777777">
      <w:pPr>
        <w:pStyle w:val="TOC1"/>
        <w:tabs>
          <w:tab w:val="left" w:pos="390"/>
          <w:tab w:val="right" w:pos="9345"/>
        </w:tabs>
        <w:rPr>
          <w:b w:val="0"/>
          <w:bCs w:val="0"/>
          <w:noProof/>
          <w:kern w:val="2"/>
          <w:sz w:val="24"/>
          <w:szCs w:val="24"/>
          <w14:ligatures w14:val="standardContextual"/>
        </w:rPr>
      </w:pPr>
      <w:hyperlink w:anchor="_Toc426756565">
        <w:r w:rsidRPr="25DA3479">
          <w:rPr>
            <w:rStyle w:val="Hyperlink"/>
          </w:rPr>
          <w:t>8</w:t>
        </w:r>
        <w:r w:rsidR="00F13E13">
          <w:tab/>
        </w:r>
        <w:r w:rsidRPr="25DA3479">
          <w:rPr>
            <w:rStyle w:val="Hyperlink"/>
          </w:rPr>
          <w:t>OWBPA/Age Discrimination</w:t>
        </w:r>
        <w:r w:rsidR="00F13E13">
          <w:tab/>
        </w:r>
        <w:r w:rsidR="00F13E13">
          <w:fldChar w:fldCharType="begin"/>
        </w:r>
        <w:r w:rsidR="00F13E13">
          <w:instrText>PAGEREF _Toc426756565 \h</w:instrText>
        </w:r>
        <w:r w:rsidR="00F13E13">
          <w:fldChar w:fldCharType="separate"/>
        </w:r>
        <w:r w:rsidRPr="25DA3479">
          <w:rPr>
            <w:rStyle w:val="Hyperlink"/>
          </w:rPr>
          <w:t>2</w:t>
        </w:r>
        <w:r w:rsidR="00F13E13">
          <w:fldChar w:fldCharType="end"/>
        </w:r>
      </w:hyperlink>
    </w:p>
    <w:p w:rsidR="00F13E13" w:rsidP="25DA3479" w:rsidRDefault="25DA3479" w14:paraId="3367D2F9" w14:textId="77777777">
      <w:pPr>
        <w:pStyle w:val="TOC2"/>
        <w:tabs>
          <w:tab w:val="left" w:pos="600"/>
          <w:tab w:val="right" w:pos="9345"/>
        </w:tabs>
        <w:rPr>
          <w:i w:val="0"/>
          <w:iCs w:val="0"/>
          <w:noProof/>
          <w:kern w:val="2"/>
          <w:sz w:val="24"/>
          <w:szCs w:val="24"/>
          <w14:ligatures w14:val="standardContextual"/>
        </w:rPr>
      </w:pPr>
      <w:hyperlink w:anchor="_Toc1342303300">
        <w:r w:rsidRPr="25DA3479">
          <w:rPr>
            <w:rStyle w:val="Hyperlink"/>
          </w:rPr>
          <w:t>8.1</w:t>
        </w:r>
        <w:r w:rsidR="00F13E13">
          <w:tab/>
        </w:r>
        <w:r w:rsidRPr="25DA3479">
          <w:rPr>
            <w:rStyle w:val="Hyperlink"/>
          </w:rPr>
          <w:t>In 1990, Congress amended the Age Discrimination in Employment Act (ADEA) with the Older Workers Benefit Protection Act (OWBPA). The OWBPA establishes specific requirements for a "knowing and voluntary" release of ADEA claims to guarantee that an employee has every opportunity to make an informed choice whether or not to sign the waiver.  If the employee is age 40 or older, the OWBPA dictates what must be included in a release. The OWBPA imposes the following requirements on any release that purports to waive any age discrimination claim:</w:t>
        </w:r>
        <w:r w:rsidR="00F13E13">
          <w:tab/>
        </w:r>
        <w:r w:rsidR="00F13E13">
          <w:fldChar w:fldCharType="begin"/>
        </w:r>
        <w:r w:rsidR="00F13E13">
          <w:instrText>PAGEREF _Toc1342303300 \h</w:instrText>
        </w:r>
        <w:r w:rsidR="00F13E13">
          <w:fldChar w:fldCharType="separate"/>
        </w:r>
        <w:r w:rsidRPr="25DA3479">
          <w:rPr>
            <w:rStyle w:val="Hyperlink"/>
          </w:rPr>
          <w:t>2</w:t>
        </w:r>
        <w:r w:rsidR="00F13E13">
          <w:fldChar w:fldCharType="end"/>
        </w:r>
      </w:hyperlink>
    </w:p>
    <w:p w:rsidR="00F13E13" w:rsidP="25DA3479" w:rsidRDefault="25DA3479" w14:paraId="31156DEE" w14:textId="77777777">
      <w:pPr>
        <w:pStyle w:val="TOC1"/>
        <w:tabs>
          <w:tab w:val="left" w:pos="390"/>
          <w:tab w:val="right" w:pos="9345"/>
        </w:tabs>
        <w:rPr>
          <w:b w:val="0"/>
          <w:bCs w:val="0"/>
          <w:noProof/>
          <w:kern w:val="2"/>
          <w:sz w:val="24"/>
          <w:szCs w:val="24"/>
          <w14:ligatures w14:val="standardContextual"/>
        </w:rPr>
      </w:pPr>
      <w:hyperlink w:anchor="_Toc1349946758">
        <w:r w:rsidRPr="25DA3479">
          <w:rPr>
            <w:rStyle w:val="Hyperlink"/>
          </w:rPr>
          <w:t>9</w:t>
        </w:r>
        <w:r w:rsidR="00F13E13">
          <w:tab/>
        </w:r>
        <w:r w:rsidRPr="25DA3479">
          <w:rPr>
            <w:rStyle w:val="Hyperlink"/>
          </w:rPr>
          <w:t>Resources</w:t>
        </w:r>
        <w:r w:rsidR="00F13E13">
          <w:tab/>
        </w:r>
        <w:r w:rsidR="00F13E13">
          <w:fldChar w:fldCharType="begin"/>
        </w:r>
        <w:r w:rsidR="00F13E13">
          <w:instrText>PAGEREF _Toc1349946758 \h</w:instrText>
        </w:r>
        <w:r w:rsidR="00F13E13">
          <w:fldChar w:fldCharType="separate"/>
        </w:r>
        <w:r w:rsidRPr="25DA3479">
          <w:rPr>
            <w:rStyle w:val="Hyperlink"/>
          </w:rPr>
          <w:t>2</w:t>
        </w:r>
        <w:r w:rsidR="00F13E13">
          <w:fldChar w:fldCharType="end"/>
        </w:r>
      </w:hyperlink>
    </w:p>
    <w:p w:rsidR="00F13E13" w:rsidP="25DA3479" w:rsidRDefault="25DA3479" w14:paraId="1E270447" w14:textId="77777777">
      <w:pPr>
        <w:pStyle w:val="TOC2"/>
        <w:tabs>
          <w:tab w:val="left" w:pos="600"/>
          <w:tab w:val="right" w:pos="9345"/>
        </w:tabs>
        <w:rPr>
          <w:i w:val="0"/>
          <w:iCs w:val="0"/>
          <w:noProof/>
          <w:kern w:val="2"/>
          <w:sz w:val="24"/>
          <w:szCs w:val="24"/>
          <w14:ligatures w14:val="standardContextual"/>
        </w:rPr>
      </w:pPr>
      <w:hyperlink w:anchor="_Toc971523238">
        <w:r w:rsidRPr="25DA3479">
          <w:rPr>
            <w:rStyle w:val="Hyperlink"/>
          </w:rPr>
          <w:t>9.1</w:t>
        </w:r>
        <w:r w:rsidR="00F13E13">
          <w:tab/>
        </w:r>
        <w:r w:rsidRPr="25DA3479">
          <w:rPr>
            <w:rStyle w:val="Hyperlink"/>
          </w:rPr>
          <w:t>While ESI cannot make an endorsement of any post-employment resources, we have a good recommendation for Career Strategy Group. https://www.thecareerstrategygroup.com/  This company can help employees with resume writing, career coaching and job search strategies.</w:t>
        </w:r>
        <w:r w:rsidR="00F13E13">
          <w:tab/>
        </w:r>
        <w:r w:rsidR="00F13E13">
          <w:fldChar w:fldCharType="begin"/>
        </w:r>
        <w:r w:rsidR="00F13E13">
          <w:instrText>PAGEREF _Toc971523238 \h</w:instrText>
        </w:r>
        <w:r w:rsidR="00F13E13">
          <w:fldChar w:fldCharType="separate"/>
        </w:r>
        <w:r w:rsidRPr="25DA3479">
          <w:rPr>
            <w:rStyle w:val="Hyperlink"/>
          </w:rPr>
          <w:t>2</w:t>
        </w:r>
        <w:r w:rsidR="00F13E13">
          <w:fldChar w:fldCharType="end"/>
        </w:r>
      </w:hyperlink>
    </w:p>
    <w:p w:rsidR="00F13E13" w:rsidP="25DA3479" w:rsidRDefault="25DA3479" w14:paraId="59DBCFD7" w14:textId="77777777">
      <w:pPr>
        <w:pStyle w:val="TOC2"/>
        <w:tabs>
          <w:tab w:val="left" w:pos="600"/>
          <w:tab w:val="right" w:pos="9345"/>
        </w:tabs>
        <w:rPr>
          <w:i w:val="0"/>
          <w:iCs w:val="0"/>
          <w:noProof/>
          <w:kern w:val="2"/>
          <w:sz w:val="24"/>
          <w:szCs w:val="24"/>
          <w14:ligatures w14:val="standardContextual"/>
        </w:rPr>
      </w:pPr>
      <w:hyperlink w:anchor="_Toc427503910">
        <w:r w:rsidRPr="25DA3479">
          <w:rPr>
            <w:rStyle w:val="Hyperlink"/>
          </w:rPr>
          <w:t>9.2</w:t>
        </w:r>
        <w:r w:rsidR="00F13E13">
          <w:tab/>
        </w:r>
        <w:r w:rsidRPr="25DA3479">
          <w:rPr>
            <w:rStyle w:val="Hyperlink"/>
          </w:rPr>
          <w:t>Additionally, employees leaving ESI employment may be able to obtain assistance from The Guardian’s Employee Assistance Program. https://worklife.uprisehealth.com/employee-resources/, Login with password wlm70101.</w:t>
        </w:r>
        <w:r w:rsidR="00F13E13">
          <w:tab/>
        </w:r>
        <w:r w:rsidR="00F13E13">
          <w:fldChar w:fldCharType="begin"/>
        </w:r>
        <w:r w:rsidR="00F13E13">
          <w:instrText>PAGEREF _Toc427503910 \h</w:instrText>
        </w:r>
        <w:r w:rsidR="00F13E13">
          <w:fldChar w:fldCharType="separate"/>
        </w:r>
        <w:r w:rsidRPr="25DA3479">
          <w:rPr>
            <w:rStyle w:val="Hyperlink"/>
          </w:rPr>
          <w:t>2</w:t>
        </w:r>
        <w:r w:rsidR="00F13E13">
          <w:fldChar w:fldCharType="end"/>
        </w:r>
      </w:hyperlink>
    </w:p>
    <w:p w:rsidR="00F13E13" w:rsidP="25DA3479" w:rsidRDefault="25DA3479" w14:paraId="60C13FD9" w14:textId="77777777">
      <w:pPr>
        <w:pStyle w:val="TOC1"/>
        <w:tabs>
          <w:tab w:val="left" w:pos="390"/>
          <w:tab w:val="right" w:pos="9345"/>
        </w:tabs>
        <w:rPr>
          <w:b w:val="0"/>
          <w:bCs w:val="0"/>
          <w:noProof/>
          <w:kern w:val="2"/>
          <w:sz w:val="24"/>
          <w:szCs w:val="24"/>
          <w14:ligatures w14:val="standardContextual"/>
        </w:rPr>
      </w:pPr>
      <w:hyperlink w:anchor="_Toc1705456134">
        <w:r w:rsidRPr="25DA3479">
          <w:rPr>
            <w:rStyle w:val="Hyperlink"/>
          </w:rPr>
          <w:t>10</w:t>
        </w:r>
        <w:r w:rsidR="00F13E13">
          <w:tab/>
        </w:r>
        <w:r w:rsidRPr="25DA3479">
          <w:rPr>
            <w:rStyle w:val="Hyperlink"/>
          </w:rPr>
          <w:t>FAQs</w:t>
        </w:r>
        <w:r w:rsidR="00F13E13">
          <w:tab/>
        </w:r>
        <w:r w:rsidR="00F13E13">
          <w:fldChar w:fldCharType="begin"/>
        </w:r>
        <w:r w:rsidR="00F13E13">
          <w:instrText>PAGEREF _Toc1705456134 \h</w:instrText>
        </w:r>
        <w:r w:rsidR="00F13E13">
          <w:fldChar w:fldCharType="separate"/>
        </w:r>
        <w:r w:rsidRPr="25DA3479">
          <w:rPr>
            <w:rStyle w:val="Hyperlink"/>
          </w:rPr>
          <w:t>2</w:t>
        </w:r>
        <w:r w:rsidR="00F13E13">
          <w:fldChar w:fldCharType="end"/>
        </w:r>
      </w:hyperlink>
    </w:p>
    <w:p w:rsidR="00F13E13" w:rsidP="25DA3479" w:rsidRDefault="25DA3479" w14:paraId="70BB5261" w14:textId="77777777">
      <w:pPr>
        <w:pStyle w:val="TOC2"/>
        <w:tabs>
          <w:tab w:val="left" w:pos="600"/>
          <w:tab w:val="right" w:pos="9345"/>
        </w:tabs>
        <w:rPr>
          <w:i w:val="0"/>
          <w:iCs w:val="0"/>
          <w:noProof/>
          <w:kern w:val="2"/>
          <w:sz w:val="24"/>
          <w:szCs w:val="24"/>
          <w14:ligatures w14:val="standardContextual"/>
        </w:rPr>
      </w:pPr>
      <w:hyperlink w:anchor="_Toc1284893420">
        <w:r w:rsidRPr="25DA3479">
          <w:rPr>
            <w:rStyle w:val="Hyperlink"/>
          </w:rPr>
          <w:t>10.1</w:t>
        </w:r>
        <w:r w:rsidR="00F13E13">
          <w:tab/>
        </w:r>
        <w:r w:rsidRPr="25DA3479">
          <w:rPr>
            <w:rStyle w:val="Hyperlink"/>
          </w:rPr>
          <w:t>Will severance benefits cease if a former employee obtains alternative employment during the severance pay period? No, because we will not investigate, however COBRA ceases upon new insurance coverage.</w:t>
        </w:r>
        <w:r w:rsidR="00F13E13">
          <w:tab/>
        </w:r>
        <w:r w:rsidR="00F13E13">
          <w:fldChar w:fldCharType="begin"/>
        </w:r>
        <w:r w:rsidR="00F13E13">
          <w:instrText>PAGEREF _Toc1284893420 \h</w:instrText>
        </w:r>
        <w:r w:rsidR="00F13E13">
          <w:fldChar w:fldCharType="separate"/>
        </w:r>
        <w:r w:rsidRPr="25DA3479">
          <w:rPr>
            <w:rStyle w:val="Hyperlink"/>
          </w:rPr>
          <w:t>2</w:t>
        </w:r>
        <w:r w:rsidR="00F13E13">
          <w:fldChar w:fldCharType="end"/>
        </w:r>
      </w:hyperlink>
    </w:p>
    <w:p w:rsidR="00F13E13" w:rsidP="25DA3479" w:rsidRDefault="25DA3479" w14:paraId="5D543851" w14:textId="77777777">
      <w:pPr>
        <w:pStyle w:val="TOC2"/>
        <w:tabs>
          <w:tab w:val="left" w:pos="600"/>
          <w:tab w:val="right" w:pos="9345"/>
        </w:tabs>
        <w:rPr>
          <w:i w:val="0"/>
          <w:iCs w:val="0"/>
          <w:noProof/>
          <w:kern w:val="2"/>
          <w:sz w:val="24"/>
          <w:szCs w:val="24"/>
          <w14:ligatures w14:val="standardContextual"/>
        </w:rPr>
      </w:pPr>
      <w:hyperlink w:anchor="_Toc861485622">
        <w:r w:rsidRPr="25DA3479">
          <w:rPr>
            <w:rStyle w:val="Hyperlink"/>
          </w:rPr>
          <w:t>10.2</w:t>
        </w:r>
        <w:r w:rsidR="00F13E13">
          <w:tab/>
        </w:r>
        <w:r w:rsidRPr="25DA3479">
          <w:rPr>
            <w:rStyle w:val="Hyperlink"/>
          </w:rPr>
          <w:t>How will any benefit payments be handled? Through normal payroll procedures.</w:t>
        </w:r>
        <w:r w:rsidR="00F13E13">
          <w:tab/>
        </w:r>
        <w:r w:rsidR="00F13E13">
          <w:fldChar w:fldCharType="begin"/>
        </w:r>
        <w:r w:rsidR="00F13E13">
          <w:instrText>PAGEREF _Toc861485622 \h</w:instrText>
        </w:r>
        <w:r w:rsidR="00F13E13">
          <w:fldChar w:fldCharType="separate"/>
        </w:r>
        <w:r w:rsidRPr="25DA3479">
          <w:rPr>
            <w:rStyle w:val="Hyperlink"/>
          </w:rPr>
          <w:t>2</w:t>
        </w:r>
        <w:r w:rsidR="00F13E13">
          <w:fldChar w:fldCharType="end"/>
        </w:r>
      </w:hyperlink>
    </w:p>
    <w:p w:rsidR="00F13E13" w:rsidP="25DA3479" w:rsidRDefault="25DA3479" w14:paraId="0301569E" w14:textId="77777777">
      <w:pPr>
        <w:pStyle w:val="TOC2"/>
        <w:tabs>
          <w:tab w:val="left" w:pos="600"/>
          <w:tab w:val="right" w:pos="9345"/>
        </w:tabs>
        <w:rPr>
          <w:i w:val="0"/>
          <w:iCs w:val="0"/>
          <w:noProof/>
          <w:kern w:val="2"/>
          <w:sz w:val="24"/>
          <w:szCs w:val="24"/>
          <w14:ligatures w14:val="standardContextual"/>
        </w:rPr>
      </w:pPr>
      <w:hyperlink w:anchor="_Toc960816955">
        <w:r w:rsidRPr="25DA3479">
          <w:rPr>
            <w:rStyle w:val="Hyperlink"/>
          </w:rPr>
          <w:t>10.3</w:t>
        </w:r>
        <w:r w:rsidR="00F13E13">
          <w:tab/>
        </w:r>
        <w:r w:rsidRPr="25DA3479">
          <w:rPr>
            <w:rStyle w:val="Hyperlink"/>
          </w:rPr>
          <w:t>Will former employees continue to be considered "employees" of the organization during severance pay periods with all the same rights and privileges as active employees? No.</w:t>
        </w:r>
        <w:r w:rsidR="00F13E13">
          <w:tab/>
        </w:r>
        <w:r w:rsidR="00F13E13">
          <w:fldChar w:fldCharType="begin"/>
        </w:r>
        <w:r w:rsidR="00F13E13">
          <w:instrText>PAGEREF _Toc960816955 \h</w:instrText>
        </w:r>
        <w:r w:rsidR="00F13E13">
          <w:fldChar w:fldCharType="separate"/>
        </w:r>
        <w:r w:rsidRPr="25DA3479">
          <w:rPr>
            <w:rStyle w:val="Hyperlink"/>
          </w:rPr>
          <w:t>2</w:t>
        </w:r>
        <w:r w:rsidR="00F13E13">
          <w:fldChar w:fldCharType="end"/>
        </w:r>
      </w:hyperlink>
    </w:p>
    <w:p w:rsidR="00F13E13" w:rsidP="25DA3479" w:rsidRDefault="25DA3479" w14:paraId="6564A10C" w14:textId="77777777">
      <w:pPr>
        <w:pStyle w:val="TOC2"/>
        <w:tabs>
          <w:tab w:val="left" w:pos="600"/>
          <w:tab w:val="right" w:pos="9345"/>
        </w:tabs>
        <w:rPr>
          <w:i w:val="0"/>
          <w:iCs w:val="0"/>
          <w:noProof/>
          <w:kern w:val="2"/>
          <w:sz w:val="24"/>
          <w:szCs w:val="24"/>
          <w14:ligatures w14:val="standardContextual"/>
        </w:rPr>
      </w:pPr>
      <w:hyperlink w:anchor="_Toc1935765054">
        <w:r w:rsidRPr="25DA3479">
          <w:rPr>
            <w:rStyle w:val="Hyperlink"/>
          </w:rPr>
          <w:t>10.4</w:t>
        </w:r>
        <w:r w:rsidR="00F13E13">
          <w:tab/>
        </w:r>
        <w:r w:rsidRPr="25DA3479">
          <w:rPr>
            <w:rStyle w:val="Hyperlink"/>
          </w:rPr>
          <w:t>Will individuals still considered to be employees be eligible for routine salary increases or adjustment during the severance period? Not applicable.</w:t>
        </w:r>
        <w:r w:rsidR="00F13E13">
          <w:tab/>
        </w:r>
        <w:r w:rsidR="00F13E13">
          <w:fldChar w:fldCharType="begin"/>
        </w:r>
        <w:r w:rsidR="00F13E13">
          <w:instrText>PAGEREF _Toc1935765054 \h</w:instrText>
        </w:r>
        <w:r w:rsidR="00F13E13">
          <w:fldChar w:fldCharType="separate"/>
        </w:r>
        <w:r w:rsidRPr="25DA3479">
          <w:rPr>
            <w:rStyle w:val="Hyperlink"/>
          </w:rPr>
          <w:t>2</w:t>
        </w:r>
        <w:r w:rsidR="00F13E13">
          <w:fldChar w:fldCharType="end"/>
        </w:r>
      </w:hyperlink>
    </w:p>
    <w:p w:rsidR="00F13E13" w:rsidP="25DA3479" w:rsidRDefault="25DA3479" w14:paraId="6083254C" w14:textId="77777777">
      <w:pPr>
        <w:pStyle w:val="TOC2"/>
        <w:tabs>
          <w:tab w:val="left" w:pos="600"/>
          <w:tab w:val="right" w:pos="9345"/>
        </w:tabs>
        <w:rPr>
          <w:i w:val="0"/>
          <w:iCs w:val="0"/>
          <w:noProof/>
          <w:kern w:val="2"/>
          <w:sz w:val="24"/>
          <w:szCs w:val="24"/>
          <w14:ligatures w14:val="standardContextual"/>
        </w:rPr>
      </w:pPr>
      <w:hyperlink w:anchor="_Toc612909996">
        <w:r w:rsidRPr="25DA3479">
          <w:rPr>
            <w:rStyle w:val="Hyperlink"/>
          </w:rPr>
          <w:t>10.5</w:t>
        </w:r>
        <w:r w:rsidR="00F13E13">
          <w:tab/>
        </w:r>
        <w:r w:rsidRPr="25DA3479">
          <w:rPr>
            <w:rStyle w:val="Hyperlink"/>
          </w:rPr>
          <w:t>What approval process will be required for authorizing severance payments? Authorization comes from Sr. V.P.</w:t>
        </w:r>
        <w:r w:rsidR="00F13E13">
          <w:tab/>
        </w:r>
        <w:r w:rsidR="00F13E13">
          <w:fldChar w:fldCharType="begin"/>
        </w:r>
        <w:r w:rsidR="00F13E13">
          <w:instrText>PAGEREF _Toc612909996 \h</w:instrText>
        </w:r>
        <w:r w:rsidR="00F13E13">
          <w:fldChar w:fldCharType="separate"/>
        </w:r>
        <w:r w:rsidRPr="25DA3479">
          <w:rPr>
            <w:rStyle w:val="Hyperlink"/>
          </w:rPr>
          <w:t>2</w:t>
        </w:r>
        <w:r w:rsidR="00F13E13">
          <w:fldChar w:fldCharType="end"/>
        </w:r>
      </w:hyperlink>
    </w:p>
    <w:p w:rsidR="00F13E13" w:rsidP="25DA3479" w:rsidRDefault="25DA3479" w14:paraId="223AC095" w14:textId="77777777">
      <w:pPr>
        <w:pStyle w:val="TOC2"/>
        <w:tabs>
          <w:tab w:val="left" w:pos="600"/>
          <w:tab w:val="right" w:pos="9345"/>
        </w:tabs>
        <w:rPr>
          <w:i w:val="0"/>
          <w:iCs w:val="0"/>
          <w:noProof/>
          <w:kern w:val="2"/>
          <w:sz w:val="24"/>
          <w:szCs w:val="24"/>
          <w14:ligatures w14:val="standardContextual"/>
        </w:rPr>
      </w:pPr>
      <w:hyperlink w:anchor="_Toc448251755">
        <w:r w:rsidRPr="25DA3479">
          <w:rPr>
            <w:rStyle w:val="Hyperlink"/>
          </w:rPr>
          <w:t>10.6</w:t>
        </w:r>
        <w:r w:rsidR="00F13E13">
          <w:tab/>
        </w:r>
        <w:r w:rsidRPr="25DA3479">
          <w:rPr>
            <w:rStyle w:val="Hyperlink"/>
          </w:rPr>
          <w:t>Will there be an appeal process? Appeals can be submitted to President or Sr. V.P.</w:t>
        </w:r>
        <w:r w:rsidR="00F13E13">
          <w:tab/>
        </w:r>
        <w:r w:rsidR="00F13E13">
          <w:fldChar w:fldCharType="begin"/>
        </w:r>
        <w:r w:rsidR="00F13E13">
          <w:instrText>PAGEREF _Toc448251755 \h</w:instrText>
        </w:r>
        <w:r w:rsidR="00F13E13">
          <w:fldChar w:fldCharType="separate"/>
        </w:r>
        <w:r w:rsidRPr="25DA3479">
          <w:rPr>
            <w:rStyle w:val="Hyperlink"/>
          </w:rPr>
          <w:t>2</w:t>
        </w:r>
        <w:r w:rsidR="00F13E13">
          <w:fldChar w:fldCharType="end"/>
        </w:r>
      </w:hyperlink>
    </w:p>
    <w:p w:rsidR="00F13E13" w:rsidP="25DA3479" w:rsidRDefault="25DA3479" w14:paraId="42FAE427" w14:textId="77777777">
      <w:pPr>
        <w:pStyle w:val="TOC2"/>
        <w:tabs>
          <w:tab w:val="left" w:pos="600"/>
          <w:tab w:val="right" w:pos="9345"/>
        </w:tabs>
        <w:rPr>
          <w:i w:val="0"/>
          <w:iCs w:val="0"/>
          <w:noProof/>
          <w:kern w:val="2"/>
          <w:sz w:val="24"/>
          <w:szCs w:val="24"/>
          <w14:ligatures w14:val="standardContextual"/>
        </w:rPr>
      </w:pPr>
      <w:hyperlink w:anchor="_Toc151549419">
        <w:r w:rsidRPr="25DA3479">
          <w:rPr>
            <w:rStyle w:val="Hyperlink"/>
          </w:rPr>
          <w:t>10.7</w:t>
        </w:r>
        <w:r w:rsidR="00F13E13">
          <w:tab/>
        </w:r>
        <w:r w:rsidRPr="25DA3479">
          <w:rPr>
            <w:rStyle w:val="Hyperlink"/>
          </w:rPr>
          <w:t>Can severance benefits be transferred, assigned or pledged to a third party? No.</w:t>
        </w:r>
        <w:r w:rsidR="00F13E13">
          <w:tab/>
        </w:r>
        <w:r w:rsidR="00F13E13">
          <w:fldChar w:fldCharType="begin"/>
        </w:r>
        <w:r w:rsidR="00F13E13">
          <w:instrText>PAGEREF _Toc151549419 \h</w:instrText>
        </w:r>
        <w:r w:rsidR="00F13E13">
          <w:fldChar w:fldCharType="separate"/>
        </w:r>
        <w:r w:rsidRPr="25DA3479">
          <w:rPr>
            <w:rStyle w:val="Hyperlink"/>
          </w:rPr>
          <w:t>2</w:t>
        </w:r>
        <w:r w:rsidR="00F13E13">
          <w:fldChar w:fldCharType="end"/>
        </w:r>
      </w:hyperlink>
    </w:p>
    <w:p w:rsidR="00F13E13" w:rsidP="25DA3479" w:rsidRDefault="25DA3479" w14:paraId="2E0F85B5" w14:textId="77777777">
      <w:pPr>
        <w:pStyle w:val="TOC2"/>
        <w:tabs>
          <w:tab w:val="left" w:pos="600"/>
          <w:tab w:val="right" w:pos="9345"/>
        </w:tabs>
        <w:rPr>
          <w:i w:val="0"/>
          <w:iCs w:val="0"/>
          <w:noProof/>
          <w:kern w:val="2"/>
          <w:sz w:val="24"/>
          <w:szCs w:val="24"/>
          <w14:ligatures w14:val="standardContextual"/>
        </w:rPr>
      </w:pPr>
      <w:hyperlink w:anchor="_Toc2112658530">
        <w:r w:rsidRPr="25DA3479">
          <w:rPr>
            <w:rStyle w:val="Hyperlink"/>
          </w:rPr>
          <w:t>10.8</w:t>
        </w:r>
        <w:r w:rsidR="00F13E13">
          <w:tab/>
        </w:r>
        <w:r w:rsidRPr="25DA3479">
          <w:rPr>
            <w:rStyle w:val="Hyperlink"/>
          </w:rPr>
          <w:t>Will employees be required to sign a waiver or release of claims prior to receiving severance benefits? In certain circumstances, yes.</w:t>
        </w:r>
        <w:r w:rsidR="00F13E13">
          <w:tab/>
        </w:r>
        <w:r w:rsidR="00F13E13">
          <w:fldChar w:fldCharType="begin"/>
        </w:r>
        <w:r w:rsidR="00F13E13">
          <w:instrText>PAGEREF _Toc2112658530 \h</w:instrText>
        </w:r>
        <w:r w:rsidR="00F13E13">
          <w:fldChar w:fldCharType="separate"/>
        </w:r>
        <w:r w:rsidRPr="25DA3479">
          <w:rPr>
            <w:rStyle w:val="Hyperlink"/>
          </w:rPr>
          <w:t>2</w:t>
        </w:r>
        <w:r w:rsidR="00F13E13">
          <w:fldChar w:fldCharType="end"/>
        </w:r>
      </w:hyperlink>
    </w:p>
    <w:p w:rsidR="00F13E13" w:rsidP="25DA3479" w:rsidRDefault="25DA3479" w14:paraId="24894CEB" w14:textId="77777777">
      <w:pPr>
        <w:pStyle w:val="TOC2"/>
        <w:tabs>
          <w:tab w:val="left" w:pos="600"/>
          <w:tab w:val="right" w:pos="9345"/>
        </w:tabs>
        <w:rPr>
          <w:i w:val="0"/>
          <w:iCs w:val="0"/>
          <w:noProof/>
          <w:kern w:val="2"/>
          <w:sz w:val="24"/>
          <w:szCs w:val="24"/>
          <w14:ligatures w14:val="standardContextual"/>
        </w:rPr>
      </w:pPr>
      <w:hyperlink w:anchor="_Toc105918662">
        <w:r w:rsidRPr="25DA3479">
          <w:rPr>
            <w:rStyle w:val="Hyperlink"/>
          </w:rPr>
          <w:t>10.9</w:t>
        </w:r>
        <w:r w:rsidR="00F13E13">
          <w:tab/>
        </w:r>
        <w:r w:rsidRPr="25DA3479">
          <w:rPr>
            <w:rStyle w:val="Hyperlink"/>
          </w:rPr>
          <w:t>What impact will the employee's receipt of severance pay have on unemployment insurance benefits for the employee and on the future premiums of the employer? We will report termination details, wages and severance payments as required by law, without effort to bar an unemployment claim, unless termination is due to gross negligence.</w:t>
        </w:r>
        <w:r w:rsidR="00F13E13">
          <w:tab/>
        </w:r>
        <w:r w:rsidR="00F13E13">
          <w:fldChar w:fldCharType="begin"/>
        </w:r>
        <w:r w:rsidR="00F13E13">
          <w:instrText>PAGEREF _Toc105918662 \h</w:instrText>
        </w:r>
        <w:r w:rsidR="00F13E13">
          <w:fldChar w:fldCharType="separate"/>
        </w:r>
        <w:r w:rsidRPr="25DA3479">
          <w:rPr>
            <w:rStyle w:val="Hyperlink"/>
          </w:rPr>
          <w:t>2</w:t>
        </w:r>
        <w:r w:rsidR="00F13E13">
          <w:fldChar w:fldCharType="end"/>
        </w:r>
      </w:hyperlink>
    </w:p>
    <w:p w:rsidR="00F13E13" w:rsidP="25DA3479" w:rsidRDefault="25DA3479" w14:paraId="425896E2" w14:textId="77777777">
      <w:pPr>
        <w:pStyle w:val="TOC1"/>
        <w:tabs>
          <w:tab w:val="left" w:pos="390"/>
          <w:tab w:val="right" w:pos="9345"/>
        </w:tabs>
        <w:rPr>
          <w:b w:val="0"/>
          <w:bCs w:val="0"/>
          <w:noProof/>
          <w:kern w:val="2"/>
          <w:sz w:val="24"/>
          <w:szCs w:val="24"/>
          <w14:ligatures w14:val="standardContextual"/>
        </w:rPr>
      </w:pPr>
      <w:hyperlink w:anchor="_Toc1376976879">
        <w:r w:rsidRPr="25DA3479">
          <w:rPr>
            <w:rStyle w:val="Hyperlink"/>
          </w:rPr>
          <w:t>11</w:t>
        </w:r>
        <w:r w:rsidR="00F13E13">
          <w:tab/>
        </w:r>
        <w:r w:rsidRPr="25DA3479">
          <w:rPr>
            <w:rStyle w:val="Hyperlink"/>
          </w:rPr>
          <w:t>Notes</w:t>
        </w:r>
        <w:r w:rsidR="00F13E13">
          <w:tab/>
        </w:r>
        <w:r w:rsidR="00F13E13">
          <w:fldChar w:fldCharType="begin"/>
        </w:r>
        <w:r w:rsidR="00F13E13">
          <w:instrText>PAGEREF _Toc1376976879 \h</w:instrText>
        </w:r>
        <w:r w:rsidR="00F13E13">
          <w:fldChar w:fldCharType="separate"/>
        </w:r>
        <w:r w:rsidRPr="25DA3479">
          <w:rPr>
            <w:rStyle w:val="Hyperlink"/>
          </w:rPr>
          <w:t>2</w:t>
        </w:r>
        <w:r w:rsidR="00F13E13">
          <w:fldChar w:fldCharType="end"/>
        </w:r>
      </w:hyperlink>
    </w:p>
    <w:p w:rsidR="00F13E13" w:rsidP="25DA3479" w:rsidRDefault="25DA3479" w14:paraId="5BA128D4" w14:textId="77777777">
      <w:pPr>
        <w:pStyle w:val="TOC2"/>
        <w:tabs>
          <w:tab w:val="left" w:pos="600"/>
          <w:tab w:val="right" w:pos="9345"/>
        </w:tabs>
        <w:rPr>
          <w:i w:val="0"/>
          <w:iCs w:val="0"/>
          <w:noProof/>
          <w:kern w:val="2"/>
          <w:sz w:val="24"/>
          <w:szCs w:val="24"/>
          <w14:ligatures w14:val="standardContextual"/>
        </w:rPr>
      </w:pPr>
      <w:hyperlink w:anchor="_Toc376216023">
        <w:r w:rsidRPr="25DA3479">
          <w:rPr>
            <w:rStyle w:val="Hyperlink"/>
          </w:rPr>
          <w:t>11.1</w:t>
        </w:r>
        <w:r w:rsidR="00F13E13">
          <w:tab/>
        </w:r>
        <w:r w:rsidRPr="25DA3479">
          <w:rPr>
            <w:rStyle w:val="Hyperlink"/>
          </w:rPr>
          <w:t>Employers providing severance pay must be consistent in the treatment of whom they award severance pay to. For example, employers may not discriminate against any employee age 40 or older with respect to compensation, terms, conditions or privileges of employment because of age.... However, these provisions do not necessarily mean that an employer must provide equal amounts of severance pay to each employee. For example, an employer is permitted to institute a policy that makes the amount of severance pay dependent on an employee's length of employment or position. Lee said that setting a minimum tenure requirement makes sense; two years is common. "Basing the amount of severance on tenure is better than basing it on job level," he said. https://www.shrm.org/ResourcesAndTools/tools-and-samples/toolkits/Pages/severancepayplans.aspx and https://www.shrm.org/hr-today/news/hr-magazine/0617/pages/tread-carefully-across-the-severance-minefield.aspx - Adam Calli is referenced here.</w:t>
        </w:r>
        <w:r w:rsidR="00F13E13">
          <w:tab/>
        </w:r>
        <w:r w:rsidR="00F13E13">
          <w:fldChar w:fldCharType="begin"/>
        </w:r>
        <w:r w:rsidR="00F13E13">
          <w:instrText>PAGEREF _Toc376216023 \h</w:instrText>
        </w:r>
        <w:r w:rsidR="00F13E13">
          <w:fldChar w:fldCharType="separate"/>
        </w:r>
        <w:r w:rsidRPr="25DA3479">
          <w:rPr>
            <w:rStyle w:val="Hyperlink"/>
          </w:rPr>
          <w:t>2</w:t>
        </w:r>
        <w:r w:rsidR="00F13E13">
          <w:fldChar w:fldCharType="end"/>
        </w:r>
      </w:hyperlink>
      <w:r w:rsidR="00F13E13">
        <w:fldChar w:fldCharType="end"/>
      </w:r>
    </w:p>
    <w:p w:rsidR="00A738E0" w:rsidP="00A738E0" w:rsidRDefault="00A738E0" w14:paraId="50A826DB" w14:textId="77777777"/>
    <w:p w:rsidR="00A738E0" w:rsidRDefault="00A738E0" w14:paraId="5DE7713B" w14:textId="77777777">
      <w:r>
        <w:br w:type="page"/>
      </w:r>
    </w:p>
    <w:p w:rsidRPr="00F13E13" w:rsidR="00F13E13" w:rsidP="00F13E13" w:rsidRDefault="25DA3479" w14:paraId="12EFBDD3" w14:textId="77777777">
      <w:pPr>
        <w:pStyle w:val="Heading1"/>
      </w:pPr>
      <w:bookmarkStart w:name="_Toc174355925" w:id="0"/>
      <w:bookmarkStart w:name="_Toc2092686286" w:id="1"/>
      <w:r>
        <w:t>Intro</w:t>
      </w:r>
      <w:bookmarkEnd w:id="0"/>
      <w:bookmarkEnd w:id="1"/>
      <w:r>
        <w:t> </w:t>
      </w:r>
    </w:p>
    <w:p w:rsidRPr="00B26FCA" w:rsidR="00F13E13" w:rsidP="00F13E13" w:rsidRDefault="00F13E13" w14:paraId="125215E1" w14:textId="77777777">
      <w:pPr>
        <w:spacing w:after="0" w:line="240" w:lineRule="auto"/>
        <w:textAlignment w:val="baseline"/>
        <w:rPr>
          <w:rFonts w:ascii="Segoe UI" w:hAnsi="Segoe UI" w:eastAsia="Times New Roman" w:cs="Segoe UI"/>
          <w:sz w:val="18"/>
          <w:szCs w:val="18"/>
        </w:rPr>
      </w:pPr>
      <w:r w:rsidRPr="00B26FCA">
        <w:rPr>
          <w:rFonts w:ascii="Calibri" w:hAnsi="Calibri" w:eastAsia="Times New Roman" w:cs="Calibri"/>
        </w:rPr>
        <w:t>Terminating an employee will be conducted in a manner consistent with ESI values, regardless of the circumstances surrounding the termination. However, understanding the nature of the termination will aid in carrying out appropriate actions regarding offboarding, which are not limited to, but include, final pay provisions, benefits, and severance if warranted.  </w:t>
      </w:r>
    </w:p>
    <w:p w:rsidRPr="00F13E13" w:rsidR="00F13E13" w:rsidP="00F13E13" w:rsidRDefault="25DA3479" w14:paraId="721E247D" w14:textId="77777777">
      <w:pPr>
        <w:pStyle w:val="Heading1"/>
      </w:pPr>
      <w:bookmarkStart w:name="_Toc174355926" w:id="2"/>
      <w:bookmarkStart w:name="_Toc693125007" w:id="3"/>
      <w:r>
        <w:t>Types of Terminations</w:t>
      </w:r>
      <w:bookmarkEnd w:id="2"/>
      <w:bookmarkEnd w:id="3"/>
      <w: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746"/>
        <w:gridCol w:w="2468"/>
        <w:gridCol w:w="4892"/>
        <w:gridCol w:w="1238"/>
      </w:tblGrid>
      <w:tr w:rsidRPr="00B26FCA" w:rsidR="00F13E13" w:rsidTr="008C5E9D" w14:paraId="008CF605" w14:textId="77777777">
        <w:trPr>
          <w:trHeight w:val="300"/>
        </w:trPr>
        <w:tc>
          <w:tcPr>
            <w:tcW w:w="765" w:type="dxa"/>
            <w:tcBorders>
              <w:top w:val="single" w:color="BFBFBF" w:sz="6" w:space="0"/>
              <w:left w:val="single" w:color="BFBFBF" w:sz="6" w:space="0"/>
              <w:bottom w:val="single" w:color="BFBFBF" w:sz="6" w:space="0"/>
              <w:right w:val="single" w:color="BFBFBF" w:sz="6" w:space="0"/>
            </w:tcBorders>
            <w:shd w:val="clear" w:color="auto" w:fill="000000"/>
            <w:vAlign w:val="center"/>
            <w:hideMark/>
          </w:tcPr>
          <w:p w:rsidRPr="00B26FCA" w:rsidR="00F13E13" w:rsidP="008C5E9D" w:rsidRDefault="00F13E13" w14:paraId="096AC1C1" w14:textId="77777777">
            <w:pPr>
              <w:spacing w:after="0" w:line="240" w:lineRule="auto"/>
              <w:jc w:val="center"/>
              <w:textAlignment w:val="baseline"/>
              <w:rPr>
                <w:rFonts w:ascii="Times New Roman" w:hAnsi="Times New Roman" w:eastAsia="Times New Roman" w:cs="Times New Roman"/>
                <w:sz w:val="24"/>
                <w:szCs w:val="24"/>
              </w:rPr>
            </w:pPr>
            <w:r w:rsidRPr="00B26FCA">
              <w:rPr>
                <w:rFonts w:ascii="Calibri" w:hAnsi="Calibri" w:eastAsia="Times New Roman" w:cs="Calibri"/>
              </w:rPr>
              <w:t> </w:t>
            </w:r>
          </w:p>
        </w:tc>
        <w:tc>
          <w:tcPr>
            <w:tcW w:w="2505" w:type="dxa"/>
            <w:tcBorders>
              <w:top w:val="single" w:color="BFBFBF" w:sz="6" w:space="0"/>
              <w:left w:val="single" w:color="BFBFBF" w:sz="6" w:space="0"/>
              <w:bottom w:val="single" w:color="BFBFBF" w:sz="6" w:space="0"/>
              <w:right w:val="single" w:color="BFBFBF" w:sz="6" w:space="0"/>
            </w:tcBorders>
            <w:shd w:val="clear" w:color="auto" w:fill="000000"/>
            <w:vAlign w:val="center"/>
            <w:hideMark/>
          </w:tcPr>
          <w:p w:rsidRPr="00B26FCA" w:rsidR="00F13E13" w:rsidP="008C5E9D" w:rsidRDefault="00F13E13" w14:paraId="5F97C3C8" w14:textId="77777777">
            <w:pPr>
              <w:spacing w:after="0" w:line="240" w:lineRule="auto"/>
              <w:jc w:val="center"/>
              <w:textAlignment w:val="baseline"/>
              <w:rPr>
                <w:rFonts w:ascii="Times New Roman" w:hAnsi="Times New Roman" w:eastAsia="Times New Roman" w:cs="Times New Roman"/>
                <w:sz w:val="24"/>
                <w:szCs w:val="24"/>
              </w:rPr>
            </w:pPr>
            <w:r w:rsidRPr="00B26FCA">
              <w:rPr>
                <w:rFonts w:ascii="Calibri" w:hAnsi="Calibri" w:eastAsia="Times New Roman" w:cs="Calibri"/>
                <w:b/>
                <w:bCs/>
                <w:color w:val="FFFFFF"/>
              </w:rPr>
              <w:t>Reason</w:t>
            </w:r>
            <w:r w:rsidRPr="00B26FCA">
              <w:rPr>
                <w:rFonts w:ascii="Calibri" w:hAnsi="Calibri" w:eastAsia="Times New Roman" w:cs="Calibri"/>
              </w:rPr>
              <w:t> </w:t>
            </w:r>
          </w:p>
        </w:tc>
        <w:tc>
          <w:tcPr>
            <w:tcW w:w="4950" w:type="dxa"/>
            <w:tcBorders>
              <w:top w:val="single" w:color="BFBFBF" w:sz="6" w:space="0"/>
              <w:left w:val="single" w:color="BFBFBF" w:sz="6" w:space="0"/>
              <w:bottom w:val="single" w:color="BFBFBF" w:sz="6" w:space="0"/>
              <w:right w:val="single" w:color="BFBFBF" w:sz="6" w:space="0"/>
            </w:tcBorders>
            <w:shd w:val="clear" w:color="auto" w:fill="000000"/>
            <w:vAlign w:val="center"/>
            <w:hideMark/>
          </w:tcPr>
          <w:p w:rsidRPr="00B26FCA" w:rsidR="00F13E13" w:rsidP="008C5E9D" w:rsidRDefault="00F13E13" w14:paraId="5C3EB21C" w14:textId="77777777">
            <w:pPr>
              <w:spacing w:after="0" w:line="240" w:lineRule="auto"/>
              <w:jc w:val="center"/>
              <w:textAlignment w:val="baseline"/>
              <w:rPr>
                <w:rFonts w:ascii="Times New Roman" w:hAnsi="Times New Roman" w:eastAsia="Times New Roman" w:cs="Times New Roman"/>
                <w:sz w:val="24"/>
                <w:szCs w:val="24"/>
              </w:rPr>
            </w:pPr>
            <w:r w:rsidRPr="00B26FCA">
              <w:rPr>
                <w:rFonts w:ascii="Calibri" w:hAnsi="Calibri" w:eastAsia="Times New Roman" w:cs="Calibri"/>
                <w:b/>
                <w:bCs/>
                <w:color w:val="FFFFFF"/>
              </w:rPr>
              <w:t>Description</w:t>
            </w:r>
            <w:r w:rsidRPr="00B26FCA">
              <w:rPr>
                <w:rFonts w:ascii="Calibri" w:hAnsi="Calibri" w:eastAsia="Times New Roman" w:cs="Calibri"/>
              </w:rPr>
              <w:t> </w:t>
            </w:r>
          </w:p>
        </w:tc>
        <w:tc>
          <w:tcPr>
            <w:tcW w:w="1245" w:type="dxa"/>
            <w:tcBorders>
              <w:top w:val="single" w:color="BFBFBF" w:sz="6" w:space="0"/>
              <w:left w:val="single" w:color="BFBFBF" w:sz="6" w:space="0"/>
              <w:bottom w:val="single" w:color="BFBFBF" w:sz="6" w:space="0"/>
              <w:right w:val="single" w:color="BFBFBF" w:sz="6" w:space="0"/>
            </w:tcBorders>
            <w:shd w:val="clear" w:color="auto" w:fill="000000"/>
            <w:vAlign w:val="center"/>
            <w:hideMark/>
          </w:tcPr>
          <w:p w:rsidRPr="00B26FCA" w:rsidR="00F13E13" w:rsidP="008C5E9D" w:rsidRDefault="00F13E13" w14:paraId="6C43CFEF" w14:textId="77777777">
            <w:pPr>
              <w:spacing w:after="0" w:line="240" w:lineRule="auto"/>
              <w:jc w:val="center"/>
              <w:textAlignment w:val="baseline"/>
              <w:rPr>
                <w:rFonts w:ascii="Times New Roman" w:hAnsi="Times New Roman" w:eastAsia="Times New Roman" w:cs="Times New Roman"/>
                <w:sz w:val="24"/>
                <w:szCs w:val="24"/>
              </w:rPr>
            </w:pPr>
            <w:proofErr w:type="spellStart"/>
            <w:r w:rsidRPr="00B26FCA">
              <w:rPr>
                <w:rFonts w:ascii="Calibri" w:hAnsi="Calibri" w:eastAsia="Times New Roman" w:cs="Calibri"/>
                <w:b/>
                <w:bCs/>
                <w:color w:val="FFFFFF"/>
              </w:rPr>
              <w:t>Rehireable</w:t>
            </w:r>
            <w:proofErr w:type="spellEnd"/>
            <w:r w:rsidRPr="00B26FCA">
              <w:rPr>
                <w:rFonts w:ascii="Calibri" w:hAnsi="Calibri" w:eastAsia="Times New Roman" w:cs="Calibri"/>
              </w:rPr>
              <w:t> </w:t>
            </w:r>
          </w:p>
        </w:tc>
      </w:tr>
      <w:tr w:rsidRPr="00B26FCA" w:rsidR="00F13E13" w:rsidTr="008C5E9D" w14:paraId="7807FCFE"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3AC6CA66"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A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774F87D0"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I - Attendance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411A3D49"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 xml:space="preserve">Involuntary </w:t>
            </w:r>
            <w:proofErr w:type="spellStart"/>
            <w:r w:rsidRPr="00B26FCA">
              <w:rPr>
                <w:rFonts w:ascii="Calibri" w:hAnsi="Calibri" w:eastAsia="Times New Roman" w:cs="Calibri"/>
              </w:rPr>
              <w:t>employment_termination_for_cause</w:t>
            </w:r>
            <w:proofErr w:type="spellEnd"/>
            <w:r w:rsidRPr="00B26FCA">
              <w:rPr>
                <w:rFonts w:ascii="Calibri" w:hAnsi="Calibri" w:eastAsia="Times New Roman" w:cs="Calibri"/>
              </w:rPr>
              <w:t>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26ADE3C6"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No </w:t>
            </w:r>
          </w:p>
        </w:tc>
      </w:tr>
      <w:tr w:rsidRPr="00B26FCA" w:rsidR="00F13E13" w:rsidTr="008C5E9D" w14:paraId="09C6BC4F"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658182D9"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B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3485B24C"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I - Generic Involuntary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0815E3EE"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 xml:space="preserve">Involuntary </w:t>
            </w:r>
            <w:proofErr w:type="spellStart"/>
            <w:r w:rsidRPr="00B26FCA">
              <w:rPr>
                <w:rFonts w:ascii="Calibri" w:hAnsi="Calibri" w:eastAsia="Times New Roman" w:cs="Calibri"/>
              </w:rPr>
              <w:t>employment_termination</w:t>
            </w:r>
            <w:proofErr w:type="spellEnd"/>
            <w:r w:rsidRPr="00B26FCA">
              <w:rPr>
                <w:rFonts w:ascii="Calibri" w:hAnsi="Calibri" w:eastAsia="Times New Roman" w:cs="Calibri"/>
              </w:rPr>
              <w:t>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4AD5DE87"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No </w:t>
            </w:r>
          </w:p>
        </w:tc>
      </w:tr>
      <w:tr w:rsidRPr="00B26FCA" w:rsidR="00F13E13" w:rsidTr="008C5E9D" w14:paraId="22C7E775"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2832DF51"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C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42ADFE3E"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I - Insubordination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27FF65DE"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 xml:space="preserve">Involuntary </w:t>
            </w:r>
            <w:proofErr w:type="spellStart"/>
            <w:r w:rsidRPr="00B26FCA">
              <w:rPr>
                <w:rFonts w:ascii="Calibri" w:hAnsi="Calibri" w:eastAsia="Times New Roman" w:cs="Calibri"/>
              </w:rPr>
              <w:t>employment_termination_for_cause</w:t>
            </w:r>
            <w:proofErr w:type="spellEnd"/>
            <w:r w:rsidRPr="00B26FCA">
              <w:rPr>
                <w:rFonts w:ascii="Calibri" w:hAnsi="Calibri" w:eastAsia="Times New Roman" w:cs="Calibri"/>
              </w:rPr>
              <w:t>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0BF3CB38"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No </w:t>
            </w:r>
          </w:p>
        </w:tc>
      </w:tr>
      <w:tr w:rsidRPr="00B26FCA" w:rsidR="00F13E13" w:rsidTr="008C5E9D" w14:paraId="6F8A12A5"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6A072B40"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D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3013157C"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I - Job Abandonment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672C0AB7"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 xml:space="preserve">Involuntary </w:t>
            </w:r>
            <w:proofErr w:type="spellStart"/>
            <w:r w:rsidRPr="00B26FCA">
              <w:rPr>
                <w:rFonts w:ascii="Calibri" w:hAnsi="Calibri" w:eastAsia="Times New Roman" w:cs="Calibri"/>
              </w:rPr>
              <w:t>employment_termination_for_cause</w:t>
            </w:r>
            <w:proofErr w:type="spellEnd"/>
            <w:r w:rsidRPr="00B26FCA">
              <w:rPr>
                <w:rFonts w:ascii="Calibri" w:hAnsi="Calibri" w:eastAsia="Times New Roman" w:cs="Calibri"/>
              </w:rPr>
              <w:t>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1FA3F210"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No </w:t>
            </w:r>
          </w:p>
        </w:tc>
      </w:tr>
      <w:tr w:rsidRPr="00B26FCA" w:rsidR="00F13E13" w:rsidTr="008C5E9D" w14:paraId="7E075389"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1EFA450C"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E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02378FA4"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I - Layoff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288E357C"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 xml:space="preserve">Involuntary </w:t>
            </w:r>
            <w:proofErr w:type="spellStart"/>
            <w:r w:rsidRPr="00B26FCA">
              <w:rPr>
                <w:rFonts w:ascii="Calibri" w:hAnsi="Calibri" w:eastAsia="Times New Roman" w:cs="Calibri"/>
              </w:rPr>
              <w:t>employment_termination</w:t>
            </w:r>
            <w:proofErr w:type="spellEnd"/>
            <w:r w:rsidRPr="00B26FCA">
              <w:rPr>
                <w:rFonts w:ascii="Calibri" w:hAnsi="Calibri" w:eastAsia="Times New Roman" w:cs="Calibri"/>
              </w:rPr>
              <w:t>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72A6A4A5"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Yes </w:t>
            </w:r>
          </w:p>
        </w:tc>
      </w:tr>
      <w:tr w:rsidRPr="00B26FCA" w:rsidR="00F13E13" w:rsidTr="008C5E9D" w14:paraId="3E9EDBFC"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7A1CA9E0"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F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38ADE100"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I - Performance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019D82C3"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 xml:space="preserve">Involuntary </w:t>
            </w:r>
            <w:proofErr w:type="spellStart"/>
            <w:r w:rsidRPr="00B26FCA">
              <w:rPr>
                <w:rFonts w:ascii="Calibri" w:hAnsi="Calibri" w:eastAsia="Times New Roman" w:cs="Calibri"/>
              </w:rPr>
              <w:t>employment_termination_for_cause</w:t>
            </w:r>
            <w:proofErr w:type="spellEnd"/>
            <w:r w:rsidRPr="00B26FCA">
              <w:rPr>
                <w:rFonts w:ascii="Calibri" w:hAnsi="Calibri" w:eastAsia="Times New Roman" w:cs="Calibri"/>
              </w:rPr>
              <w:t>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12AE2A71"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No </w:t>
            </w:r>
          </w:p>
        </w:tc>
      </w:tr>
      <w:tr w:rsidRPr="00B26FCA" w:rsidR="00F13E13" w:rsidTr="008C5E9D" w14:paraId="77D8AD78"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6F6A3AF5"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G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5964BA72"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I - Policy Violation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0851818E"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 xml:space="preserve">Involuntary </w:t>
            </w:r>
            <w:proofErr w:type="spellStart"/>
            <w:r w:rsidRPr="00B26FCA">
              <w:rPr>
                <w:rFonts w:ascii="Calibri" w:hAnsi="Calibri" w:eastAsia="Times New Roman" w:cs="Calibri"/>
              </w:rPr>
              <w:t>employment_termination_for_cause</w:t>
            </w:r>
            <w:proofErr w:type="spellEnd"/>
            <w:r w:rsidRPr="00B26FCA">
              <w:rPr>
                <w:rFonts w:ascii="Calibri" w:hAnsi="Calibri" w:eastAsia="Times New Roman" w:cs="Calibri"/>
              </w:rPr>
              <w:t>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39E3EBC5"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No </w:t>
            </w:r>
          </w:p>
        </w:tc>
      </w:tr>
      <w:tr w:rsidRPr="00B26FCA" w:rsidR="00F13E13" w:rsidTr="008C5E9D" w14:paraId="65418A6E"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4E83CAAE"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H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3103593E"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I - Reduction in Force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688365CE"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 xml:space="preserve">Involuntary </w:t>
            </w:r>
            <w:proofErr w:type="spellStart"/>
            <w:r w:rsidRPr="00B26FCA">
              <w:rPr>
                <w:rFonts w:ascii="Calibri" w:hAnsi="Calibri" w:eastAsia="Times New Roman" w:cs="Calibri"/>
              </w:rPr>
              <w:t>employment_termination</w:t>
            </w:r>
            <w:proofErr w:type="spellEnd"/>
            <w:r w:rsidRPr="00B26FCA">
              <w:rPr>
                <w:rFonts w:ascii="Calibri" w:hAnsi="Calibri" w:eastAsia="Times New Roman" w:cs="Calibri"/>
              </w:rPr>
              <w:t>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13E57837"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Yes </w:t>
            </w:r>
          </w:p>
        </w:tc>
      </w:tr>
      <w:tr w:rsidRPr="00B26FCA" w:rsidR="00F13E13" w:rsidTr="008C5E9D" w14:paraId="0BB1881C"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1E687D7F"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I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29A33B51"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V - Deceased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76276585"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Voluntary - death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606E8A03"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No </w:t>
            </w:r>
          </w:p>
        </w:tc>
      </w:tr>
      <w:tr w:rsidRPr="00B26FCA" w:rsidR="00F13E13" w:rsidTr="008C5E9D" w14:paraId="58123FE7"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34BF46AE"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J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29075701"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V - Generic Voluntary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19A19A61"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 xml:space="preserve">Voluntary </w:t>
            </w:r>
            <w:proofErr w:type="spellStart"/>
            <w:r w:rsidRPr="00B26FCA">
              <w:rPr>
                <w:rFonts w:ascii="Calibri" w:hAnsi="Calibri" w:eastAsia="Times New Roman" w:cs="Calibri"/>
              </w:rPr>
              <w:t>employment_termination</w:t>
            </w:r>
            <w:proofErr w:type="spellEnd"/>
            <w:r w:rsidRPr="00B26FCA">
              <w:rPr>
                <w:rFonts w:ascii="Calibri" w:hAnsi="Calibri" w:eastAsia="Times New Roman" w:cs="Calibri"/>
              </w:rPr>
              <w:t>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67AC4CFC"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Yes </w:t>
            </w:r>
          </w:p>
        </w:tc>
      </w:tr>
      <w:tr w:rsidRPr="00B26FCA" w:rsidR="00F13E13" w:rsidTr="008C5E9D" w14:paraId="076A8685"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4F2A7162"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K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2A4CAF18"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V - Other Employment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5AE5F42C"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 xml:space="preserve">Voluntary </w:t>
            </w:r>
            <w:proofErr w:type="spellStart"/>
            <w:r w:rsidRPr="00B26FCA">
              <w:rPr>
                <w:rFonts w:ascii="Calibri" w:hAnsi="Calibri" w:eastAsia="Times New Roman" w:cs="Calibri"/>
              </w:rPr>
              <w:t>employment_termination</w:t>
            </w:r>
            <w:proofErr w:type="spellEnd"/>
            <w:r w:rsidRPr="00B26FCA">
              <w:rPr>
                <w:rFonts w:ascii="Calibri" w:hAnsi="Calibri" w:eastAsia="Times New Roman" w:cs="Calibri"/>
              </w:rPr>
              <w:t>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42D52EA0"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Yes </w:t>
            </w:r>
          </w:p>
        </w:tc>
      </w:tr>
      <w:tr w:rsidRPr="00B26FCA" w:rsidR="00F13E13" w:rsidTr="008C5E9D" w14:paraId="72D10CF9"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1CB7605B"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L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41F833D6"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V - Personal Reason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69E97C18"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 xml:space="preserve">Voluntary </w:t>
            </w:r>
            <w:proofErr w:type="spellStart"/>
            <w:r w:rsidRPr="00B26FCA">
              <w:rPr>
                <w:rFonts w:ascii="Calibri" w:hAnsi="Calibri" w:eastAsia="Times New Roman" w:cs="Calibri"/>
              </w:rPr>
              <w:t>employment_termination</w:t>
            </w:r>
            <w:proofErr w:type="spellEnd"/>
            <w:r w:rsidRPr="00B26FCA">
              <w:rPr>
                <w:rFonts w:ascii="Calibri" w:hAnsi="Calibri" w:eastAsia="Times New Roman" w:cs="Calibri"/>
              </w:rPr>
              <w:t>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3D4A9F60"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No </w:t>
            </w:r>
          </w:p>
        </w:tc>
      </w:tr>
      <w:tr w:rsidRPr="00B26FCA" w:rsidR="00F13E13" w:rsidTr="008C5E9D" w14:paraId="7C05A823"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58EBAA43"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M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63EFA547"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V - Relocation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7BA485EE"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 xml:space="preserve">Voluntary </w:t>
            </w:r>
            <w:proofErr w:type="spellStart"/>
            <w:r w:rsidRPr="00B26FCA">
              <w:rPr>
                <w:rFonts w:ascii="Calibri" w:hAnsi="Calibri" w:eastAsia="Times New Roman" w:cs="Calibri"/>
              </w:rPr>
              <w:t>employment_termination</w:t>
            </w:r>
            <w:proofErr w:type="spellEnd"/>
            <w:r w:rsidRPr="00B26FCA">
              <w:rPr>
                <w:rFonts w:ascii="Calibri" w:hAnsi="Calibri" w:eastAsia="Times New Roman" w:cs="Calibri"/>
              </w:rPr>
              <w:t>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71B3064D"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Yes </w:t>
            </w:r>
          </w:p>
        </w:tc>
      </w:tr>
      <w:tr w:rsidRPr="00B26FCA" w:rsidR="00F13E13" w:rsidTr="008C5E9D" w14:paraId="03FB9CAD"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001043C6"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N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0B04BC8E"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V - Retirement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4FC23AD9"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Voluntary retirement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69588538"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Yes </w:t>
            </w:r>
          </w:p>
        </w:tc>
      </w:tr>
      <w:tr w:rsidRPr="00B26FCA" w:rsidR="00F13E13" w:rsidTr="008C5E9D" w14:paraId="733F12BF" w14:textId="77777777">
        <w:trPr>
          <w:trHeight w:val="300"/>
        </w:trPr>
        <w:tc>
          <w:tcPr>
            <w:tcW w:w="76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66B63877"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O </w:t>
            </w:r>
          </w:p>
        </w:tc>
        <w:tc>
          <w:tcPr>
            <w:tcW w:w="250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77A12018"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V - Return to School </w:t>
            </w:r>
          </w:p>
        </w:tc>
        <w:tc>
          <w:tcPr>
            <w:tcW w:w="4950"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7B592403"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 xml:space="preserve">Voluntary </w:t>
            </w:r>
            <w:proofErr w:type="spellStart"/>
            <w:r w:rsidRPr="00B26FCA">
              <w:rPr>
                <w:rFonts w:ascii="Calibri" w:hAnsi="Calibri" w:eastAsia="Times New Roman" w:cs="Calibri"/>
              </w:rPr>
              <w:t>employment_termination</w:t>
            </w:r>
            <w:proofErr w:type="spellEnd"/>
            <w:r w:rsidRPr="00B26FCA">
              <w:rPr>
                <w:rFonts w:ascii="Calibri" w:hAnsi="Calibri" w:eastAsia="Times New Roman" w:cs="Calibri"/>
              </w:rPr>
              <w:t> </w:t>
            </w:r>
          </w:p>
        </w:tc>
        <w:tc>
          <w:tcPr>
            <w:tcW w:w="1245" w:type="dxa"/>
            <w:tcBorders>
              <w:top w:val="single" w:color="BFBFBF" w:sz="6" w:space="0"/>
              <w:left w:val="single" w:color="BFBFBF" w:sz="6" w:space="0"/>
              <w:bottom w:val="single" w:color="BFBFBF" w:sz="6" w:space="0"/>
              <w:right w:val="single" w:color="BFBFBF" w:sz="6" w:space="0"/>
            </w:tcBorders>
            <w:vAlign w:val="center"/>
            <w:hideMark/>
          </w:tcPr>
          <w:p w:rsidRPr="00B26FCA" w:rsidR="00F13E13" w:rsidP="008C5E9D" w:rsidRDefault="00F13E13" w14:paraId="25C78B7D" w14:textId="77777777">
            <w:pPr>
              <w:spacing w:after="0" w:line="240" w:lineRule="auto"/>
              <w:textAlignment w:val="baseline"/>
              <w:rPr>
                <w:rFonts w:ascii="Times New Roman" w:hAnsi="Times New Roman" w:eastAsia="Times New Roman" w:cs="Times New Roman"/>
                <w:sz w:val="24"/>
                <w:szCs w:val="24"/>
              </w:rPr>
            </w:pPr>
            <w:r w:rsidRPr="00B26FCA">
              <w:rPr>
                <w:rFonts w:ascii="Calibri" w:hAnsi="Calibri" w:eastAsia="Times New Roman" w:cs="Calibri"/>
              </w:rPr>
              <w:t>Yes </w:t>
            </w:r>
          </w:p>
        </w:tc>
      </w:tr>
    </w:tbl>
    <w:p w:rsidR="00F13E13" w:rsidP="00F13E13" w:rsidRDefault="00F13E13" w14:paraId="55BF2F82" w14:textId="77777777">
      <w:pPr>
        <w:spacing w:after="0" w:line="240" w:lineRule="auto"/>
        <w:textAlignment w:val="baseline"/>
        <w:rPr>
          <w:rFonts w:ascii="Calibri" w:hAnsi="Calibri" w:eastAsia="Times New Roman" w:cs="Calibri"/>
        </w:rPr>
      </w:pPr>
      <w:r w:rsidRPr="00B26FCA">
        <w:rPr>
          <w:rFonts w:ascii="Calibri" w:hAnsi="Calibri" w:eastAsia="Times New Roman" w:cs="Calibri"/>
        </w:rPr>
        <w:t> </w:t>
      </w:r>
    </w:p>
    <w:p w:rsidRPr="00B26FCA" w:rsidR="00BF29EA" w:rsidP="00F13E13" w:rsidRDefault="00BF29EA" w14:paraId="168D49C1" w14:textId="77777777">
      <w:pPr>
        <w:spacing w:after="0" w:line="240" w:lineRule="auto"/>
        <w:textAlignment w:val="baseline"/>
        <w:rPr>
          <w:rFonts w:ascii="Segoe UI" w:hAnsi="Segoe UI" w:eastAsia="Times New Roman" w:cs="Segoe UI"/>
          <w:sz w:val="18"/>
          <w:szCs w:val="18"/>
        </w:rPr>
      </w:pPr>
    </w:p>
    <w:p w:rsidRPr="00F13E13" w:rsidR="00F13E13" w:rsidP="00F13E13" w:rsidRDefault="25DA3479" w14:paraId="228E6D76" w14:textId="77777777">
      <w:pPr>
        <w:pStyle w:val="Heading2"/>
      </w:pPr>
      <w:r>
        <w:t>Involuntary </w:t>
      </w:r>
    </w:p>
    <w:p w:rsidRPr="00B26FCA" w:rsidR="00F13E13" w:rsidP="00BF29EA" w:rsidRDefault="00F13E13" w14:paraId="4D0A1C89" w14:textId="77777777">
      <w:pPr>
        <w:pStyle w:val="Heading3"/>
        <w:rPr>
          <w:rFonts w:eastAsia="Times New Roman"/>
        </w:rPr>
      </w:pPr>
      <w:r w:rsidRPr="00B26FCA">
        <w:rPr>
          <w:rFonts w:eastAsia="Times New Roman"/>
        </w:rPr>
        <w:t>Terminations based on lack of adherence to attendance policies, insubordination, abandonment, policy violations, or lack of performance, are all involuntary terminations for cause (Types A, C, D, F, G). As such, unemployment claims may not be issued (depending upon the state’s evaluation) and returning to ESI employment is not offered, and Severance pay is typically not offered. </w:t>
      </w:r>
    </w:p>
    <w:p w:rsidRPr="00B26FCA" w:rsidR="00F13E13" w:rsidP="00BF29EA" w:rsidRDefault="00F13E13" w14:paraId="17F5975A" w14:textId="77777777">
      <w:pPr>
        <w:pStyle w:val="Heading3"/>
        <w:rPr>
          <w:rFonts w:eastAsia="Times New Roman"/>
        </w:rPr>
      </w:pPr>
      <w:r w:rsidRPr="00B26FCA">
        <w:rPr>
          <w:rFonts w:eastAsia="Times New Roman"/>
        </w:rPr>
        <w:t>Terminations based on a reduction in force or layoff are eligible for rehire if a position were to exist, and Severance may be offered (Types E &amp; H).  </w:t>
      </w:r>
    </w:p>
    <w:p w:rsidR="00F13E13" w:rsidP="00BF29EA" w:rsidRDefault="00F13E13" w14:paraId="43BC1A88" w14:textId="77777777">
      <w:pPr>
        <w:pStyle w:val="Heading3"/>
        <w:rPr>
          <w:rFonts w:eastAsia="Times New Roman"/>
        </w:rPr>
      </w:pPr>
      <w:r w:rsidRPr="00B26FCA">
        <w:rPr>
          <w:rFonts w:eastAsia="Times New Roman"/>
        </w:rPr>
        <w:t xml:space="preserve">Typically, a Generic Involuntary termination is conducted at an ESI’s client’s </w:t>
      </w:r>
      <w:proofErr w:type="gramStart"/>
      <w:r w:rsidRPr="00B26FCA">
        <w:rPr>
          <w:rFonts w:eastAsia="Times New Roman"/>
        </w:rPr>
        <w:t>request, and</w:t>
      </w:r>
      <w:proofErr w:type="gramEnd"/>
      <w:r w:rsidRPr="00B26FCA">
        <w:rPr>
          <w:rFonts w:eastAsia="Times New Roman"/>
        </w:rPr>
        <w:t xml:space="preserve"> is not eligible for rehire (Type B). In these instances, there is no suitable work for the employee available. This termination may or may not be performance-</w:t>
      </w:r>
      <w:proofErr w:type="gramStart"/>
      <w:r w:rsidRPr="00B26FCA">
        <w:rPr>
          <w:rFonts w:eastAsia="Times New Roman"/>
        </w:rPr>
        <w:t>based, and</w:t>
      </w:r>
      <w:proofErr w:type="gramEnd"/>
      <w:r w:rsidRPr="00B26FCA">
        <w:rPr>
          <w:rFonts w:eastAsia="Times New Roman"/>
        </w:rPr>
        <w:t xml:space="preserve"> may or may not be eligible for Severance. </w:t>
      </w:r>
    </w:p>
    <w:p w:rsidRPr="00B26FCA" w:rsidR="00F13E13" w:rsidP="00F13E13" w:rsidRDefault="00F13E13" w14:paraId="2252AE26" w14:textId="77777777">
      <w:pPr>
        <w:spacing w:after="0" w:line="240" w:lineRule="auto"/>
        <w:textAlignment w:val="baseline"/>
        <w:rPr>
          <w:rFonts w:ascii="Calibri" w:hAnsi="Calibri" w:eastAsia="Times New Roman" w:cs="Calibri"/>
        </w:rPr>
      </w:pPr>
    </w:p>
    <w:p w:rsidRPr="00F13E13" w:rsidR="00F13E13" w:rsidP="00475D32" w:rsidRDefault="25DA3479" w14:paraId="58EF9A01" w14:textId="77777777">
      <w:pPr>
        <w:pStyle w:val="Heading2"/>
        <w:spacing w:before="0" w:after="0"/>
      </w:pPr>
      <w:bookmarkStart w:name="_Toc174355928" w:id="4"/>
      <w:bookmarkStart w:name="_Toc301565144" w:id="5"/>
      <w:r>
        <w:t>Voluntary</w:t>
      </w:r>
      <w:bookmarkEnd w:id="4"/>
      <w:bookmarkEnd w:id="5"/>
      <w:r>
        <w:t>  </w:t>
      </w:r>
    </w:p>
    <w:p w:rsidRPr="00BF29EA" w:rsidR="00F13E13" w:rsidP="00BF29EA" w:rsidRDefault="00F13E13" w14:paraId="7AF40D06" w14:textId="77777777">
      <w:pPr>
        <w:pStyle w:val="Heading3"/>
      </w:pPr>
      <w:r w:rsidRPr="00BF29EA">
        <w:t>Voluntary terminations are not eligible for Severance (Types I-O). </w:t>
      </w:r>
    </w:p>
    <w:p w:rsidRPr="00BF29EA" w:rsidR="00F13E13" w:rsidP="00BF29EA" w:rsidRDefault="00F13E13" w14:paraId="7FA49843" w14:textId="77777777">
      <w:pPr>
        <w:pStyle w:val="Heading3"/>
      </w:pPr>
      <w:r w:rsidRPr="00BF29EA">
        <w:t>Terminations due to death or for personal (or undisclosed) reasons, are not eligible for rehire (Types I &amp; L). </w:t>
      </w:r>
    </w:p>
    <w:p w:rsidRPr="00BF29EA" w:rsidR="00BF29EA" w:rsidP="00BF29EA" w:rsidRDefault="00F13E13" w14:paraId="7CAB1609" w14:textId="78A5D123">
      <w:pPr>
        <w:pStyle w:val="Heading3"/>
      </w:pPr>
      <w:r w:rsidRPr="00BF29EA">
        <w:t>All other voluntary terminations are eligible for rehire, and for recommendations as appropriate (Types J, K, M, N, O)</w:t>
      </w:r>
      <w:bookmarkStart w:name="_Toc174355929" w:id="6"/>
      <w:bookmarkStart w:name="_Toc751962908" w:id="7"/>
      <w:r w:rsidRPr="00BF29EA" w:rsidR="00BF29EA">
        <w:t xml:space="preserve">   </w:t>
      </w:r>
    </w:p>
    <w:p w:rsidRPr="00BF29EA" w:rsidR="00F13E13" w:rsidP="00BF29EA" w:rsidRDefault="25DA3479" w14:paraId="7FBDBF47" w14:textId="1E0338E9">
      <w:pPr>
        <w:pStyle w:val="Heading1"/>
        <w:rPr>
          <w:rFonts w:ascii="Calibri" w:hAnsi="Calibri" w:eastAsia="Times New Roman" w:cs="Calibri"/>
        </w:rPr>
      </w:pPr>
      <w:r w:rsidRPr="00475D32">
        <w:t>Managing Terminations</w:t>
      </w:r>
      <w:bookmarkEnd w:id="6"/>
      <w:bookmarkEnd w:id="7"/>
    </w:p>
    <w:p w:rsidRPr="00F13E13" w:rsidR="00F13E13" w:rsidP="00475D32" w:rsidRDefault="25DA3479" w14:paraId="2D600520" w14:textId="77777777">
      <w:pPr>
        <w:pStyle w:val="Heading2"/>
        <w:spacing w:before="0" w:after="0"/>
      </w:pPr>
      <w:bookmarkStart w:name="_Toc174355930" w:id="8"/>
      <w:bookmarkStart w:name="_Toc1666624051" w:id="9"/>
      <w:r>
        <w:t>Best Practices</w:t>
      </w:r>
      <w:bookmarkEnd w:id="8"/>
      <w:bookmarkEnd w:id="9"/>
    </w:p>
    <w:p w:rsidRPr="00F13E13" w:rsidR="00F13E13" w:rsidP="00475D32" w:rsidRDefault="00F13E13" w14:paraId="57B159B1" w14:textId="77777777">
      <w:pPr>
        <w:pStyle w:val="Heading3"/>
      </w:pPr>
      <w:r w:rsidRPr="00F13E13">
        <w:t>To avoid terminations, review policies annually</w:t>
      </w:r>
      <w:r w:rsidRPr="00F13E13">
        <w:rPr>
          <w:rFonts w:ascii="Arial" w:hAnsi="Arial" w:cs="Arial"/>
        </w:rPr>
        <w:t> </w:t>
      </w:r>
      <w:r w:rsidRPr="00F13E13">
        <w:t> </w:t>
      </w:r>
    </w:p>
    <w:p w:rsidRPr="00F13E13" w:rsidR="00F13E13" w:rsidP="00475D32" w:rsidRDefault="00F13E13" w14:paraId="49CAB690" w14:textId="77777777">
      <w:pPr>
        <w:pStyle w:val="Heading3"/>
      </w:pPr>
      <w:r w:rsidRPr="00F13E13">
        <w:t>Pursue termination only after all other options have been exhausted</w:t>
      </w:r>
      <w:r w:rsidRPr="00F13E13">
        <w:rPr>
          <w:rFonts w:ascii="Arial" w:hAnsi="Arial" w:cs="Arial"/>
        </w:rPr>
        <w:t> </w:t>
      </w:r>
      <w:r w:rsidRPr="00F13E13">
        <w:t> </w:t>
      </w:r>
    </w:p>
    <w:p w:rsidRPr="00F13E13" w:rsidR="00F13E13" w:rsidP="00475D32" w:rsidRDefault="00F13E13" w14:paraId="00CA954C" w14:textId="77777777">
      <w:pPr>
        <w:pStyle w:val="Heading3"/>
      </w:pPr>
      <w:r w:rsidRPr="00F13E13">
        <w:t>Progressive discipline should be documented</w:t>
      </w:r>
      <w:r w:rsidRPr="00F13E13">
        <w:rPr>
          <w:rFonts w:ascii="Arial" w:hAnsi="Arial" w:cs="Arial"/>
        </w:rPr>
        <w:t> </w:t>
      </w:r>
      <w:r w:rsidRPr="00F13E13">
        <w:t> </w:t>
      </w:r>
    </w:p>
    <w:p w:rsidRPr="00E14AF1" w:rsidR="00F13E13" w:rsidP="00475D32" w:rsidRDefault="00F13E13" w14:paraId="76CE360F" w14:textId="77777777">
      <w:pPr>
        <w:pStyle w:val="Heading4"/>
        <w:spacing w:before="0"/>
        <w:rPr>
          <w:lang w:eastAsia="en-IN"/>
        </w:rPr>
      </w:pPr>
      <w:r w:rsidRPr="00E14AF1">
        <w:rPr>
          <w:lang w:eastAsia="en-IN"/>
        </w:rPr>
        <w:t>Identify weaknesses and document SMART goals</w:t>
      </w:r>
      <w:r w:rsidRPr="00E14AF1">
        <w:rPr>
          <w:rFonts w:ascii="Arial" w:hAnsi="Arial" w:cs="Arial"/>
          <w:lang w:eastAsia="en-IN"/>
        </w:rPr>
        <w:t> </w:t>
      </w:r>
      <w:r w:rsidRPr="00E14AF1">
        <w:rPr>
          <w:lang w:eastAsia="en-IN"/>
        </w:rPr>
        <w:t> </w:t>
      </w:r>
    </w:p>
    <w:p w:rsidR="00F13E13" w:rsidP="00475D32" w:rsidRDefault="00F13E13" w14:paraId="5FFCD928" w14:textId="77777777">
      <w:pPr>
        <w:pStyle w:val="Heading4"/>
        <w:spacing w:before="0"/>
        <w:rPr>
          <w:lang w:eastAsia="en-IN"/>
        </w:rPr>
      </w:pPr>
      <w:r w:rsidRPr="00E14AF1">
        <w:rPr>
          <w:lang w:eastAsia="en-IN"/>
        </w:rPr>
        <w:t>Performance development plan if more guidance is needed</w:t>
      </w:r>
      <w:r w:rsidRPr="00E14AF1">
        <w:rPr>
          <w:rFonts w:ascii="Arial" w:hAnsi="Arial" w:cs="Arial"/>
          <w:lang w:eastAsia="en-IN"/>
        </w:rPr>
        <w:t> </w:t>
      </w:r>
    </w:p>
    <w:p w:rsidR="00F13E13" w:rsidP="00475D32" w:rsidRDefault="00F13E13" w14:paraId="0223B4B8" w14:textId="77777777">
      <w:pPr>
        <w:pStyle w:val="Heading5"/>
        <w:spacing w:before="0"/>
        <w:rPr>
          <w:lang w:eastAsia="en-IN"/>
        </w:rPr>
      </w:pPr>
      <w:r w:rsidRPr="00E14AF1">
        <w:rPr>
          <w:lang w:eastAsia="en-IN"/>
        </w:rPr>
        <w:t>Employee should demonstrate immediate and sustained improvement</w:t>
      </w:r>
      <w:r w:rsidRPr="00E14AF1">
        <w:rPr>
          <w:rFonts w:ascii="Arial" w:hAnsi="Arial" w:cs="Arial"/>
          <w:lang w:eastAsia="en-IN"/>
        </w:rPr>
        <w:t> </w:t>
      </w:r>
    </w:p>
    <w:p w:rsidRPr="00F13E13" w:rsidR="00F13E13" w:rsidP="00475D32" w:rsidRDefault="00F13E13" w14:paraId="2ED89A83" w14:textId="77777777">
      <w:pPr>
        <w:pStyle w:val="Heading7"/>
        <w:spacing w:before="0"/>
        <w:ind w:left="2160" w:firstLine="0"/>
        <w:rPr>
          <w:sz w:val="18"/>
          <w:szCs w:val="18"/>
          <w:lang w:eastAsia="en-IN"/>
        </w:rPr>
      </w:pPr>
      <w:r w:rsidRPr="00F13E13">
        <w:rPr>
          <w:sz w:val="18"/>
          <w:szCs w:val="18"/>
          <w:lang w:eastAsia="en-IN"/>
        </w:rPr>
        <w:t>If the employee has had a conflict, HR should be sure to hear all sides of the situation before making any disciplinary decisions, including moving to terminate</w:t>
      </w:r>
      <w:r w:rsidRPr="00F13E13">
        <w:rPr>
          <w:rFonts w:ascii="Arial" w:hAnsi="Arial" w:cs="Arial"/>
          <w:sz w:val="18"/>
          <w:szCs w:val="18"/>
          <w:lang w:eastAsia="en-IN"/>
        </w:rPr>
        <w:t> </w:t>
      </w:r>
      <w:r w:rsidRPr="00F13E13">
        <w:rPr>
          <w:sz w:val="18"/>
          <w:szCs w:val="18"/>
          <w:lang w:eastAsia="en-IN"/>
        </w:rPr>
        <w:t> </w:t>
      </w:r>
    </w:p>
    <w:p w:rsidR="00F13E13" w:rsidP="00475D32" w:rsidRDefault="00F13E13" w14:paraId="46AC58C0" w14:textId="77777777">
      <w:pPr>
        <w:pStyle w:val="Heading3"/>
        <w:rPr>
          <w:lang w:eastAsia="en-IN"/>
        </w:rPr>
      </w:pPr>
      <w:r w:rsidRPr="00E14AF1">
        <w:rPr>
          <w:lang w:eastAsia="en-IN"/>
        </w:rPr>
        <w:t>Review State laws prior to termination to ensure compliance </w:t>
      </w:r>
    </w:p>
    <w:p w:rsidRPr="00F13E13" w:rsidR="00F13E13" w:rsidP="00475D32" w:rsidRDefault="25DA3479" w14:paraId="5CD5A154" w14:textId="77777777">
      <w:pPr>
        <w:pStyle w:val="Heading2"/>
        <w:spacing w:before="0" w:after="0"/>
      </w:pPr>
      <w:bookmarkStart w:name="_Toc570639213" w:id="10"/>
      <w:r>
        <w:t>Terminations should be conducted consistently to avoid bias</w:t>
      </w:r>
      <w:bookmarkEnd w:id="10"/>
      <w:r w:rsidRPr="25DA3479">
        <w:rPr>
          <w:rFonts w:ascii="Arial" w:hAnsi="Arial" w:cs="Arial"/>
        </w:rPr>
        <w:t> </w:t>
      </w:r>
      <w:r>
        <w:t> </w:t>
      </w:r>
    </w:p>
    <w:p w:rsidRPr="00F13E13" w:rsidR="00F13E13" w:rsidP="00475D32" w:rsidRDefault="00F13E13" w14:paraId="0A9AFCB8" w14:textId="77777777">
      <w:pPr>
        <w:pStyle w:val="Heading3"/>
      </w:pPr>
      <w:proofErr w:type="gramStart"/>
      <w:r w:rsidRPr="00F13E13">
        <w:t>Advance planning</w:t>
      </w:r>
      <w:proofErr w:type="gramEnd"/>
      <w:r w:rsidRPr="00F13E13">
        <w:t xml:space="preserve"> is essential</w:t>
      </w:r>
      <w:r w:rsidRPr="00F13E13">
        <w:rPr>
          <w:rFonts w:ascii="Arial" w:hAnsi="Arial" w:cs="Arial"/>
        </w:rPr>
        <w:t> </w:t>
      </w:r>
      <w:r w:rsidRPr="00F13E13">
        <w:t> </w:t>
      </w:r>
    </w:p>
    <w:p w:rsidRPr="00F13E13" w:rsidR="00F13E13" w:rsidP="00475D32" w:rsidRDefault="25DA3479" w14:paraId="76DDD337" w14:textId="77777777">
      <w:pPr>
        <w:pStyle w:val="Heading2"/>
        <w:spacing w:before="0" w:after="0"/>
      </w:pPr>
      <w:bookmarkStart w:name="_Toc1844959759" w:id="11"/>
      <w:r>
        <w:t>Timing</w:t>
      </w:r>
      <w:bookmarkEnd w:id="11"/>
    </w:p>
    <w:p w:rsidRPr="00E14AF1" w:rsidR="00F13E13" w:rsidP="00475D32" w:rsidRDefault="00F13E13" w14:paraId="36FCE3E9" w14:textId="77777777">
      <w:pPr>
        <w:pStyle w:val="Heading3"/>
        <w:rPr>
          <w:lang w:eastAsia="en-IN"/>
        </w:rPr>
      </w:pPr>
      <w:r w:rsidRPr="00E14AF1">
        <w:rPr>
          <w:lang w:eastAsia="en-IN"/>
        </w:rPr>
        <w:t>If possible, don’t terminate on a Friday</w:t>
      </w:r>
      <w:r w:rsidRPr="00E14AF1">
        <w:rPr>
          <w:rFonts w:ascii="Arial" w:hAnsi="Arial" w:cs="Arial"/>
          <w:lang w:eastAsia="en-IN"/>
        </w:rPr>
        <w:t> </w:t>
      </w:r>
      <w:r w:rsidRPr="00E14AF1">
        <w:rPr>
          <w:lang w:eastAsia="en-IN"/>
        </w:rPr>
        <w:t> </w:t>
      </w:r>
    </w:p>
    <w:p w:rsidR="00F13E13" w:rsidP="00475D32" w:rsidRDefault="00F13E13" w14:paraId="1EC03019" w14:textId="77777777">
      <w:pPr>
        <w:pStyle w:val="Heading3"/>
        <w:rPr>
          <w:lang w:eastAsia="en-IN"/>
        </w:rPr>
      </w:pPr>
      <w:r w:rsidRPr="00E14AF1">
        <w:rPr>
          <w:lang w:eastAsia="en-IN"/>
        </w:rPr>
        <w:t>Don’t terminate on their birthday</w:t>
      </w:r>
      <w:r w:rsidRPr="00E14AF1">
        <w:rPr>
          <w:rFonts w:ascii="Arial" w:hAnsi="Arial" w:cs="Arial"/>
          <w:lang w:eastAsia="en-IN"/>
        </w:rPr>
        <w:t> </w:t>
      </w:r>
      <w:r w:rsidRPr="00E14AF1">
        <w:rPr>
          <w:lang w:eastAsia="en-IN"/>
        </w:rPr>
        <w:t> </w:t>
      </w:r>
    </w:p>
    <w:p w:rsidR="00F13E13" w:rsidP="00475D32" w:rsidRDefault="00F13E13" w14:paraId="4E01E960" w14:textId="77777777">
      <w:pPr>
        <w:pStyle w:val="Heading3"/>
        <w:rPr>
          <w:lang w:eastAsia="en-IN"/>
        </w:rPr>
      </w:pPr>
      <w:r w:rsidRPr="00E14AF1">
        <w:rPr>
          <w:lang w:eastAsia="en-IN"/>
        </w:rPr>
        <w:t>Don’t terminate on their work anniversary</w:t>
      </w:r>
      <w:r w:rsidRPr="00E14AF1">
        <w:rPr>
          <w:rFonts w:ascii="Arial" w:hAnsi="Arial" w:cs="Arial"/>
          <w:lang w:eastAsia="en-IN"/>
        </w:rPr>
        <w:t> </w:t>
      </w:r>
      <w:r w:rsidRPr="00E14AF1">
        <w:rPr>
          <w:lang w:eastAsia="en-IN"/>
        </w:rPr>
        <w:t> </w:t>
      </w:r>
    </w:p>
    <w:p w:rsidRPr="00F13E13" w:rsidR="00F13E13" w:rsidP="00475D32" w:rsidRDefault="25DA3479" w14:paraId="3A62EDDA" w14:textId="77777777">
      <w:pPr>
        <w:pStyle w:val="Heading2"/>
        <w:spacing w:before="0" w:after="0"/>
      </w:pPr>
      <w:bookmarkStart w:name="_Toc2053030341" w:id="12"/>
      <w:r>
        <w:t>Communication</w:t>
      </w:r>
      <w:bookmarkEnd w:id="12"/>
    </w:p>
    <w:p w:rsidR="00F13E13" w:rsidP="00475D32" w:rsidRDefault="00F13E13" w14:paraId="004BA635" w14:textId="77777777">
      <w:pPr>
        <w:pStyle w:val="Heading3"/>
        <w:rPr>
          <w:lang w:eastAsia="en-IN"/>
        </w:rPr>
      </w:pPr>
      <w:r w:rsidRPr="00E14AF1">
        <w:rPr>
          <w:lang w:eastAsia="en-IN"/>
        </w:rPr>
        <w:t>Provide employee notice that a private meeting will take place, so they can arrange to be in a private undistracted area</w:t>
      </w:r>
      <w:r>
        <w:rPr>
          <w:lang w:eastAsia="en-IN"/>
        </w:rPr>
        <w:t>, if terminating remotely</w:t>
      </w:r>
      <w:r w:rsidRPr="00E14AF1">
        <w:rPr>
          <w:lang w:eastAsia="en-IN"/>
        </w:rPr>
        <w:t>.</w:t>
      </w:r>
      <w:r w:rsidRPr="00E14AF1">
        <w:rPr>
          <w:rFonts w:ascii="Arial" w:hAnsi="Arial" w:cs="Arial"/>
          <w:lang w:eastAsia="en-IN"/>
        </w:rPr>
        <w:t> </w:t>
      </w:r>
      <w:r w:rsidRPr="00E14AF1">
        <w:rPr>
          <w:lang w:eastAsia="en-IN"/>
        </w:rPr>
        <w:t> </w:t>
      </w:r>
    </w:p>
    <w:p w:rsidR="00F13E13" w:rsidP="00475D32" w:rsidRDefault="00F13E13" w14:paraId="7133E2D8" w14:textId="77777777">
      <w:pPr>
        <w:pStyle w:val="Heading3"/>
        <w:rPr>
          <w:lang w:eastAsia="en-IN"/>
        </w:rPr>
      </w:pPr>
      <w:r w:rsidRPr="00E14AF1">
        <w:rPr>
          <w:lang w:eastAsia="en-IN"/>
        </w:rPr>
        <w:t>Have communications lined up already for equipment return</w:t>
      </w:r>
      <w:r w:rsidRPr="00E14AF1">
        <w:rPr>
          <w:rFonts w:ascii="Arial" w:hAnsi="Arial" w:cs="Arial"/>
          <w:lang w:eastAsia="en-IN"/>
        </w:rPr>
        <w:t> </w:t>
      </w:r>
      <w:r w:rsidRPr="00E14AF1">
        <w:rPr>
          <w:lang w:eastAsia="en-IN"/>
        </w:rPr>
        <w:t> </w:t>
      </w:r>
    </w:p>
    <w:p w:rsidR="00F13E13" w:rsidP="00475D32" w:rsidRDefault="00F13E13" w14:paraId="6E925D05" w14:textId="77777777">
      <w:pPr>
        <w:pStyle w:val="Heading3"/>
        <w:rPr>
          <w:lang w:eastAsia="en-IN"/>
        </w:rPr>
      </w:pPr>
      <w:r w:rsidRPr="00E14AF1">
        <w:rPr>
          <w:lang w:eastAsia="en-IN"/>
        </w:rPr>
        <w:t>If possible, have other offboarding info readily available</w:t>
      </w:r>
      <w:r w:rsidRPr="00E14AF1">
        <w:rPr>
          <w:rFonts w:ascii="Arial" w:hAnsi="Arial" w:cs="Arial"/>
          <w:lang w:eastAsia="en-IN"/>
        </w:rPr>
        <w:t> </w:t>
      </w:r>
      <w:r w:rsidRPr="00E14AF1">
        <w:rPr>
          <w:lang w:eastAsia="en-IN"/>
        </w:rPr>
        <w:t> </w:t>
      </w:r>
    </w:p>
    <w:p w:rsidR="00F13E13" w:rsidP="00475D32" w:rsidRDefault="00F13E13" w14:paraId="00078E45" w14:textId="77777777">
      <w:pPr>
        <w:pStyle w:val="Heading3"/>
        <w:rPr>
          <w:lang w:eastAsia="en-IN"/>
        </w:rPr>
      </w:pPr>
      <w:r w:rsidRPr="00E14AF1">
        <w:rPr>
          <w:lang w:eastAsia="en-IN"/>
        </w:rPr>
        <w:t>Ensure the safety of all parties present</w:t>
      </w:r>
      <w:r w:rsidRPr="00E14AF1">
        <w:rPr>
          <w:rFonts w:ascii="Arial" w:hAnsi="Arial" w:cs="Arial"/>
          <w:lang w:eastAsia="en-IN"/>
        </w:rPr>
        <w:t> </w:t>
      </w:r>
      <w:r w:rsidRPr="00E14AF1">
        <w:rPr>
          <w:lang w:eastAsia="en-IN"/>
        </w:rPr>
        <w:t> </w:t>
      </w:r>
    </w:p>
    <w:p w:rsidRPr="00F13E13" w:rsidR="00F13E13" w:rsidP="00475D32" w:rsidRDefault="00F13E13" w14:paraId="3CE98D83" w14:textId="77777777">
      <w:pPr>
        <w:pStyle w:val="Heading4"/>
        <w:spacing w:before="0"/>
      </w:pPr>
      <w:r w:rsidRPr="00F13E13">
        <w:t>Two company representatives present</w:t>
      </w:r>
      <w:r w:rsidRPr="00F13E13">
        <w:rPr>
          <w:rFonts w:ascii="Arial" w:hAnsi="Arial" w:cs="Arial"/>
        </w:rPr>
        <w:t> </w:t>
      </w:r>
      <w:r w:rsidRPr="00F13E13">
        <w:t> </w:t>
      </w:r>
    </w:p>
    <w:p w:rsidR="00F13E13" w:rsidP="00475D32" w:rsidRDefault="00F13E13" w14:paraId="66E6A704" w14:textId="77777777">
      <w:pPr>
        <w:pStyle w:val="Heading5"/>
        <w:spacing w:before="0"/>
        <w:rPr>
          <w:lang w:eastAsia="en-IN"/>
        </w:rPr>
      </w:pPr>
      <w:r w:rsidRPr="00E14AF1">
        <w:rPr>
          <w:lang w:eastAsia="en-IN"/>
        </w:rPr>
        <w:t>The employee’s direct manager</w:t>
      </w:r>
      <w:r w:rsidRPr="00E14AF1">
        <w:rPr>
          <w:rFonts w:ascii="Arial" w:hAnsi="Arial" w:cs="Arial"/>
          <w:lang w:eastAsia="en-IN"/>
        </w:rPr>
        <w:t> </w:t>
      </w:r>
      <w:r w:rsidRPr="00E14AF1">
        <w:rPr>
          <w:lang w:eastAsia="en-IN"/>
        </w:rPr>
        <w:t> </w:t>
      </w:r>
    </w:p>
    <w:p w:rsidR="00F13E13" w:rsidP="00475D32" w:rsidRDefault="00F13E13" w14:paraId="39A2366B" w14:textId="77777777">
      <w:pPr>
        <w:pStyle w:val="Heading5"/>
        <w:spacing w:before="0"/>
        <w:rPr>
          <w:lang w:eastAsia="en-IN"/>
        </w:rPr>
      </w:pPr>
      <w:r w:rsidRPr="00E14AF1">
        <w:rPr>
          <w:lang w:eastAsia="en-IN"/>
        </w:rPr>
        <w:t>A representative of the HR department</w:t>
      </w:r>
      <w:r w:rsidRPr="00E14AF1">
        <w:rPr>
          <w:rFonts w:ascii="Arial" w:hAnsi="Arial" w:cs="Arial"/>
          <w:lang w:eastAsia="en-IN"/>
        </w:rPr>
        <w:t> </w:t>
      </w:r>
      <w:r w:rsidRPr="00E14AF1">
        <w:rPr>
          <w:lang w:eastAsia="en-IN"/>
        </w:rPr>
        <w:t> </w:t>
      </w:r>
    </w:p>
    <w:p w:rsidR="00F13E13" w:rsidP="00475D32" w:rsidRDefault="00F13E13" w14:paraId="1F0E8B47" w14:textId="77777777">
      <w:pPr>
        <w:pStyle w:val="Heading3"/>
        <w:rPr>
          <w:lang w:eastAsia="en-IN"/>
        </w:rPr>
      </w:pPr>
      <w:r w:rsidRPr="00E14AF1">
        <w:rPr>
          <w:lang w:eastAsia="en-IN"/>
        </w:rPr>
        <w:t>Keep the termination simple and short</w:t>
      </w:r>
      <w:r w:rsidRPr="00E14AF1">
        <w:rPr>
          <w:rFonts w:ascii="Arial" w:hAnsi="Arial" w:cs="Arial"/>
          <w:lang w:eastAsia="en-IN"/>
        </w:rPr>
        <w:t> </w:t>
      </w:r>
      <w:r w:rsidRPr="00E14AF1">
        <w:rPr>
          <w:lang w:eastAsia="en-IN"/>
        </w:rPr>
        <w:t> </w:t>
      </w:r>
    </w:p>
    <w:p w:rsidRPr="00F13E13" w:rsidR="00F13E13" w:rsidP="00475D32" w:rsidRDefault="00F13E13" w14:paraId="0C01E58F" w14:textId="77777777">
      <w:pPr>
        <w:pStyle w:val="Heading5"/>
        <w:spacing w:before="0"/>
      </w:pPr>
      <w:r w:rsidRPr="00F13E13">
        <w:t>Do not leave room for debate</w:t>
      </w:r>
      <w:r w:rsidRPr="00F13E13">
        <w:rPr>
          <w:rFonts w:ascii="Arial" w:hAnsi="Arial" w:cs="Arial"/>
        </w:rPr>
        <w:t> </w:t>
      </w:r>
      <w:r w:rsidRPr="00F13E13">
        <w:t> </w:t>
      </w:r>
    </w:p>
    <w:p w:rsidRPr="00E14AF1" w:rsidR="00F13E13" w:rsidP="00DB7964" w:rsidRDefault="25DA3479" w14:paraId="350E1BBF" w14:textId="16442869">
      <w:pPr>
        <w:pStyle w:val="Heading5"/>
        <w:spacing w:before="0"/>
        <w:rPr>
          <w:lang w:eastAsia="en-IN"/>
        </w:rPr>
      </w:pPr>
      <w:r>
        <w:t>Above all, be compassionate</w:t>
      </w:r>
      <w:r w:rsidRPr="00475D32">
        <w:rPr>
          <w:rFonts w:ascii="Arial" w:hAnsi="Arial" w:cs="Arial"/>
        </w:rPr>
        <w:t> </w:t>
      </w:r>
      <w:r>
        <w:t> </w:t>
      </w:r>
      <w:r w:rsidRPr="25DA3479">
        <w:rPr>
          <w:lang w:eastAsia="en-IN"/>
        </w:rPr>
        <w:t> </w:t>
      </w:r>
    </w:p>
    <w:p w:rsidRPr="00F13E13" w:rsidR="00F13E13" w:rsidP="00475D32" w:rsidRDefault="25DA3479" w14:paraId="794B3C4F" w14:textId="5537D5C6">
      <w:pPr>
        <w:pStyle w:val="Heading2"/>
        <w:spacing w:before="0" w:after="0"/>
        <w:rPr/>
      </w:pPr>
      <w:bookmarkStart w:name="_Toc174355931" w:id="13"/>
      <w:bookmarkStart w:name="_Toc1116939554" w:id="14"/>
      <w:r w:rsidR="2BAB27D2">
        <w:rPr/>
        <w:t xml:space="preserve">Conducting </w:t>
      </w:r>
      <w:r w:rsidR="2BAB27D2">
        <w:rPr/>
        <w:t>a</w:t>
      </w:r>
      <w:r w:rsidR="2BAB27D2">
        <w:rPr/>
        <w:t xml:space="preserve"> Termination</w:t>
      </w:r>
      <w:bookmarkEnd w:id="13"/>
      <w:bookmarkEnd w:id="14"/>
      <w:r w:rsidR="2BAB27D2">
        <w:rPr/>
        <w:t xml:space="preserve"> Meeting</w:t>
      </w:r>
    </w:p>
    <w:p w:rsidR="2BAB27D2" w:rsidP="2BAB27D2" w:rsidRDefault="2BAB27D2" w14:paraId="33E424F1" w14:textId="2E1F81E3">
      <w:pPr>
        <w:pStyle w:val="Heading3"/>
        <w:rPr/>
      </w:pPr>
      <w:r w:rsidR="2BAB27D2">
        <w:rPr/>
        <w:t>Use the ESI Manager’s Termination Toolkit as a template for conducting the meeting</w:t>
      </w:r>
    </w:p>
    <w:p w:rsidRPr="00F13E13" w:rsidR="00F13E13" w:rsidP="00475D32" w:rsidRDefault="00F13E13" w14:paraId="56559F4E" w14:textId="77777777">
      <w:pPr>
        <w:pStyle w:val="Heading3"/>
        <w:rPr/>
      </w:pPr>
      <w:bookmarkStart w:name="_Toc174355932" w:id="15"/>
      <w:r w:rsidR="2BAB27D2">
        <w:rPr/>
        <w:t>Involuntary</w:t>
      </w:r>
      <w:bookmarkEnd w:id="15"/>
      <w:r w:rsidR="2BAB27D2">
        <w:rPr/>
        <w:t> </w:t>
      </w:r>
    </w:p>
    <w:p w:rsidRPr="00B26FCA" w:rsidR="00F13E13" w:rsidP="00475D32" w:rsidRDefault="00F13E13" w14:paraId="2DCD4FE0" w14:textId="77777777">
      <w:pPr>
        <w:pStyle w:val="Heading4"/>
        <w:spacing w:before="0"/>
        <w:rPr>
          <w:rFonts w:eastAsia="Times New Roman"/>
        </w:rPr>
      </w:pPr>
      <w:r w:rsidRPr="00B26FCA">
        <w:rPr>
          <w:rFonts w:eastAsia="Times New Roman"/>
        </w:rPr>
        <w:t xml:space="preserve">Employees leaving ESI employment due to involuntary reasons will be terminated in accordance </w:t>
      </w:r>
      <w:r>
        <w:rPr>
          <w:rFonts w:eastAsia="Times New Roman"/>
        </w:rPr>
        <w:t>with best practices.</w:t>
      </w:r>
    </w:p>
    <w:p w:rsidR="20D5BC33" w:rsidP="00475D32" w:rsidRDefault="20D5BC33" w14:paraId="387E045D" w14:textId="77777777">
      <w:pPr>
        <w:pStyle w:val="Heading4"/>
        <w:spacing w:before="0"/>
        <w:rPr>
          <w:rFonts w:eastAsia="Times New Roman"/>
          <w:szCs w:val="20"/>
        </w:rPr>
      </w:pPr>
      <w:r w:rsidRPr="20D5BC33">
        <w:rPr>
          <w:rFonts w:eastAsia="Times New Roman"/>
          <w:szCs w:val="20"/>
        </w:rPr>
        <w:t>Terminations will be conducted by the ESI manager with a member of the HR team attending as an impartial observer. </w:t>
      </w:r>
    </w:p>
    <w:p w:rsidR="20D5BC33" w:rsidP="00475D32" w:rsidRDefault="20D5BC33" w14:paraId="557A4245" w14:textId="77777777">
      <w:pPr>
        <w:pStyle w:val="Heading5"/>
        <w:spacing w:before="0"/>
        <w:rPr>
          <w:i/>
          <w:iCs/>
          <w:color w:val="0A2F40"/>
          <w:szCs w:val="20"/>
        </w:rPr>
      </w:pPr>
      <w:r w:rsidRPr="20D5BC33">
        <w:rPr>
          <w:i/>
          <w:iCs/>
          <w:color w:val="0A2F40"/>
          <w:szCs w:val="20"/>
        </w:rPr>
        <w:t>See Termination Meeting Script for a suggested approach</w:t>
      </w:r>
    </w:p>
    <w:p w:rsidRPr="00B26FCA" w:rsidR="00F13E13" w:rsidP="00475D32" w:rsidRDefault="20D5BC33" w14:paraId="4E4D2CC7" w14:textId="77777777">
      <w:pPr>
        <w:pStyle w:val="Heading4"/>
        <w:spacing w:before="0"/>
        <w:rPr>
          <w:rFonts w:eastAsia="Times New Roman"/>
          <w:szCs w:val="20"/>
        </w:rPr>
      </w:pPr>
      <w:r w:rsidRPr="20D5BC33">
        <w:rPr>
          <w:rFonts w:eastAsia="Times New Roman"/>
          <w:szCs w:val="20"/>
        </w:rPr>
        <w:t>The ESI Manager will begin the NIH offboarding process, which includes collecting credentials and government supplied equipment. </w:t>
      </w:r>
    </w:p>
    <w:p w:rsidRPr="00B26FCA" w:rsidR="00F13E13" w:rsidP="00475D32" w:rsidRDefault="25DA3479" w14:paraId="01BBB4B9" w14:textId="77777777">
      <w:pPr>
        <w:pStyle w:val="Heading4"/>
        <w:spacing w:before="0"/>
        <w:rPr>
          <w:rFonts w:eastAsia="Times New Roman"/>
        </w:rPr>
      </w:pPr>
      <w:r w:rsidRPr="25DA3479">
        <w:rPr>
          <w:rFonts w:eastAsia="Times New Roman"/>
        </w:rPr>
        <w:t>After termination, HR will conduct an exit interview and provide information on last pay and benefits. </w:t>
      </w:r>
    </w:p>
    <w:p w:rsidRPr="00F13E13" w:rsidR="00F13E13" w:rsidP="00475D32" w:rsidRDefault="00F13E13" w14:paraId="1910DC4D" w14:textId="77777777">
      <w:pPr>
        <w:pStyle w:val="Heading3"/>
      </w:pPr>
      <w:bookmarkStart w:name="_Toc174355933" w:id="16"/>
      <w:r w:rsidRPr="00F13E13">
        <w:t>Voluntary</w:t>
      </w:r>
      <w:bookmarkEnd w:id="16"/>
      <w:r w:rsidRPr="00F13E13">
        <w:t> </w:t>
      </w:r>
    </w:p>
    <w:p w:rsidRPr="00F13E13" w:rsidR="00F13E13" w:rsidP="00475D32" w:rsidRDefault="00F13E13" w14:paraId="36E02734" w14:textId="77777777">
      <w:pPr>
        <w:pStyle w:val="Heading4"/>
        <w:spacing w:before="0"/>
      </w:pPr>
      <w:r w:rsidRPr="00F13E13">
        <w:t>Employees leaving ESI employment due to voluntary reasons should submit a letter/email informing their direct ESI manager, and ESI management of their decision, and provide a last day of work date, ideally no less than within two weeks. </w:t>
      </w:r>
    </w:p>
    <w:p w:rsidRPr="00F13E13" w:rsidR="00F13E13" w:rsidP="00475D32" w:rsidRDefault="00F13E13" w14:paraId="504CCD55" w14:textId="77777777">
      <w:pPr>
        <w:pStyle w:val="Heading4"/>
        <w:spacing w:before="0"/>
      </w:pPr>
      <w:r w:rsidRPr="00F13E13">
        <w:t>ESI HR will confirm that the last date of employment is agreed upon by management and will begin the offboarding process. </w:t>
      </w:r>
    </w:p>
    <w:p w:rsidRPr="00F13E13" w:rsidR="00F13E13" w:rsidP="00475D32" w:rsidRDefault="00F13E13" w14:paraId="2D6E0EBF" w14:textId="77777777">
      <w:pPr>
        <w:pStyle w:val="Heading4"/>
        <w:spacing w:before="0"/>
      </w:pPr>
      <w:r w:rsidRPr="00F13E13">
        <w:t>The ESI Manager will begin the NIH offboarding process, which includes collecting credentials and government supplied equipment. </w:t>
      </w:r>
    </w:p>
    <w:p w:rsidRPr="00F13E13" w:rsidR="00F13E13" w:rsidP="00475D32" w:rsidRDefault="00F13E13" w14:paraId="72387932" w14:textId="77777777">
      <w:pPr>
        <w:pStyle w:val="Heading4"/>
        <w:spacing w:before="0"/>
      </w:pPr>
      <w:r w:rsidRPr="00F13E13">
        <w:t>HR will conduct an exit interview and provide information on last pay and benefits. </w:t>
      </w:r>
    </w:p>
    <w:p w:rsidRPr="00F13E13" w:rsidR="00F13E13" w:rsidP="00475D32" w:rsidRDefault="25DA3479" w14:paraId="7B8E5BC3" w14:textId="77777777">
      <w:pPr>
        <w:pStyle w:val="Heading1"/>
        <w:spacing w:before="0"/>
      </w:pPr>
      <w:bookmarkStart w:name="_Toc174355934" w:id="17"/>
      <w:bookmarkStart w:name="_Toc875853674" w:id="18"/>
      <w:r>
        <w:t>Benefits</w:t>
      </w:r>
      <w:bookmarkEnd w:id="17"/>
      <w:bookmarkEnd w:id="18"/>
      <w:r>
        <w:t> </w:t>
      </w:r>
    </w:p>
    <w:p w:rsidRPr="00F13E13" w:rsidR="00F13E13" w:rsidP="00475D32" w:rsidRDefault="25DA3479" w14:paraId="1F63378F" w14:textId="77777777">
      <w:pPr>
        <w:pStyle w:val="Heading2"/>
        <w:spacing w:before="0" w:after="0"/>
      </w:pPr>
      <w:bookmarkStart w:name="_Toc174355935" w:id="19"/>
      <w:bookmarkStart w:name="_Toc368856907" w:id="20"/>
      <w:r>
        <w:t>Health Benefits</w:t>
      </w:r>
      <w:bookmarkEnd w:id="19"/>
      <w:bookmarkEnd w:id="20"/>
      <w:r>
        <w:t> </w:t>
      </w:r>
    </w:p>
    <w:p w:rsidRPr="00B26FCA" w:rsidR="00F13E13" w:rsidP="00475D32" w:rsidRDefault="00F13E13" w14:paraId="3C573C32" w14:textId="77777777">
      <w:pPr>
        <w:pStyle w:val="Heading3"/>
        <w:rPr>
          <w:rFonts w:eastAsia="Times New Roman"/>
        </w:rPr>
      </w:pPr>
      <w:r w:rsidRPr="00B26FCA">
        <w:rPr>
          <w:rFonts w:eastAsia="Times New Roman"/>
        </w:rPr>
        <w:t>Health, vision, and dental insurance coverage, if applicable, end on the last day of the month in which the person is an employee (i.e. working 30+ hours).  </w:t>
      </w:r>
    </w:p>
    <w:p w:rsidRPr="00B26FCA" w:rsidR="00F13E13" w:rsidP="00475D32" w:rsidRDefault="00F13E13" w14:paraId="79AD1C6F" w14:textId="77777777">
      <w:pPr>
        <w:pStyle w:val="Heading3"/>
        <w:rPr>
          <w:rFonts w:eastAsia="Times New Roman"/>
        </w:rPr>
      </w:pPr>
      <w:r w:rsidRPr="00B26FCA">
        <w:rPr>
          <w:rFonts w:eastAsia="Times New Roman"/>
        </w:rPr>
        <w:t>In accordance with COBRA, employees terminated involuntarily, and for reasons not associated with gross misconduct, and the employee’s dependents are offered continuation of health benefits held prior to termination.  </w:t>
      </w:r>
    </w:p>
    <w:p w:rsidRPr="00B26FCA" w:rsidR="00F13E13" w:rsidP="00475D32" w:rsidRDefault="00F13E13" w14:paraId="0128B91A" w14:textId="77777777">
      <w:pPr>
        <w:pStyle w:val="Heading3"/>
        <w:rPr>
          <w:rFonts w:eastAsia="Times New Roman"/>
        </w:rPr>
      </w:pPr>
      <w:r w:rsidRPr="00B26FCA">
        <w:rPr>
          <w:rFonts w:eastAsia="Times New Roman"/>
        </w:rPr>
        <w:t xml:space="preserve">Upon termination of health coverage, COBRA notification will be forwarded by TASC. COBRA is paid for by the terminating </w:t>
      </w:r>
      <w:proofErr w:type="gramStart"/>
      <w:r w:rsidRPr="00B26FCA">
        <w:rPr>
          <w:rFonts w:eastAsia="Times New Roman"/>
        </w:rPr>
        <w:t>employee, and</w:t>
      </w:r>
      <w:proofErr w:type="gramEnd"/>
      <w:r w:rsidRPr="00B26FCA">
        <w:rPr>
          <w:rFonts w:eastAsia="Times New Roman"/>
        </w:rPr>
        <w:t xml:space="preserve"> commences on the first day eligible after termination.  </w:t>
      </w:r>
    </w:p>
    <w:p w:rsidR="00F13E13" w:rsidP="00475D32" w:rsidRDefault="00F13E13" w14:paraId="1251C7C8" w14:textId="77777777">
      <w:pPr>
        <w:pStyle w:val="Heading3"/>
        <w:rPr>
          <w:rFonts w:eastAsia="Times New Roman"/>
        </w:rPr>
      </w:pPr>
      <w:r w:rsidRPr="00B26FCA">
        <w:rPr>
          <w:rFonts w:eastAsia="Times New Roman"/>
        </w:rPr>
        <w:t>Company-paid life, AD&amp;D, STD and LTD cease on the employee’s last day of actual work, and do not extend into the severance period.  </w:t>
      </w:r>
    </w:p>
    <w:p w:rsidRPr="00F13E13" w:rsidR="00F13E13" w:rsidP="00475D32" w:rsidRDefault="25DA3479" w14:paraId="099C97A4" w14:textId="77777777">
      <w:pPr>
        <w:pStyle w:val="Heading2"/>
        <w:spacing w:before="0" w:after="0"/>
      </w:pPr>
      <w:bookmarkStart w:name="_Toc174355936" w:id="21"/>
      <w:bookmarkStart w:name="_Toc3173228" w:id="22"/>
      <w:r>
        <w:t>Flex Spending Accounts</w:t>
      </w:r>
      <w:bookmarkEnd w:id="21"/>
      <w:bookmarkEnd w:id="22"/>
      <w:r>
        <w:t> </w:t>
      </w:r>
    </w:p>
    <w:p w:rsidRPr="00B26FCA" w:rsidR="00F13E13" w:rsidP="00BF29EA" w:rsidRDefault="00F13E13" w14:paraId="57722CC4" w14:textId="6A069FFB">
      <w:pPr>
        <w:pStyle w:val="Heading3"/>
        <w:rPr>
          <w:rFonts w:eastAsia="Times New Roman"/>
        </w:rPr>
      </w:pPr>
      <w:r w:rsidRPr="4E226882" w:rsidR="4E226882">
        <w:rPr>
          <w:rFonts w:eastAsia="Times New Roman"/>
        </w:rPr>
        <w:t xml:space="preserve">Flex spending accounts end on the last day worked, and receipts can be reimbursed up to </w:t>
      </w:r>
      <w:r w:rsidRPr="4E226882" w:rsidR="4E226882">
        <w:rPr>
          <w:rFonts w:eastAsia="Times New Roman"/>
        </w:rPr>
        <w:t>90 days</w:t>
      </w:r>
      <w:r w:rsidRPr="4E226882" w:rsidR="4E226882">
        <w:rPr>
          <w:rFonts w:eastAsia="Times New Roman"/>
        </w:rPr>
        <w:t xml:space="preserve"> after termination. Expenses incurred after termination are not qualified for FSA reimbursement. FSA cannot be used during any severance period, unless the terminating employee elects to maintain this benefit through COBRA. This is governed by the plan, not ESI. If elected through COBRA, it is a taxable benefit. </w:t>
      </w:r>
    </w:p>
    <w:p w:rsidR="4E226882" w:rsidP="4E226882" w:rsidRDefault="4E226882" w14:paraId="71CBAC0E" w14:textId="453FBD1E">
      <w:pPr>
        <w:pStyle w:val="Heading3"/>
        <w:rPr>
          <w:rFonts w:eastAsia="Times New Roman"/>
        </w:rPr>
      </w:pPr>
      <w:r w:rsidRPr="4E226882" w:rsidR="4E226882">
        <w:rPr>
          <w:rFonts w:eastAsia="Times New Roman"/>
        </w:rPr>
        <w:t xml:space="preserve">COBRA premiums are </w:t>
      </w:r>
      <w:r w:rsidRPr="4E226882" w:rsidR="4E226882">
        <w:rPr>
          <w:rFonts w:eastAsia="Times New Roman"/>
        </w:rPr>
        <w:t>generally calculated</w:t>
      </w:r>
      <w:r w:rsidRPr="4E226882" w:rsidR="4E226882">
        <w:rPr>
          <w:rFonts w:eastAsia="Times New Roman"/>
        </w:rPr>
        <w:t xml:space="preserve"> for FSAs by taking the participant's total annual coverage amount (both employee and/or employer contributions, and including any carryover amounts), adding two percent (if charging 102% of the premium), and dividing by 12 to </w:t>
      </w:r>
      <w:r w:rsidRPr="4E226882" w:rsidR="4E226882">
        <w:rPr>
          <w:rFonts w:eastAsia="Times New Roman"/>
        </w:rPr>
        <w:t>attain</w:t>
      </w:r>
      <w:r w:rsidRPr="4E226882" w:rsidR="4E226882">
        <w:rPr>
          <w:rFonts w:eastAsia="Times New Roman"/>
        </w:rPr>
        <w:t xml:space="preserve"> a monthly COBRA premium. </w:t>
      </w:r>
    </w:p>
    <w:p w:rsidR="4E226882" w:rsidP="4E226882" w:rsidRDefault="4E226882" w14:paraId="3A823B47" w14:textId="3F0D179C">
      <w:pPr>
        <w:pStyle w:val="Heading2"/>
        <w:rPr/>
      </w:pPr>
      <w:r w:rsidR="4E226882">
        <w:rPr/>
        <w:t>Company-Paid Benefits</w:t>
      </w:r>
    </w:p>
    <w:p w:rsidR="4E226882" w:rsidP="4E226882" w:rsidRDefault="4E226882" w14:paraId="37D30AF0" w14:textId="306BA05C">
      <w:pPr>
        <w:pStyle w:val="Heading3"/>
        <w:rPr/>
      </w:pPr>
      <w:r w:rsidR="6D2CBC1D">
        <w:rPr/>
        <w:t>All Company-paid benefits cease on the final day of work.</w:t>
      </w:r>
    </w:p>
    <w:p w:rsidRPr="00F13E13" w:rsidR="00F13E13" w:rsidP="00F13E13" w:rsidRDefault="25DA3479" w14:paraId="095CC63C" w14:textId="77777777">
      <w:pPr>
        <w:pStyle w:val="Heading2"/>
        <w:rPr/>
      </w:pPr>
      <w:bookmarkStart w:name="_Toc174355937" w:id="23"/>
      <w:bookmarkStart w:name="_Toc809616525" w:id="24"/>
      <w:r w:rsidR="4E226882">
        <w:rPr/>
        <w:t>Retirement Account</w:t>
      </w:r>
      <w:bookmarkEnd w:id="23"/>
      <w:bookmarkEnd w:id="24"/>
      <w:r w:rsidR="4E226882">
        <w:rPr/>
        <w:t> </w:t>
      </w:r>
    </w:p>
    <w:p w:rsidRPr="00B26FCA" w:rsidR="00F13E13" w:rsidP="00F13E13" w:rsidRDefault="00F13E13" w14:paraId="472DA2DE" w14:textId="77777777">
      <w:pPr>
        <w:pStyle w:val="Heading3"/>
        <w:rPr>
          <w:rFonts w:eastAsia="Times New Roman"/>
        </w:rPr>
      </w:pPr>
      <w:r w:rsidRPr="00B26FCA">
        <w:rPr>
          <w:rFonts w:eastAsia="Times New Roman"/>
        </w:rPr>
        <w:t>Contributions to employee retirement savings accounts end with the employee’s last regular paycheck.  </w:t>
      </w:r>
    </w:p>
    <w:p w:rsidRPr="00B26FCA" w:rsidR="00F13E13" w:rsidP="00F13E13" w:rsidRDefault="00F13E13" w14:paraId="3CCE0BE5" w14:textId="77777777">
      <w:pPr>
        <w:pStyle w:val="Heading3"/>
        <w:rPr>
          <w:rFonts w:eastAsia="Times New Roman"/>
        </w:rPr>
      </w:pPr>
      <w:r w:rsidRPr="00B26FCA">
        <w:rPr>
          <w:rFonts w:eastAsia="Times New Roman"/>
        </w:rPr>
        <w:t>No contributions can be made from Severance payments.  </w:t>
      </w:r>
    </w:p>
    <w:p w:rsidRPr="00B26FCA" w:rsidR="00F13E13" w:rsidP="25DA3479" w:rsidRDefault="25DA3479" w14:paraId="47AB2396" w14:textId="77777777">
      <w:pPr>
        <w:pStyle w:val="Heading3"/>
        <w:spacing w:line="240" w:lineRule="auto"/>
        <w:textAlignment w:val="baseline"/>
        <w:rPr>
          <w:rFonts w:ascii="Segoe UI" w:hAnsi="Segoe UI" w:eastAsia="Times New Roman" w:cs="Segoe UI"/>
          <w:sz w:val="18"/>
          <w:szCs w:val="18"/>
        </w:rPr>
      </w:pPr>
      <w:r w:rsidRPr="25DA3479">
        <w:rPr>
          <w:rFonts w:eastAsia="Times New Roman"/>
        </w:rPr>
        <w:t>Employee’s retirement savings accounts can be managed directly with The Principal, and fund will remain there until the employee executes a rollover or distribution. </w:t>
      </w:r>
      <w:r w:rsidRPr="25DA3479">
        <w:rPr>
          <w:rFonts w:ascii="Calibri" w:hAnsi="Calibri" w:eastAsia="Times New Roman" w:cs="Calibri"/>
        </w:rPr>
        <w:t> </w:t>
      </w:r>
    </w:p>
    <w:p w:rsidRPr="00F13E13" w:rsidR="00F13E13" w:rsidP="00F13E13" w:rsidRDefault="25DA3479" w14:paraId="0B8111B4" w14:textId="77777777">
      <w:pPr>
        <w:pStyle w:val="Heading1"/>
      </w:pPr>
      <w:bookmarkStart w:name="_Toc174355938" w:id="25"/>
      <w:bookmarkStart w:name="_Toc1405370489" w:id="26"/>
      <w:r>
        <w:t>Vacation</w:t>
      </w:r>
      <w:bookmarkEnd w:id="25"/>
      <w:bookmarkEnd w:id="26"/>
      <w:r>
        <w:t> </w:t>
      </w:r>
    </w:p>
    <w:p w:rsidRPr="00F13E13" w:rsidR="00F13E13" w:rsidP="00F13E13" w:rsidRDefault="00F13E13" w14:paraId="7190E28E" w14:textId="77777777">
      <w:pPr>
        <w:pStyle w:val="Heading3"/>
      </w:pPr>
      <w:r w:rsidRPr="00F13E13">
        <w:t>Accrued but unused vacation will be paid out to the employee in accordance with the ESI handbook and state laws.  </w:t>
      </w:r>
    </w:p>
    <w:p w:rsidRPr="00F13E13" w:rsidR="00F13E13" w:rsidP="00F13E13" w:rsidRDefault="00F13E13" w14:paraId="5E505C51" w14:textId="77777777">
      <w:pPr>
        <w:pStyle w:val="Heading3"/>
      </w:pPr>
      <w:r w:rsidRPr="00F13E13">
        <w:t xml:space="preserve">Vacation will stop accruing as of the effective date of </w:t>
      </w:r>
      <w:proofErr w:type="gramStart"/>
      <w:r w:rsidRPr="00F13E13">
        <w:t>termination;</w:t>
      </w:r>
      <w:proofErr w:type="gramEnd"/>
      <w:r w:rsidRPr="00F13E13">
        <w:t xml:space="preserve"> i.e. the last day of actual work.  </w:t>
      </w:r>
    </w:p>
    <w:p w:rsidRPr="00F13E13" w:rsidR="00F13E13" w:rsidP="00F13E13" w:rsidRDefault="00F13E13" w14:paraId="4BF27DA5" w14:textId="77777777">
      <w:pPr>
        <w:pStyle w:val="Heading3"/>
      </w:pPr>
      <w:r w:rsidRPr="00F13E13">
        <w:t>Typically, vacation pay outs will occur in the next regular pay period after the employee terminates. </w:t>
      </w:r>
    </w:p>
    <w:p w:rsidRPr="00F13E13" w:rsidR="00F13E13" w:rsidP="00F13E13" w:rsidRDefault="25DA3479" w14:paraId="30CB0433" w14:textId="77777777">
      <w:pPr>
        <w:pStyle w:val="Heading3"/>
      </w:pPr>
      <w:r>
        <w:t>Vacation payouts are not eligible for retirement account contributions. </w:t>
      </w:r>
    </w:p>
    <w:p w:rsidRPr="00F13E13" w:rsidR="00F13E13" w:rsidP="00F13E13" w:rsidRDefault="25DA3479" w14:paraId="776CE986" w14:textId="77777777">
      <w:pPr>
        <w:pStyle w:val="Heading1"/>
      </w:pPr>
      <w:bookmarkStart w:name="_Toc174355939" w:id="27"/>
      <w:bookmarkStart w:name="_Toc607676772" w:id="28"/>
      <w:r>
        <w:t>Reimbursements</w:t>
      </w:r>
      <w:bookmarkEnd w:id="27"/>
      <w:bookmarkEnd w:id="28"/>
      <w:r>
        <w:t> </w:t>
      </w:r>
    </w:p>
    <w:p w:rsidRPr="00B26FCA" w:rsidR="00F13E13" w:rsidP="00F13E13" w:rsidRDefault="00F13E13" w14:paraId="2847A115" w14:textId="77777777">
      <w:pPr>
        <w:pStyle w:val="Heading3"/>
        <w:rPr>
          <w:rFonts w:eastAsia="Times New Roman"/>
        </w:rPr>
      </w:pPr>
      <w:r w:rsidRPr="00B26FCA">
        <w:rPr>
          <w:rFonts w:eastAsia="Times New Roman"/>
        </w:rPr>
        <w:t>Employees subject to relocation reimbursement, signing bonuses, or any other such payment with terms of repayment, will repay ESI according to the agreement. </w:t>
      </w:r>
    </w:p>
    <w:p w:rsidRPr="00B26FCA" w:rsidR="00F13E13" w:rsidP="00F13E13" w:rsidRDefault="00F13E13" w14:paraId="5EFB6F94" w14:textId="77777777">
      <w:pPr>
        <w:pStyle w:val="Heading3"/>
        <w:rPr>
          <w:rFonts w:ascii="Segoe UI" w:hAnsi="Segoe UI" w:eastAsia="Times New Roman" w:cs="Segoe UI"/>
          <w:sz w:val="18"/>
          <w:szCs w:val="18"/>
        </w:rPr>
      </w:pPr>
      <w:r w:rsidRPr="00B26FCA">
        <w:rPr>
          <w:rFonts w:eastAsia="Times New Roman"/>
        </w:rPr>
        <w:t> </w:t>
      </w:r>
    </w:p>
    <w:p w:rsidRPr="00F13E13" w:rsidR="00F13E13" w:rsidP="00F13E13" w:rsidRDefault="25DA3479" w14:paraId="6EF46F82" w14:textId="77777777">
      <w:pPr>
        <w:pStyle w:val="Heading1"/>
      </w:pPr>
      <w:bookmarkStart w:name="_Toc174355940" w:id="29"/>
      <w:bookmarkStart w:name="_Toc1131409374" w:id="30"/>
      <w:r>
        <w:t>Severance</w:t>
      </w:r>
      <w:bookmarkEnd w:id="29"/>
      <w:bookmarkEnd w:id="30"/>
      <w:r>
        <w:t> </w:t>
      </w:r>
    </w:p>
    <w:p w:rsidRPr="00F13E13" w:rsidR="00F13E13" w:rsidP="00F13E13" w:rsidRDefault="25DA3479" w14:paraId="3266B9E6" w14:textId="77777777">
      <w:pPr>
        <w:pStyle w:val="Heading2"/>
      </w:pPr>
      <w:bookmarkStart w:name="_Toc174355941" w:id="31"/>
      <w:bookmarkStart w:name="_Toc1413742684" w:id="32"/>
      <w:r>
        <w:t>Eligibility</w:t>
      </w:r>
      <w:bookmarkEnd w:id="31"/>
      <w:bookmarkEnd w:id="32"/>
      <w:r>
        <w:t>  </w:t>
      </w:r>
    </w:p>
    <w:p w:rsidRPr="00F13E13" w:rsidR="00F13E13" w:rsidP="00F13E13" w:rsidRDefault="00F13E13" w14:paraId="29F68725" w14:textId="77777777">
      <w:pPr>
        <w:pStyle w:val="Heading3"/>
      </w:pPr>
      <w:r w:rsidRPr="00F13E13">
        <w:t>All exempt and nonexempt, full-time and part-time employees are eligible. Part-time employees will receive severance pay on a pro-rated basis in accordance with their scheduled hours.  </w:t>
      </w:r>
    </w:p>
    <w:p w:rsidRPr="00F13E13" w:rsidR="00F13E13" w:rsidP="00F13E13" w:rsidRDefault="25DA3479" w14:paraId="56B7C615" w14:textId="77777777">
      <w:pPr>
        <w:pStyle w:val="Heading2"/>
      </w:pPr>
      <w:bookmarkStart w:name="_Toc174355942" w:id="33"/>
      <w:bookmarkStart w:name="_Toc1341458224" w:id="34"/>
      <w:r>
        <w:t>Triggering Events</w:t>
      </w:r>
      <w:bookmarkEnd w:id="33"/>
      <w:bookmarkEnd w:id="34"/>
      <w:r>
        <w:t>  </w:t>
      </w:r>
    </w:p>
    <w:p w:rsidRPr="00F13E13" w:rsidR="00F13E13" w:rsidP="00F13E13" w:rsidRDefault="00F13E13" w14:paraId="6336E5AC" w14:textId="77777777">
      <w:pPr>
        <w:pStyle w:val="Heading3"/>
      </w:pPr>
      <w:r w:rsidRPr="00F13E13">
        <w:t>In the event of an involuntary termination due to a reduction in force/downsizing, change in company direction, job elimination or termination for performance, ESI may, at its discretion, provide a severance benefit for the affected employees. This does not apply to terminations for cause, refusal to be reassigned or refusal to be relocated.  </w:t>
      </w:r>
    </w:p>
    <w:p w:rsidRPr="00F13E13" w:rsidR="00F13E13" w:rsidP="00F13E13" w:rsidRDefault="25DA3479" w14:paraId="4C15F3B7" w14:textId="77777777">
      <w:pPr>
        <w:pStyle w:val="Heading2"/>
      </w:pPr>
      <w:bookmarkStart w:name="_Toc174355943" w:id="35"/>
      <w:bookmarkStart w:name="_Toc1535160633" w:id="36"/>
      <w:r>
        <w:t>Payment Amount</w:t>
      </w:r>
      <w:bookmarkEnd w:id="35"/>
      <w:bookmarkEnd w:id="36"/>
      <w:r>
        <w:t> </w:t>
      </w:r>
    </w:p>
    <w:p w:rsidRPr="00F13E13" w:rsidR="00F13E13" w:rsidP="00F13E13" w:rsidRDefault="7074374E" w14:paraId="01339378" w14:textId="77777777">
      <w:pPr>
        <w:pStyle w:val="Heading3"/>
      </w:pPr>
      <w:r>
        <w:t>The rate of severance is based on length of service with ESI; 40 hours of pay for every year of service (should be rounded up if employee is close to that next anniversary), and is extended to Termination Types E &amp; H, and in certain circumstances Type B. However, Severance is only on a discretionary basis.  </w:t>
      </w:r>
    </w:p>
    <w:p w:rsidRPr="00F13E13" w:rsidR="00F13E13" w:rsidP="00F13E13" w:rsidRDefault="00F13E13" w14:paraId="32AD09DB" w14:textId="77777777">
      <w:pPr>
        <w:pStyle w:val="Heading3"/>
      </w:pPr>
      <w:r w:rsidRPr="00F13E13">
        <w:t>For Termination Type B, issued by the client's request to remove the employee from the contract, ESI will pay 80 hours. </w:t>
      </w:r>
    </w:p>
    <w:p w:rsidRPr="00F13E13" w:rsidR="00F13E13" w:rsidP="00F13E13" w:rsidRDefault="00F13E13" w14:paraId="335FF74B" w14:textId="77777777">
      <w:pPr>
        <w:pStyle w:val="Heading3"/>
      </w:pPr>
      <w:r w:rsidRPr="00F13E13">
        <w:t>Severance will be paid in one lump sum, in conjunction with normal ESI pay periods, unless governed otherwise by state laws. Severance will continue until paid out in full, in accordance with the signed and executed Severance Agreement, if applicable.  </w:t>
      </w:r>
    </w:p>
    <w:p w:rsidRPr="00F13E13" w:rsidR="00F13E13" w:rsidP="00F13E13" w:rsidRDefault="00F13E13" w14:paraId="039ECA56" w14:textId="77777777">
      <w:pPr>
        <w:pStyle w:val="Heading3"/>
      </w:pPr>
      <w:r w:rsidRPr="00F13E13">
        <w:t>While ESI desires to assist employees being terminated for involuntary reasons that do not involve gross negligence, ESI is under no obligation to provide severance.  </w:t>
      </w:r>
    </w:p>
    <w:p w:rsidRPr="00F13E13" w:rsidR="00F13E13" w:rsidP="00F13E13" w:rsidRDefault="25DA3479" w14:paraId="7DC4E50C" w14:textId="77777777">
      <w:pPr>
        <w:pStyle w:val="Heading2"/>
      </w:pPr>
      <w:bookmarkStart w:name="_Toc174355944" w:id="37"/>
      <w:bookmarkStart w:name="_Toc1316733533" w:id="38"/>
      <w:r>
        <w:t>Agreement</w:t>
      </w:r>
      <w:bookmarkEnd w:id="37"/>
      <w:bookmarkEnd w:id="38"/>
      <w:r>
        <w:t> </w:t>
      </w:r>
    </w:p>
    <w:p w:rsidR="00F13E13" w:rsidP="00F13E13" w:rsidRDefault="00F13E13" w14:paraId="0593EE78" w14:textId="77777777">
      <w:pPr>
        <w:pStyle w:val="Heading3"/>
        <w:rPr>
          <w:rFonts w:eastAsia="Times New Roman"/>
        </w:rPr>
      </w:pPr>
      <w:r w:rsidRPr="00B26FCA">
        <w:rPr>
          <w:rFonts w:eastAsia="Times New Roman"/>
        </w:rPr>
        <w:t xml:space="preserve">In the event the terminated employee is (or will become) 40 years old or greater, ESI will provide the requisite </w:t>
      </w:r>
      <w:proofErr w:type="gramStart"/>
      <w:r w:rsidRPr="00B26FCA">
        <w:rPr>
          <w:rFonts w:eastAsia="Times New Roman"/>
        </w:rPr>
        <w:t>period of time</w:t>
      </w:r>
      <w:proofErr w:type="gramEnd"/>
      <w:r w:rsidRPr="00B26FCA">
        <w:rPr>
          <w:rFonts w:eastAsia="Times New Roman"/>
        </w:rPr>
        <w:t xml:space="preserve"> to accept the terms of the severance agreement, if one is offered. Terms of severance agreements may include a waiver of legal action, in lieu of the severance payment and continuation of benefits. See the OWBPA section below for details.</w:t>
      </w:r>
    </w:p>
    <w:p w:rsidRPr="00F13E13" w:rsidR="00F13E13" w:rsidP="00F13E13" w:rsidRDefault="25DA3479" w14:paraId="2B3F09E8" w14:textId="77777777">
      <w:pPr>
        <w:pStyle w:val="Heading1"/>
      </w:pPr>
      <w:bookmarkStart w:name="_Toc174355945" w:id="39"/>
      <w:bookmarkStart w:name="_Toc426756565" w:id="40"/>
      <w:r>
        <w:t>OWBPA/Age Discrimination</w:t>
      </w:r>
      <w:bookmarkEnd w:id="39"/>
      <w:bookmarkEnd w:id="40"/>
      <w:r>
        <w:t> </w:t>
      </w:r>
    </w:p>
    <w:p w:rsidRPr="00F13E13" w:rsidR="00F13E13" w:rsidP="00F13E13" w:rsidRDefault="25DA3479" w14:paraId="2C6BC381" w14:textId="77777777">
      <w:pPr>
        <w:pStyle w:val="Heading2"/>
      </w:pPr>
      <w:bookmarkStart w:name="_Toc1342303300" w:id="41"/>
      <w:r>
        <w:t xml:space="preserve">In 1990, Congress amended the Age Discrimination in Employment Act (ADEA) with the Older Workers Benefit Protection Act (OWBPA). The OWBPA establishes specific requirements for a "knowing and voluntary" release of ADEA claims to guarantee that an employee has every opportunity to make an informed choice </w:t>
      </w:r>
      <w:proofErr w:type="gramStart"/>
      <w:r>
        <w:t>whether or not</w:t>
      </w:r>
      <w:proofErr w:type="gramEnd"/>
      <w:r>
        <w:t xml:space="preserve"> to sign the waiver.  If the employee is age 40 or older, the OWBPA dictates what must be included in a release. The OWBPA imposes the following requirements on any release that purports to waive any age discrimination claim:</w:t>
      </w:r>
      <w:bookmarkEnd w:id="41"/>
      <w:r>
        <w:t> </w:t>
      </w:r>
    </w:p>
    <w:p w:rsidRPr="00B26FCA" w:rsidR="00F13E13" w:rsidP="00F13E13" w:rsidRDefault="00F13E13" w14:paraId="3D37E482" w14:textId="77777777">
      <w:pPr>
        <w:pStyle w:val="Heading3"/>
        <w:rPr>
          <w:rFonts w:eastAsia="Times New Roman"/>
        </w:rPr>
      </w:pPr>
      <w:r w:rsidRPr="00B26FCA">
        <w:rPr>
          <w:rFonts w:eastAsia="Times New Roman"/>
        </w:rPr>
        <w:t>Employees must receive something of value to which they are not already entitled or over and above anything that they would receive upon termination even if they did not execute a release of claims. </w:t>
      </w:r>
    </w:p>
    <w:p w:rsidRPr="00B26FCA" w:rsidR="00F13E13" w:rsidP="00F13E13" w:rsidRDefault="00F13E13" w14:paraId="2446355B" w14:textId="77777777">
      <w:pPr>
        <w:pStyle w:val="Heading3"/>
        <w:rPr>
          <w:rFonts w:eastAsia="Times New Roman"/>
        </w:rPr>
      </w:pPr>
      <w:r w:rsidRPr="00B26FCA">
        <w:rPr>
          <w:rFonts w:eastAsia="Times New Roman"/>
        </w:rPr>
        <w:t xml:space="preserve">The release must be part of an agreement between an employer and employee, must be written in simple English and must specifically </w:t>
      </w:r>
      <w:proofErr w:type="gramStart"/>
      <w:r w:rsidRPr="00B26FCA">
        <w:rPr>
          <w:rFonts w:eastAsia="Times New Roman"/>
        </w:rPr>
        <w:t>make reference</w:t>
      </w:r>
      <w:proofErr w:type="gramEnd"/>
      <w:r w:rsidRPr="00B26FCA">
        <w:rPr>
          <w:rFonts w:eastAsia="Times New Roman"/>
        </w:rPr>
        <w:t xml:space="preserve"> to the employee's rights under the ADEA that are being waived. </w:t>
      </w:r>
    </w:p>
    <w:p w:rsidRPr="00B26FCA" w:rsidR="00F13E13" w:rsidP="00F13E13" w:rsidRDefault="00F13E13" w14:paraId="3479ADA4" w14:textId="77777777">
      <w:pPr>
        <w:pStyle w:val="Heading3"/>
        <w:rPr>
          <w:rFonts w:eastAsia="Times New Roman"/>
        </w:rPr>
      </w:pPr>
      <w:r w:rsidRPr="00B26FCA">
        <w:rPr>
          <w:rFonts w:eastAsia="Times New Roman"/>
        </w:rPr>
        <w:t>The release must be limited to claims or rights that arose before the employee executed the release. </w:t>
      </w:r>
    </w:p>
    <w:p w:rsidRPr="00B26FCA" w:rsidR="00F13E13" w:rsidP="00F13E13" w:rsidRDefault="00F13E13" w14:paraId="3B072E4A" w14:textId="77777777">
      <w:pPr>
        <w:pStyle w:val="Heading3"/>
        <w:rPr>
          <w:rFonts w:eastAsia="Times New Roman"/>
        </w:rPr>
      </w:pPr>
      <w:r w:rsidRPr="00B26FCA">
        <w:rPr>
          <w:rFonts w:eastAsia="Times New Roman"/>
        </w:rPr>
        <w:t>The employee must be advised in writing to consult with an attorney before signing the agreement. </w:t>
      </w:r>
    </w:p>
    <w:p w:rsidRPr="00B26FCA" w:rsidR="00F13E13" w:rsidP="00F13E13" w:rsidRDefault="00F13E13" w14:paraId="1D87B230" w14:textId="77777777">
      <w:pPr>
        <w:pStyle w:val="Heading3"/>
        <w:rPr>
          <w:rFonts w:eastAsia="Times New Roman"/>
        </w:rPr>
      </w:pPr>
      <w:r w:rsidRPr="00B26FCA">
        <w:rPr>
          <w:rFonts w:eastAsia="Times New Roman"/>
        </w:rPr>
        <w:t>The release must allow the employee a seven-day period in which to revoke the agreement after it is signed. </w:t>
      </w:r>
    </w:p>
    <w:p w:rsidRPr="00B26FCA" w:rsidR="00F13E13" w:rsidP="00F13E13" w:rsidRDefault="00F13E13" w14:paraId="79CBA517" w14:textId="77777777">
      <w:pPr>
        <w:pStyle w:val="Heading3"/>
        <w:rPr>
          <w:rFonts w:eastAsia="Times New Roman"/>
        </w:rPr>
      </w:pPr>
      <w:r w:rsidRPr="00B26FCA">
        <w:rPr>
          <w:rFonts w:eastAsia="Times New Roman"/>
        </w:rPr>
        <w:t>When the release is requested in connection with an early retirement incentive program offered to a group or class of employees, each employee must be given at least 45 days to consider the agreement; for a release outside an early retirement group termination program, each employee must be afforded 21 days to consider the agreement. </w:t>
      </w:r>
    </w:p>
    <w:p w:rsidRPr="00B26FCA" w:rsidR="00F13E13" w:rsidP="00F13E13" w:rsidRDefault="00F13E13" w14:paraId="14895267" w14:textId="77777777">
      <w:pPr>
        <w:pStyle w:val="Heading3"/>
        <w:rPr>
          <w:rFonts w:eastAsia="Times New Roman"/>
        </w:rPr>
      </w:pPr>
      <w:r w:rsidRPr="00B26FCA">
        <w:rPr>
          <w:rFonts w:eastAsia="Times New Roman"/>
        </w:rPr>
        <w:t>When a release is requested in connection with an early retirement program offered to a group of employees, the employer must provide at least 45 days for deliberation by the affected employees. </w:t>
      </w:r>
    </w:p>
    <w:p w:rsidRPr="00F13E13" w:rsidR="00F13E13" w:rsidP="00F13E13" w:rsidRDefault="25DA3479" w14:paraId="732AF462" w14:textId="77777777">
      <w:pPr>
        <w:pStyle w:val="Heading1"/>
      </w:pPr>
      <w:bookmarkStart w:name="_Toc174355946" w:id="42"/>
      <w:bookmarkStart w:name="_Toc1349946758" w:id="43"/>
      <w:r>
        <w:t>Resources</w:t>
      </w:r>
      <w:bookmarkEnd w:id="42"/>
      <w:bookmarkEnd w:id="43"/>
      <w:r>
        <w:t> </w:t>
      </w:r>
    </w:p>
    <w:p w:rsidRPr="00B26FCA" w:rsidR="00F13E13" w:rsidP="00F13E13" w:rsidRDefault="25DA3479" w14:paraId="51EE51EE" w14:textId="77777777">
      <w:pPr>
        <w:pStyle w:val="Heading2"/>
        <w:rPr>
          <w:rFonts w:eastAsia="Times New Roman"/>
        </w:rPr>
      </w:pPr>
      <w:bookmarkStart w:name="_Toc971523238" w:id="44"/>
      <w:r w:rsidRPr="25DA3479">
        <w:rPr>
          <w:rFonts w:eastAsia="Times New Roman"/>
        </w:rPr>
        <w:t xml:space="preserve">While ESI cannot make an endorsement of any post-employment resources, we have a good recommendation for Career Strategy Group. </w:t>
      </w:r>
      <w:hyperlink r:id="rId9">
        <w:r w:rsidRPr="25DA3479">
          <w:rPr>
            <w:rFonts w:eastAsia="Times New Roman"/>
            <w:color w:val="0563C1"/>
            <w:u w:val="single"/>
          </w:rPr>
          <w:t>https://www.thecareerstrategygroup.com/</w:t>
        </w:r>
      </w:hyperlink>
      <w:r w:rsidRPr="25DA3479">
        <w:rPr>
          <w:rFonts w:eastAsia="Times New Roman"/>
        </w:rPr>
        <w:t>  This company can help employees with resume writing, career coaching and job search strategies.</w:t>
      </w:r>
      <w:bookmarkEnd w:id="44"/>
      <w:r w:rsidRPr="25DA3479">
        <w:rPr>
          <w:rFonts w:eastAsia="Times New Roman"/>
        </w:rPr>
        <w:t>  </w:t>
      </w:r>
    </w:p>
    <w:p w:rsidRPr="00B26FCA" w:rsidR="00F13E13" w:rsidP="00F13E13" w:rsidRDefault="25DA3479" w14:paraId="3EC9FAE4" w14:textId="63EE0959">
      <w:pPr>
        <w:pStyle w:val="Heading2"/>
        <w:rPr>
          <w:rFonts w:eastAsia="Times New Roman"/>
        </w:rPr>
      </w:pPr>
      <w:bookmarkStart w:name="_Toc427503910" w:id="45"/>
      <w:r w:rsidRPr="56A0CF09" w:rsidR="56A0CF09">
        <w:rPr>
          <w:rFonts w:eastAsia="Times New Roman"/>
        </w:rPr>
        <w:t xml:space="preserve">Additionally, employees leaving ESI employment may be able to obtain </w:t>
      </w:r>
      <w:r w:rsidRPr="56A0CF09" w:rsidR="56A0CF09">
        <w:rPr>
          <w:rFonts w:eastAsia="Times New Roman"/>
        </w:rPr>
        <w:t>assistance</w:t>
      </w:r>
      <w:r w:rsidRPr="56A0CF09" w:rsidR="56A0CF09">
        <w:rPr>
          <w:rFonts w:eastAsia="Times New Roman"/>
        </w:rPr>
        <w:t xml:space="preserve"> from UNUM’s Employee Assistance Program.</w:t>
      </w:r>
      <w:bookmarkEnd w:id="45"/>
    </w:p>
    <w:p w:rsidRPr="00F13E13" w:rsidR="00F13E13" w:rsidP="00F13E13" w:rsidRDefault="25DA3479" w14:paraId="65AAD817" w14:textId="77777777">
      <w:pPr>
        <w:pStyle w:val="Heading1"/>
      </w:pPr>
      <w:bookmarkStart w:name="_Toc174355947" w:id="46"/>
      <w:bookmarkStart w:name="_Toc1705456134" w:id="47"/>
      <w:r>
        <w:t>FAQs</w:t>
      </w:r>
      <w:bookmarkEnd w:id="46"/>
      <w:bookmarkEnd w:id="47"/>
      <w:r>
        <w:t> </w:t>
      </w:r>
    </w:p>
    <w:p w:rsidRPr="00B26FCA" w:rsidR="00F13E13" w:rsidP="00F13E13" w:rsidRDefault="25DA3479" w14:paraId="6630CD55" w14:textId="77777777">
      <w:pPr>
        <w:pStyle w:val="Heading2"/>
        <w:rPr>
          <w:rFonts w:eastAsia="Times New Roman"/>
        </w:rPr>
      </w:pPr>
      <w:bookmarkStart w:name="_Toc1284893420" w:id="48"/>
      <w:r w:rsidRPr="25DA3479">
        <w:rPr>
          <w:rFonts w:eastAsia="Times New Roman"/>
        </w:rPr>
        <w:t xml:space="preserve">Will severance benefits cease if a former employee obtains alternative employment during the severance pay period? </w:t>
      </w:r>
      <w:r w:rsidRPr="25DA3479">
        <w:rPr>
          <w:rFonts w:eastAsia="Times New Roman"/>
          <w:i/>
          <w:iCs/>
        </w:rPr>
        <w:t>No, because we will not investigate, however COBRA ceases upon new insurance coverage.</w:t>
      </w:r>
      <w:bookmarkEnd w:id="48"/>
      <w:r w:rsidRPr="25DA3479">
        <w:rPr>
          <w:rFonts w:eastAsia="Times New Roman"/>
        </w:rPr>
        <w:t> </w:t>
      </w:r>
    </w:p>
    <w:p w:rsidRPr="00B26FCA" w:rsidR="00F13E13" w:rsidP="00F13E13" w:rsidRDefault="25DA3479" w14:paraId="7942340E" w14:textId="77777777">
      <w:pPr>
        <w:pStyle w:val="Heading2"/>
        <w:rPr>
          <w:rFonts w:eastAsia="Times New Roman"/>
        </w:rPr>
      </w:pPr>
      <w:bookmarkStart w:name="_Toc861485622" w:id="49"/>
      <w:r w:rsidRPr="25DA3479">
        <w:rPr>
          <w:rFonts w:eastAsia="Times New Roman"/>
        </w:rPr>
        <w:t xml:space="preserve">How will any benefit payments be handled? </w:t>
      </w:r>
      <w:r w:rsidRPr="25DA3479">
        <w:rPr>
          <w:rFonts w:eastAsia="Times New Roman"/>
          <w:i/>
          <w:iCs/>
        </w:rPr>
        <w:t>Through normal payroll procedures.</w:t>
      </w:r>
      <w:bookmarkEnd w:id="49"/>
      <w:r w:rsidRPr="25DA3479">
        <w:rPr>
          <w:rFonts w:eastAsia="Times New Roman"/>
        </w:rPr>
        <w:t> </w:t>
      </w:r>
    </w:p>
    <w:p w:rsidRPr="00B26FCA" w:rsidR="00F13E13" w:rsidP="00F13E13" w:rsidRDefault="25DA3479" w14:paraId="7BD3F8CA" w14:textId="77777777">
      <w:pPr>
        <w:pStyle w:val="Heading2"/>
        <w:rPr>
          <w:rFonts w:eastAsia="Times New Roman"/>
        </w:rPr>
      </w:pPr>
      <w:bookmarkStart w:name="_Toc960816955" w:id="50"/>
      <w:r w:rsidRPr="25DA3479">
        <w:rPr>
          <w:rFonts w:eastAsia="Times New Roman"/>
        </w:rPr>
        <w:t xml:space="preserve">Will former employees continue to be considered "employees" of the organization during severance pay periods with all the same rights and privileges as active employees? </w:t>
      </w:r>
      <w:r w:rsidRPr="25DA3479">
        <w:rPr>
          <w:rFonts w:eastAsia="Times New Roman"/>
          <w:i/>
          <w:iCs/>
        </w:rPr>
        <w:t>No.</w:t>
      </w:r>
      <w:bookmarkEnd w:id="50"/>
      <w:r w:rsidRPr="25DA3479">
        <w:rPr>
          <w:rFonts w:eastAsia="Times New Roman"/>
        </w:rPr>
        <w:t> </w:t>
      </w:r>
    </w:p>
    <w:p w:rsidRPr="00B26FCA" w:rsidR="00F13E13" w:rsidP="00F13E13" w:rsidRDefault="25DA3479" w14:paraId="0DFC5964" w14:textId="77777777">
      <w:pPr>
        <w:pStyle w:val="Heading2"/>
        <w:rPr>
          <w:rFonts w:eastAsia="Times New Roman"/>
        </w:rPr>
      </w:pPr>
      <w:bookmarkStart w:name="_Toc1935765054" w:id="51"/>
      <w:r w:rsidRPr="25DA3479">
        <w:rPr>
          <w:rFonts w:eastAsia="Times New Roman"/>
        </w:rPr>
        <w:t xml:space="preserve">Will individuals still considered to be employees be eligible for routine salary increases or adjustment during the severance period? </w:t>
      </w:r>
      <w:r w:rsidRPr="25DA3479">
        <w:rPr>
          <w:rFonts w:eastAsia="Times New Roman"/>
          <w:i/>
          <w:iCs/>
        </w:rPr>
        <w:t>Not applicable.</w:t>
      </w:r>
      <w:bookmarkEnd w:id="51"/>
      <w:r w:rsidRPr="25DA3479">
        <w:rPr>
          <w:rFonts w:eastAsia="Times New Roman"/>
        </w:rPr>
        <w:t> </w:t>
      </w:r>
    </w:p>
    <w:p w:rsidRPr="00B26FCA" w:rsidR="00F13E13" w:rsidP="00F13E13" w:rsidRDefault="25DA3479" w14:paraId="24FE1C7C" w14:textId="77777777">
      <w:pPr>
        <w:pStyle w:val="Heading2"/>
        <w:rPr>
          <w:rFonts w:eastAsia="Times New Roman"/>
        </w:rPr>
      </w:pPr>
      <w:bookmarkStart w:name="_Toc612909996" w:id="52"/>
      <w:r w:rsidRPr="25DA3479">
        <w:rPr>
          <w:rFonts w:eastAsia="Times New Roman"/>
        </w:rPr>
        <w:t xml:space="preserve">What approval process will be required for authorizing severance payments? </w:t>
      </w:r>
      <w:r w:rsidRPr="25DA3479">
        <w:rPr>
          <w:rFonts w:eastAsia="Times New Roman"/>
          <w:i/>
          <w:iCs/>
        </w:rPr>
        <w:t>Authorization comes from Sr. V.P.</w:t>
      </w:r>
      <w:bookmarkEnd w:id="52"/>
      <w:r w:rsidRPr="25DA3479">
        <w:rPr>
          <w:rFonts w:eastAsia="Times New Roman"/>
        </w:rPr>
        <w:t> </w:t>
      </w:r>
    </w:p>
    <w:p w:rsidRPr="00B26FCA" w:rsidR="00F13E13" w:rsidP="00F13E13" w:rsidRDefault="25DA3479" w14:paraId="43977BA4" w14:textId="77777777">
      <w:pPr>
        <w:pStyle w:val="Heading2"/>
        <w:rPr>
          <w:rFonts w:eastAsia="Times New Roman"/>
        </w:rPr>
      </w:pPr>
      <w:bookmarkStart w:name="_Toc448251755" w:id="53"/>
      <w:r w:rsidRPr="25DA3479">
        <w:rPr>
          <w:rFonts w:eastAsia="Times New Roman"/>
        </w:rPr>
        <w:t xml:space="preserve">Will there be an appeal process? </w:t>
      </w:r>
      <w:r w:rsidRPr="25DA3479">
        <w:rPr>
          <w:rFonts w:eastAsia="Times New Roman"/>
          <w:i/>
          <w:iCs/>
        </w:rPr>
        <w:t>Appeals can be submitted to President or Sr. V.P.</w:t>
      </w:r>
      <w:bookmarkEnd w:id="53"/>
      <w:r w:rsidRPr="25DA3479">
        <w:rPr>
          <w:rFonts w:eastAsia="Times New Roman"/>
        </w:rPr>
        <w:t> </w:t>
      </w:r>
    </w:p>
    <w:p w:rsidRPr="00B26FCA" w:rsidR="00F13E13" w:rsidP="00F13E13" w:rsidRDefault="25DA3479" w14:paraId="256F1E11" w14:textId="77777777">
      <w:pPr>
        <w:pStyle w:val="Heading2"/>
        <w:rPr>
          <w:rFonts w:eastAsia="Times New Roman"/>
        </w:rPr>
      </w:pPr>
      <w:bookmarkStart w:name="_Toc151549419" w:id="54"/>
      <w:r w:rsidRPr="25DA3479">
        <w:rPr>
          <w:rFonts w:eastAsia="Times New Roman"/>
        </w:rPr>
        <w:t xml:space="preserve">Can severance benefits be transferred, assigned or pledged to a third party? </w:t>
      </w:r>
      <w:r w:rsidRPr="25DA3479">
        <w:rPr>
          <w:rFonts w:eastAsia="Times New Roman"/>
          <w:i/>
          <w:iCs/>
        </w:rPr>
        <w:t>No.</w:t>
      </w:r>
      <w:bookmarkEnd w:id="54"/>
      <w:r w:rsidRPr="25DA3479">
        <w:rPr>
          <w:rFonts w:eastAsia="Times New Roman"/>
        </w:rPr>
        <w:t> </w:t>
      </w:r>
    </w:p>
    <w:p w:rsidRPr="00B26FCA" w:rsidR="00F13E13" w:rsidP="00F13E13" w:rsidRDefault="25DA3479" w14:paraId="32E143B3" w14:textId="77777777">
      <w:pPr>
        <w:pStyle w:val="Heading2"/>
        <w:rPr>
          <w:rFonts w:eastAsia="Times New Roman"/>
        </w:rPr>
      </w:pPr>
      <w:bookmarkStart w:name="_Toc2112658530" w:id="55"/>
      <w:r w:rsidRPr="25DA3479">
        <w:rPr>
          <w:rFonts w:eastAsia="Times New Roman"/>
        </w:rPr>
        <w:t xml:space="preserve">Will employees be required to sign a waiver or release of claims prior to receiving severance benefits? </w:t>
      </w:r>
      <w:r w:rsidRPr="25DA3479">
        <w:rPr>
          <w:rFonts w:eastAsia="Times New Roman"/>
          <w:i/>
          <w:iCs/>
        </w:rPr>
        <w:t>In certain circumstances, yes.</w:t>
      </w:r>
      <w:bookmarkEnd w:id="55"/>
      <w:r w:rsidRPr="25DA3479">
        <w:rPr>
          <w:rFonts w:eastAsia="Times New Roman"/>
          <w:i/>
          <w:iCs/>
        </w:rPr>
        <w:t> </w:t>
      </w:r>
      <w:r w:rsidRPr="25DA3479">
        <w:rPr>
          <w:rFonts w:eastAsia="Times New Roman"/>
        </w:rPr>
        <w:t> </w:t>
      </w:r>
    </w:p>
    <w:p w:rsidR="00F13E13" w:rsidP="00F13E13" w:rsidRDefault="25DA3479" w14:paraId="06EEF57C" w14:textId="77777777">
      <w:pPr>
        <w:pStyle w:val="Heading2"/>
        <w:rPr>
          <w:rFonts w:eastAsia="Times New Roman"/>
        </w:rPr>
      </w:pPr>
      <w:bookmarkStart w:name="_Toc105918662" w:id="56"/>
      <w:r w:rsidRPr="25DA3479">
        <w:rPr>
          <w:rFonts w:eastAsia="Times New Roman"/>
        </w:rPr>
        <w:t xml:space="preserve">What impact will the employee's receipt of severance pay have on unemployment insurance benefits for the employee and on the future premiums of the employer? </w:t>
      </w:r>
      <w:r w:rsidRPr="25DA3479">
        <w:rPr>
          <w:rFonts w:eastAsia="Times New Roman"/>
          <w:i/>
          <w:iCs/>
        </w:rPr>
        <w:t>We will report termination details, wages and severance payments as required by law, without effort to bar an unemployment claim, unless termination is due to gross negligence.</w:t>
      </w:r>
      <w:bookmarkEnd w:id="56"/>
      <w:r w:rsidRPr="25DA3479">
        <w:rPr>
          <w:rFonts w:eastAsia="Times New Roman"/>
        </w:rPr>
        <w:t> </w:t>
      </w:r>
    </w:p>
    <w:p w:rsidRPr="00F13E13" w:rsidR="00F13E13" w:rsidP="00F13E13" w:rsidRDefault="25DA3479" w14:paraId="184C4627" w14:textId="77777777">
      <w:pPr>
        <w:pStyle w:val="Heading1"/>
      </w:pPr>
      <w:bookmarkStart w:name="_Toc174355948" w:id="57"/>
      <w:bookmarkStart w:name="_Toc1376976879" w:id="58"/>
      <w:r>
        <w:t>Notes</w:t>
      </w:r>
      <w:bookmarkEnd w:id="57"/>
      <w:bookmarkEnd w:id="58"/>
      <w:r>
        <w:t>  </w:t>
      </w:r>
    </w:p>
    <w:p w:rsidRPr="00B26FCA" w:rsidR="00F13E13" w:rsidP="00F13E13" w:rsidRDefault="25DA3479" w14:paraId="412C112C" w14:textId="77777777">
      <w:pPr>
        <w:pStyle w:val="Heading2"/>
        <w:rPr>
          <w:rFonts w:ascii="Segoe UI" w:hAnsi="Segoe UI" w:eastAsia="Times New Roman" w:cs="Segoe UI"/>
          <w:sz w:val="18"/>
          <w:szCs w:val="18"/>
        </w:rPr>
      </w:pPr>
      <w:bookmarkStart w:name="_Toc376216023" w:id="59"/>
      <w:r w:rsidRPr="25DA3479">
        <w:rPr>
          <w:rFonts w:eastAsia="Times New Roman"/>
        </w:rPr>
        <w:t>Employers providing severance pay must be consistent in the treatment of whom they award severance pay to. For example, employers may not discriminate against any employee age 40 or older with respect to compensation, terms, conditions or privileges of employment because of age.... However, these provisions do not necessarily mean that an employer must provide equal amounts of severance pay to each employee. For example, an employer is permitted to institute a policy that makes the amount of severance pay dependent on an employee's length of employment or position. Lee said that setting a minimum tenure requirement makes sense; two years is common. "Basing the amount of severance on tenure is better than basing it on job level," he said. </w:t>
      </w:r>
      <w:hyperlink r:id="rId11">
        <w:r w:rsidRPr="25DA3479">
          <w:rPr>
            <w:rStyle w:val="Hyperlink"/>
            <w:rFonts w:ascii="Calibri" w:hAnsi="Calibri" w:eastAsia="Times New Roman" w:cs="Calibri"/>
          </w:rPr>
          <w:t>https://www.shrm.org/ResourcesAndTools/tools-and-samples/toolkits/Pages/severancepayplans.aspx</w:t>
        </w:r>
      </w:hyperlink>
      <w:r w:rsidRPr="25DA3479">
        <w:rPr>
          <w:rFonts w:eastAsia="Times New Roman"/>
          <w:color w:val="000000" w:themeColor="text1"/>
          <w:sz w:val="24"/>
          <w:szCs w:val="24"/>
        </w:rPr>
        <w:t xml:space="preserve"> and </w:t>
      </w:r>
      <w:hyperlink r:id="rId12">
        <w:r w:rsidRPr="25DA3479">
          <w:rPr>
            <w:rStyle w:val="Hyperlink"/>
            <w:rFonts w:ascii="Calibri" w:hAnsi="Calibri" w:eastAsia="Times New Roman" w:cs="Calibri"/>
          </w:rPr>
          <w:t>https://www.shrm.org/hr-today/news/hr-magazine/0617/pages/tread-carefully-across-the-severance-minefield.aspx</w:t>
        </w:r>
      </w:hyperlink>
      <w:r w:rsidRPr="25DA3479">
        <w:rPr>
          <w:rFonts w:eastAsia="Times New Roman"/>
        </w:rPr>
        <w:t xml:space="preserve"> - Adam Calli is referenced here.</w:t>
      </w:r>
      <w:bookmarkEnd w:id="59"/>
      <w:r w:rsidRPr="25DA3479">
        <w:rPr>
          <w:rFonts w:eastAsia="Times New Roman"/>
        </w:rPr>
        <w:t> </w:t>
      </w:r>
    </w:p>
    <w:sectPr w:rsidRPr="00B26FCA" w:rsidR="00F13E13" w:rsidSect="00475D32">
      <w:headerReference w:type="even" r:id="rId13"/>
      <w:headerReference w:type="default" r:id="rId14"/>
      <w:footerReference w:type="even" r:id="rId15"/>
      <w:footerReference w:type="default" r:id="rId16"/>
      <w:headerReference w:type="first" r:id="rId17"/>
      <w:footerReference w:type="first" r:id="rId18"/>
      <w:type w:val="continuous"/>
      <w:pgSz w:w="12240" w:h="15840" w:orient="portrait"/>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7196" w:rsidP="00DB28A4" w:rsidRDefault="00B07196" w14:paraId="3F7DF7AA" w14:textId="77777777">
      <w:pPr>
        <w:spacing w:after="0" w:line="240" w:lineRule="auto"/>
      </w:pPr>
      <w:r>
        <w:separator/>
      </w:r>
    </w:p>
  </w:endnote>
  <w:endnote w:type="continuationSeparator" w:id="0">
    <w:p w:rsidR="00B07196" w:rsidP="00DB28A4" w:rsidRDefault="00B07196" w14:paraId="497EA27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743283"/>
      <w:docPartObj>
        <w:docPartGallery w:val="Page Numbers (Bottom of Page)"/>
        <w:docPartUnique/>
      </w:docPartObj>
    </w:sdtPr>
    <w:sdtEndPr>
      <w:rPr>
        <w:rStyle w:val="PageNumber"/>
      </w:rPr>
    </w:sdtEndPr>
    <w:sdtContent>
      <w:p w:rsidR="00DB28A4" w:rsidP="000F5DC4" w:rsidRDefault="00DB28A4" w14:paraId="51D82BB7"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DB28A4" w:rsidP="00DB28A4" w:rsidRDefault="00DB28A4" w14:paraId="6D11DB47"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28A4" w:rsidP="25DA3479" w:rsidRDefault="00953E3F" w14:paraId="2881B6E9" w14:textId="77777777">
    <w:pPr>
      <w:pStyle w:val="Footer"/>
      <w:jc w:val="right"/>
    </w:pPr>
    <w:r>
      <w:fldChar w:fldCharType="begin"/>
    </w:r>
    <w:r>
      <w:instrText>PAGE</w:instrText>
    </w:r>
    <w:r>
      <w:fldChar w:fldCharType="separate"/>
    </w:r>
    <w:r w:rsidR="00475D32">
      <w:rPr>
        <w:noProof/>
      </w:rPr>
      <w:t>1</w:t>
    </w:r>
    <w:r>
      <w:fldChar w:fldCharType="end"/>
    </w:r>
    <w:r w:rsidR="25DA3479">
      <w:t xml:space="preserve"> of </w:t>
    </w:r>
    <w:r>
      <w:fldChar w:fldCharType="begin"/>
    </w:r>
    <w:r>
      <w:instrText>NUMPAGES</w:instrText>
    </w:r>
    <w:r>
      <w:fldChar w:fldCharType="separate"/>
    </w:r>
    <w:r w:rsidR="00475D32">
      <w:rPr>
        <w:noProof/>
      </w:rPr>
      <w:t>2</w:t>
    </w:r>
    <w:r>
      <w:fldChar w:fldCharType="end"/>
    </w:r>
  </w:p>
  <w:p w:rsidR="00DB28A4" w:rsidP="25DA3479" w:rsidRDefault="25DA3479" w14:paraId="1352CB09" w14:textId="40D2BF26">
    <w:pPr>
      <w:pStyle w:val="Footer"/>
    </w:pPr>
    <w:r w:rsidR="6D2CBC1D">
      <w:rPr/>
      <w:t>SOP Terminations 11.07.2025</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05F9" w:rsidRDefault="006B05F9" w14:paraId="52F7C77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7196" w:rsidP="00DB28A4" w:rsidRDefault="00B07196" w14:paraId="44FE87F0" w14:textId="77777777">
      <w:pPr>
        <w:spacing w:after="0" w:line="240" w:lineRule="auto"/>
      </w:pPr>
      <w:r>
        <w:separator/>
      </w:r>
    </w:p>
  </w:footnote>
  <w:footnote w:type="continuationSeparator" w:id="0">
    <w:p w:rsidR="00B07196" w:rsidP="00DB28A4" w:rsidRDefault="00B07196" w14:paraId="0AA5FAF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05F9" w:rsidRDefault="006B05F9" w14:paraId="7F50E4B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05F9" w:rsidRDefault="006B05F9" w14:paraId="1EC154DC"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05F9" w:rsidRDefault="006B05F9" w14:paraId="458A747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4">
    <w:nsid w:val="28929462"/>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decimal"/>
      <w:lvlText w:val="%1.%2."/>
      <w:lvlJc w:val="left"/>
      <w:pPr>
        <w:ind w:left="1800" w:hanging="360"/>
      </w:pPr>
    </w:lvl>
    <w:lvl xmlns:w="http://schemas.openxmlformats.org/wordprocessingml/2006/main" w:ilvl="2">
      <w:start w:val="1"/>
      <w:numFmt w:val="decimal"/>
      <w:lvlText w:val="%1.%2.%3."/>
      <w:lvlJc w:val="left"/>
      <w:pPr>
        <w:ind w:left="2520" w:hanging="180"/>
      </w:pPr>
    </w:lvl>
    <w:lvl xmlns:w="http://schemas.openxmlformats.org/wordprocessingml/2006/main" w:ilvl="3">
      <w:start w:val="1"/>
      <w:numFmt w:val="decimal"/>
      <w:lvlText w:val="%1.%2.%3.%4."/>
      <w:lvlJc w:val="left"/>
      <w:pPr>
        <w:ind w:left="3240" w:hanging="360"/>
      </w:pPr>
    </w:lvl>
    <w:lvl xmlns:w="http://schemas.openxmlformats.org/wordprocessingml/2006/main" w:ilvl="4">
      <w:start w:val="1"/>
      <w:numFmt w:val="decimal"/>
      <w:lvlText w:val="%1.%2.%3.%4.%5."/>
      <w:lvlJc w:val="left"/>
      <w:pPr>
        <w:ind w:left="3960" w:hanging="360"/>
      </w:pPr>
    </w:lvl>
    <w:lvl xmlns:w="http://schemas.openxmlformats.org/wordprocessingml/2006/main" w:ilvl="5">
      <w:start w:val="1"/>
      <w:numFmt w:val="decimal"/>
      <w:lvlText w:val="%1.%2.%3.%4.%5.%6."/>
      <w:lvlJc w:val="left"/>
      <w:pPr>
        <w:ind w:left="4680" w:hanging="180"/>
      </w:pPr>
    </w:lvl>
    <w:lvl xmlns:w="http://schemas.openxmlformats.org/wordprocessingml/2006/main" w:ilvl="6">
      <w:start w:val="1"/>
      <w:numFmt w:val="decimal"/>
      <w:lvlText w:val="%1.%2.%3.%4.%5.%6.%7."/>
      <w:lvlJc w:val="left"/>
      <w:pPr>
        <w:ind w:left="5400" w:hanging="360"/>
      </w:pPr>
    </w:lvl>
    <w:lvl xmlns:w="http://schemas.openxmlformats.org/wordprocessingml/2006/main" w:ilvl="7">
      <w:start w:val="1"/>
      <w:numFmt w:val="decimal"/>
      <w:lvlText w:val="%1.%2.%3.%4.%5.%6.%7.%8."/>
      <w:lvlJc w:val="left"/>
      <w:pPr>
        <w:ind w:left="6120" w:hanging="360"/>
      </w:pPr>
    </w:lvl>
    <w:lvl xmlns:w="http://schemas.openxmlformats.org/wordprocessingml/2006/main" w:ilvl="8">
      <w:start w:val="1"/>
      <w:numFmt w:val="decimal"/>
      <w:lvlText w:val="%1.%2.%3.%4.%5.%6.%7.%8.%9."/>
      <w:lvlJc w:val="left"/>
      <w:pPr>
        <w:ind w:left="6840" w:hanging="180"/>
      </w:pPr>
    </w:lvl>
  </w:abstractNum>
  <w:abstractNum xmlns:w="http://schemas.openxmlformats.org/wordprocessingml/2006/main" w:abstractNumId="93">
    <w:nsid w:val="f2abc5a"/>
    <w:multiLevelType xmlns:w="http://schemas.openxmlformats.org/wordprocessingml/2006/main" w:val="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decimal"/>
      <w:lvlText w:val="%1.%2."/>
      <w:lvlJc w:val="left"/>
      <w:pPr>
        <w:ind w:left="2520" w:hanging="360"/>
      </w:pPr>
    </w:lvl>
    <w:lvl xmlns:w="http://schemas.openxmlformats.org/wordprocessingml/2006/main" w:ilvl="2">
      <w:start w:val="1"/>
      <w:numFmt w:val="decimal"/>
      <w:lvlText w:val="%1.%2.%3."/>
      <w:lvlJc w:val="left"/>
      <w:pPr>
        <w:ind w:left="3240" w:hanging="180"/>
      </w:pPr>
    </w:lvl>
    <w:lvl xmlns:w="http://schemas.openxmlformats.org/wordprocessingml/2006/main" w:ilvl="3">
      <w:start w:val="1"/>
      <w:numFmt w:val="decimal"/>
      <w:lvlText w:val="%1.%2.%3.%4."/>
      <w:lvlJc w:val="left"/>
      <w:pPr>
        <w:ind w:left="3960" w:hanging="360"/>
      </w:pPr>
    </w:lvl>
    <w:lvl xmlns:w="http://schemas.openxmlformats.org/wordprocessingml/2006/main" w:ilvl="4">
      <w:start w:val="1"/>
      <w:numFmt w:val="decimal"/>
      <w:lvlText w:val="%1.%2.%3.%4.%5."/>
      <w:lvlJc w:val="left"/>
      <w:pPr>
        <w:ind w:left="4680" w:hanging="360"/>
      </w:pPr>
    </w:lvl>
    <w:lvl xmlns:w="http://schemas.openxmlformats.org/wordprocessingml/2006/main" w:ilvl="5">
      <w:start w:val="1"/>
      <w:numFmt w:val="decimal"/>
      <w:lvlText w:val="%1.%2.%3.%4.%5.%6."/>
      <w:lvlJc w:val="left"/>
      <w:pPr>
        <w:ind w:left="5400" w:hanging="180"/>
      </w:pPr>
    </w:lvl>
    <w:lvl xmlns:w="http://schemas.openxmlformats.org/wordprocessingml/2006/main" w:ilvl="6">
      <w:start w:val="1"/>
      <w:numFmt w:val="decimal"/>
      <w:lvlText w:val="%1.%2.%3.%4.%5.%6.%7."/>
      <w:lvlJc w:val="left"/>
      <w:pPr>
        <w:ind w:left="6120" w:hanging="360"/>
      </w:pPr>
    </w:lvl>
    <w:lvl xmlns:w="http://schemas.openxmlformats.org/wordprocessingml/2006/main" w:ilvl="7">
      <w:start w:val="1"/>
      <w:numFmt w:val="decimal"/>
      <w:lvlText w:val="%1.%2.%3.%4.%5.%6.%7.%8."/>
      <w:lvlJc w:val="left"/>
      <w:pPr>
        <w:ind w:left="6840" w:hanging="360"/>
      </w:pPr>
    </w:lvl>
    <w:lvl xmlns:w="http://schemas.openxmlformats.org/wordprocessingml/2006/main" w:ilvl="8">
      <w:start w:val="1"/>
      <w:numFmt w:val="decimal"/>
      <w:lvlText w:val="%1.%2.%3.%4.%5.%6.%7.%8.%9."/>
      <w:lvlJc w:val="left"/>
      <w:pPr>
        <w:ind w:left="7560" w:hanging="180"/>
      </w:pPr>
    </w:lvl>
  </w:abstractNum>
  <w:abstractNum w:abstractNumId="0" w15:restartNumberingAfterBreak="0">
    <w:nsid w:val="00B24DA2"/>
    <w:multiLevelType w:val="multilevel"/>
    <w:tmpl w:val="2DE28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34B92"/>
    <w:multiLevelType w:val="hybridMultilevel"/>
    <w:tmpl w:val="DC983A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2E37DA9"/>
    <w:multiLevelType w:val="multilevel"/>
    <w:tmpl w:val="1612FC4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061C6E"/>
    <w:multiLevelType w:val="multilevel"/>
    <w:tmpl w:val="D6481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0146F3"/>
    <w:multiLevelType w:val="multilevel"/>
    <w:tmpl w:val="493AC49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048476B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8F7253E"/>
    <w:multiLevelType w:val="multilevel"/>
    <w:tmpl w:val="C59EF13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511B0F"/>
    <w:multiLevelType w:val="multilevel"/>
    <w:tmpl w:val="A268053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A41BB7"/>
    <w:multiLevelType w:val="multilevel"/>
    <w:tmpl w:val="FC1ECAB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0A191B51"/>
    <w:multiLevelType w:val="multilevel"/>
    <w:tmpl w:val="653C3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842BB0"/>
    <w:multiLevelType w:val="multilevel"/>
    <w:tmpl w:val="707824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C15E69"/>
    <w:multiLevelType w:val="multilevel"/>
    <w:tmpl w:val="7B6C402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5D2889"/>
    <w:multiLevelType w:val="multilevel"/>
    <w:tmpl w:val="8F426C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690B72"/>
    <w:multiLevelType w:val="multilevel"/>
    <w:tmpl w:val="04090025"/>
    <w:lvl w:ilvl="0">
      <w:start w:val="1"/>
      <w:numFmt w:val="decimal"/>
      <w:lvlText w:val="%1"/>
      <w:lvlJc w:val="left"/>
      <w:pPr>
        <w:ind w:left="864" w:hanging="432"/>
      </w:p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4" w15:restartNumberingAfterBreak="0">
    <w:nsid w:val="13375D02"/>
    <w:multiLevelType w:val="multilevel"/>
    <w:tmpl w:val="E3F0FA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2B39C4"/>
    <w:multiLevelType w:val="multilevel"/>
    <w:tmpl w:val="B5D06C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9C2129"/>
    <w:multiLevelType w:val="multilevel"/>
    <w:tmpl w:val="BAB42B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D02AE8"/>
    <w:multiLevelType w:val="multilevel"/>
    <w:tmpl w:val="04090025"/>
    <w:lvl w:ilvl="0">
      <w:start w:val="1"/>
      <w:numFmt w:val="decimal"/>
      <w:lvlText w:val="%1"/>
      <w:lvlJc w:val="left"/>
      <w:pPr>
        <w:ind w:left="864" w:hanging="432"/>
      </w:p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8" w15:restartNumberingAfterBreak="0">
    <w:nsid w:val="1AB551F7"/>
    <w:multiLevelType w:val="multilevel"/>
    <w:tmpl w:val="50C4ECD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1CF643EA"/>
    <w:multiLevelType w:val="multilevel"/>
    <w:tmpl w:val="67324D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0036D3"/>
    <w:multiLevelType w:val="multilevel"/>
    <w:tmpl w:val="14287F6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1D4B105F"/>
    <w:multiLevelType w:val="multilevel"/>
    <w:tmpl w:val="7FAA36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8B21C5"/>
    <w:multiLevelType w:val="multilevel"/>
    <w:tmpl w:val="7234B0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7F4C19"/>
    <w:multiLevelType w:val="multilevel"/>
    <w:tmpl w:val="45E4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850D3E"/>
    <w:multiLevelType w:val="multilevel"/>
    <w:tmpl w:val="547445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9E4498"/>
    <w:multiLevelType w:val="multilevel"/>
    <w:tmpl w:val="99B2C31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C862E0"/>
    <w:multiLevelType w:val="multilevel"/>
    <w:tmpl w:val="E668C2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68758D"/>
    <w:multiLevelType w:val="multilevel"/>
    <w:tmpl w:val="D56C3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EE65B5"/>
    <w:multiLevelType w:val="multilevel"/>
    <w:tmpl w:val="1C22851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897693"/>
    <w:multiLevelType w:val="multilevel"/>
    <w:tmpl w:val="61A0C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B04A1B"/>
    <w:multiLevelType w:val="multilevel"/>
    <w:tmpl w:val="5F9697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EB121C"/>
    <w:multiLevelType w:val="multilevel"/>
    <w:tmpl w:val="F3F8F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0639FC"/>
    <w:multiLevelType w:val="multilevel"/>
    <w:tmpl w:val="73D40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6B4E66"/>
    <w:multiLevelType w:val="multilevel"/>
    <w:tmpl w:val="D2AED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932B9B"/>
    <w:multiLevelType w:val="multilevel"/>
    <w:tmpl w:val="2E6E9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E96AC8"/>
    <w:multiLevelType w:val="multilevel"/>
    <w:tmpl w:val="B68249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132F74"/>
    <w:multiLevelType w:val="multilevel"/>
    <w:tmpl w:val="681EAD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BE05F3D"/>
    <w:multiLevelType w:val="multilevel"/>
    <w:tmpl w:val="E376EA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C516BC3"/>
    <w:multiLevelType w:val="multilevel"/>
    <w:tmpl w:val="EC785CE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363CB3"/>
    <w:multiLevelType w:val="multilevel"/>
    <w:tmpl w:val="D0B67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F34206"/>
    <w:multiLevelType w:val="multilevel"/>
    <w:tmpl w:val="3894EC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815A9E"/>
    <w:multiLevelType w:val="multilevel"/>
    <w:tmpl w:val="3EEC34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2420E3"/>
    <w:multiLevelType w:val="multilevel"/>
    <w:tmpl w:val="A8B247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D91E9E"/>
    <w:multiLevelType w:val="hybridMultilevel"/>
    <w:tmpl w:val="65EA4FD6"/>
    <w:lvl w:ilvl="0" w:tplc="40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A371FB8"/>
    <w:multiLevelType w:val="multilevel"/>
    <w:tmpl w:val="1092ED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583EEF"/>
    <w:multiLevelType w:val="multilevel"/>
    <w:tmpl w:val="2B3615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EB56830"/>
    <w:multiLevelType w:val="multilevel"/>
    <w:tmpl w:val="9490BB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07333F3"/>
    <w:multiLevelType w:val="multilevel"/>
    <w:tmpl w:val="54A827C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8" w15:restartNumberingAfterBreak="0">
    <w:nsid w:val="414D64E9"/>
    <w:multiLevelType w:val="multilevel"/>
    <w:tmpl w:val="F4E2406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9" w15:restartNumberingAfterBreak="0">
    <w:nsid w:val="448A336F"/>
    <w:multiLevelType w:val="multilevel"/>
    <w:tmpl w:val="C1F0B9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6B379A2"/>
    <w:multiLevelType w:val="multilevel"/>
    <w:tmpl w:val="33CA26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739151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2" w15:restartNumberingAfterBreak="0">
    <w:nsid w:val="47415442"/>
    <w:multiLevelType w:val="multilevel"/>
    <w:tmpl w:val="39421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8FE0581"/>
    <w:multiLevelType w:val="multilevel"/>
    <w:tmpl w:val="A49EDC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A0A23ED"/>
    <w:multiLevelType w:val="multilevel"/>
    <w:tmpl w:val="D27A2A9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5" w15:restartNumberingAfterBreak="0">
    <w:nsid w:val="4AB12F7D"/>
    <w:multiLevelType w:val="multilevel"/>
    <w:tmpl w:val="07465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AE570AA"/>
    <w:multiLevelType w:val="multilevel"/>
    <w:tmpl w:val="ECE6CC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B37314B"/>
    <w:multiLevelType w:val="multilevel"/>
    <w:tmpl w:val="A7FC215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CA23831"/>
    <w:multiLevelType w:val="multilevel"/>
    <w:tmpl w:val="EE1683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EE61558"/>
    <w:multiLevelType w:val="multilevel"/>
    <w:tmpl w:val="2D8CC2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FAF3815"/>
    <w:multiLevelType w:val="multilevel"/>
    <w:tmpl w:val="547C86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1491A82"/>
    <w:multiLevelType w:val="multilevel"/>
    <w:tmpl w:val="4050A08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1B25CAF"/>
    <w:multiLevelType w:val="multilevel"/>
    <w:tmpl w:val="C046E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24F568E"/>
    <w:multiLevelType w:val="multilevel"/>
    <w:tmpl w:val="83920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28A4F8D"/>
    <w:multiLevelType w:val="multilevel"/>
    <w:tmpl w:val="19AC2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51679CB"/>
    <w:multiLevelType w:val="multilevel"/>
    <w:tmpl w:val="4B7433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634557A"/>
    <w:multiLevelType w:val="multilevel"/>
    <w:tmpl w:val="CD4EE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8365B86"/>
    <w:multiLevelType w:val="multilevel"/>
    <w:tmpl w:val="B4AEE4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84C32C5"/>
    <w:multiLevelType w:val="multilevel"/>
    <w:tmpl w:val="B99E72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A88572A"/>
    <w:multiLevelType w:val="multilevel"/>
    <w:tmpl w:val="7430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AC91242"/>
    <w:multiLevelType w:val="multilevel"/>
    <w:tmpl w:val="513CE2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CF622CF"/>
    <w:multiLevelType w:val="multilevel"/>
    <w:tmpl w:val="2E40CD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F186A39"/>
    <w:multiLevelType w:val="multilevel"/>
    <w:tmpl w:val="ACAE0E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0D222A3"/>
    <w:multiLevelType w:val="multilevel"/>
    <w:tmpl w:val="24923C7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4" w15:restartNumberingAfterBreak="0">
    <w:nsid w:val="61053903"/>
    <w:multiLevelType w:val="multilevel"/>
    <w:tmpl w:val="F3B87F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10547EB"/>
    <w:multiLevelType w:val="multilevel"/>
    <w:tmpl w:val="8C0ABD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69A750B"/>
    <w:multiLevelType w:val="multilevel"/>
    <w:tmpl w:val="106C52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6FC199E"/>
    <w:multiLevelType w:val="multilevel"/>
    <w:tmpl w:val="DA7441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76A10AE"/>
    <w:multiLevelType w:val="multilevel"/>
    <w:tmpl w:val="493E3A7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9" w15:restartNumberingAfterBreak="0">
    <w:nsid w:val="6BDA588A"/>
    <w:multiLevelType w:val="multilevel"/>
    <w:tmpl w:val="C07CEE9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0" w15:restartNumberingAfterBreak="0">
    <w:nsid w:val="6C803A79"/>
    <w:multiLevelType w:val="multilevel"/>
    <w:tmpl w:val="FE8250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DB5A1C7"/>
    <w:multiLevelType w:val="multilevel"/>
    <w:tmpl w:val="C348584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2" w15:restartNumberingAfterBreak="0">
    <w:nsid w:val="6E6A14F5"/>
    <w:multiLevelType w:val="multilevel"/>
    <w:tmpl w:val="54187F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1190EBD"/>
    <w:multiLevelType w:val="multilevel"/>
    <w:tmpl w:val="30D25C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45B1C14"/>
    <w:multiLevelType w:val="multilevel"/>
    <w:tmpl w:val="CB2E21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47A3598"/>
    <w:multiLevelType w:val="multilevel"/>
    <w:tmpl w:val="A2148A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4E4304E"/>
    <w:multiLevelType w:val="multilevel"/>
    <w:tmpl w:val="A8D8F4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6FC7AAA"/>
    <w:multiLevelType w:val="multilevel"/>
    <w:tmpl w:val="51B87D1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9911088"/>
    <w:multiLevelType w:val="hybridMultilevel"/>
    <w:tmpl w:val="B89254AA"/>
    <w:lvl w:ilvl="0" w:tplc="5ED0EE42">
      <w:start w:val="1"/>
      <w:numFmt w:val="bullet"/>
      <w:lvlText w:val=""/>
      <w:lvlJc w:val="left"/>
      <w:pPr>
        <w:ind w:left="144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9" w15:restartNumberingAfterBreak="0">
    <w:nsid w:val="79BD2329"/>
    <w:multiLevelType w:val="multilevel"/>
    <w:tmpl w:val="39387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9D76E7D"/>
    <w:multiLevelType w:val="multilevel"/>
    <w:tmpl w:val="F252E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C215E1E"/>
    <w:multiLevelType w:val="multilevel"/>
    <w:tmpl w:val="04090025"/>
    <w:lvl w:ilvl="0">
      <w:start w:val="1"/>
      <w:numFmt w:val="decimal"/>
      <w:lvlText w:val="%1"/>
      <w:lvlJc w:val="left"/>
      <w:pPr>
        <w:ind w:left="864" w:hanging="432"/>
      </w:p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92" w15:restartNumberingAfterBreak="0">
    <w:nsid w:val="7F484EBE"/>
    <w:multiLevelType w:val="multilevel"/>
    <w:tmpl w:val="26E6C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97">
    <w:abstractNumId w:val="94"/>
  </w:num>
  <w:num w:numId="96">
    <w:abstractNumId w:val="93"/>
  </w:num>
  <w:num w:numId="1" w16cid:durableId="608582253">
    <w:abstractNumId w:val="81"/>
  </w:num>
  <w:num w:numId="2" w16cid:durableId="1923489543">
    <w:abstractNumId w:val="88"/>
  </w:num>
  <w:num w:numId="3" w16cid:durableId="127357234">
    <w:abstractNumId w:val="88"/>
  </w:num>
  <w:num w:numId="4" w16cid:durableId="138886362">
    <w:abstractNumId w:val="3"/>
  </w:num>
  <w:num w:numId="5" w16cid:durableId="1877964233">
    <w:abstractNumId w:val="89"/>
  </w:num>
  <w:num w:numId="6" w16cid:durableId="1605189522">
    <w:abstractNumId w:val="49"/>
  </w:num>
  <w:num w:numId="7" w16cid:durableId="39525663">
    <w:abstractNumId w:val="40"/>
  </w:num>
  <w:num w:numId="8" w16cid:durableId="2037384816">
    <w:abstractNumId w:val="37"/>
  </w:num>
  <w:num w:numId="9" w16cid:durableId="1602226442">
    <w:abstractNumId w:val="60"/>
  </w:num>
  <w:num w:numId="10" w16cid:durableId="1554121703">
    <w:abstractNumId w:val="41"/>
  </w:num>
  <w:num w:numId="11" w16cid:durableId="358164665">
    <w:abstractNumId w:val="32"/>
  </w:num>
  <w:num w:numId="12" w16cid:durableId="676494255">
    <w:abstractNumId w:val="86"/>
  </w:num>
  <w:num w:numId="13" w16cid:durableId="1461072967">
    <w:abstractNumId w:val="22"/>
  </w:num>
  <w:num w:numId="14" w16cid:durableId="52438059">
    <w:abstractNumId w:val="76"/>
  </w:num>
  <w:num w:numId="15" w16cid:durableId="1409234533">
    <w:abstractNumId w:val="59"/>
  </w:num>
  <w:num w:numId="16" w16cid:durableId="391193965">
    <w:abstractNumId w:val="92"/>
  </w:num>
  <w:num w:numId="17" w16cid:durableId="606890187">
    <w:abstractNumId w:val="74"/>
  </w:num>
  <w:num w:numId="18" w16cid:durableId="1405831696">
    <w:abstractNumId w:val="69"/>
  </w:num>
  <w:num w:numId="19" w16cid:durableId="1481918012">
    <w:abstractNumId w:val="58"/>
  </w:num>
  <w:num w:numId="20" w16cid:durableId="1679036803">
    <w:abstractNumId w:val="14"/>
  </w:num>
  <w:num w:numId="21" w16cid:durableId="971519123">
    <w:abstractNumId w:val="65"/>
  </w:num>
  <w:num w:numId="22" w16cid:durableId="2027754501">
    <w:abstractNumId w:val="71"/>
  </w:num>
  <w:num w:numId="23" w16cid:durableId="319383082">
    <w:abstractNumId w:val="28"/>
  </w:num>
  <w:num w:numId="24" w16cid:durableId="1108504201">
    <w:abstractNumId w:val="87"/>
  </w:num>
  <w:num w:numId="25" w16cid:durableId="707880020">
    <w:abstractNumId w:val="61"/>
  </w:num>
  <w:num w:numId="26" w16cid:durableId="1332610561">
    <w:abstractNumId w:val="11"/>
  </w:num>
  <w:num w:numId="27" w16cid:durableId="1611427412">
    <w:abstractNumId w:val="6"/>
  </w:num>
  <w:num w:numId="28" w16cid:durableId="1072045924">
    <w:abstractNumId w:val="52"/>
  </w:num>
  <w:num w:numId="29" w16cid:durableId="1495757447">
    <w:abstractNumId w:val="38"/>
  </w:num>
  <w:num w:numId="30" w16cid:durableId="1755123849">
    <w:abstractNumId w:val="7"/>
  </w:num>
  <w:num w:numId="31" w16cid:durableId="2019501855">
    <w:abstractNumId w:val="57"/>
  </w:num>
  <w:num w:numId="32" w16cid:durableId="1656450451">
    <w:abstractNumId w:val="2"/>
  </w:num>
  <w:num w:numId="33" w16cid:durableId="1615945686">
    <w:abstractNumId w:val="25"/>
  </w:num>
  <w:num w:numId="34" w16cid:durableId="448206594">
    <w:abstractNumId w:val="34"/>
  </w:num>
  <w:num w:numId="35" w16cid:durableId="1624967183">
    <w:abstractNumId w:val="44"/>
  </w:num>
  <w:num w:numId="36" w16cid:durableId="1893614419">
    <w:abstractNumId w:val="84"/>
  </w:num>
  <w:num w:numId="37" w16cid:durableId="1673754893">
    <w:abstractNumId w:val="51"/>
  </w:num>
  <w:num w:numId="38" w16cid:durableId="473572070">
    <w:abstractNumId w:val="1"/>
  </w:num>
  <w:num w:numId="39" w16cid:durableId="187009983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67764308">
    <w:abstractNumId w:val="23"/>
  </w:num>
  <w:num w:numId="41" w16cid:durableId="1649821290">
    <w:abstractNumId w:val="19"/>
  </w:num>
  <w:num w:numId="42" w16cid:durableId="89325576">
    <w:abstractNumId w:val="20"/>
  </w:num>
  <w:num w:numId="43" w16cid:durableId="1336805883">
    <w:abstractNumId w:val="79"/>
  </w:num>
  <w:num w:numId="44" w16cid:durableId="1249116466">
    <w:abstractNumId w:val="18"/>
  </w:num>
  <w:num w:numId="45" w16cid:durableId="1583249527">
    <w:abstractNumId w:val="64"/>
  </w:num>
  <w:num w:numId="46" w16cid:durableId="527986647">
    <w:abstractNumId w:val="78"/>
  </w:num>
  <w:num w:numId="47" w16cid:durableId="2025206020">
    <w:abstractNumId w:val="48"/>
  </w:num>
  <w:num w:numId="48" w16cid:durableId="867135786">
    <w:abstractNumId w:val="47"/>
  </w:num>
  <w:num w:numId="49" w16cid:durableId="1992177671">
    <w:abstractNumId w:val="4"/>
  </w:num>
  <w:num w:numId="50" w16cid:durableId="613706798">
    <w:abstractNumId w:val="54"/>
  </w:num>
  <w:num w:numId="51" w16cid:durableId="1947691308">
    <w:abstractNumId w:val="82"/>
  </w:num>
  <w:num w:numId="52" w16cid:durableId="1790587245">
    <w:abstractNumId w:val="73"/>
  </w:num>
  <w:num w:numId="53" w16cid:durableId="412435380">
    <w:abstractNumId w:val="8"/>
  </w:num>
  <w:num w:numId="54" w16cid:durableId="354159772">
    <w:abstractNumId w:val="27"/>
  </w:num>
  <w:num w:numId="55" w16cid:durableId="839271335">
    <w:abstractNumId w:val="36"/>
  </w:num>
  <w:num w:numId="56" w16cid:durableId="975792928">
    <w:abstractNumId w:val="26"/>
  </w:num>
  <w:num w:numId="57" w16cid:durableId="1503928950">
    <w:abstractNumId w:val="56"/>
  </w:num>
  <w:num w:numId="58" w16cid:durableId="1665014238">
    <w:abstractNumId w:val="53"/>
  </w:num>
  <w:num w:numId="59" w16cid:durableId="1391802586">
    <w:abstractNumId w:val="43"/>
  </w:num>
  <w:num w:numId="60" w16cid:durableId="566914530">
    <w:abstractNumId w:val="29"/>
  </w:num>
  <w:num w:numId="61" w16cid:durableId="2072270723">
    <w:abstractNumId w:val="70"/>
  </w:num>
  <w:num w:numId="62" w16cid:durableId="1658607027">
    <w:abstractNumId w:val="67"/>
  </w:num>
  <w:num w:numId="63" w16cid:durableId="2012679874">
    <w:abstractNumId w:val="55"/>
  </w:num>
  <w:num w:numId="64" w16cid:durableId="1356617170">
    <w:abstractNumId w:val="75"/>
  </w:num>
  <w:num w:numId="65" w16cid:durableId="1447000995">
    <w:abstractNumId w:val="72"/>
  </w:num>
  <w:num w:numId="66" w16cid:durableId="384178935">
    <w:abstractNumId w:val="33"/>
  </w:num>
  <w:num w:numId="67" w16cid:durableId="999039151">
    <w:abstractNumId w:val="68"/>
  </w:num>
  <w:num w:numId="68" w16cid:durableId="147091025">
    <w:abstractNumId w:val="35"/>
  </w:num>
  <w:num w:numId="69" w16cid:durableId="1341395852">
    <w:abstractNumId w:val="42"/>
  </w:num>
  <w:num w:numId="70" w16cid:durableId="1193767341">
    <w:abstractNumId w:val="31"/>
  </w:num>
  <w:num w:numId="71" w16cid:durableId="431896297">
    <w:abstractNumId w:val="77"/>
  </w:num>
  <w:num w:numId="72" w16cid:durableId="486291510">
    <w:abstractNumId w:val="24"/>
  </w:num>
  <w:num w:numId="73" w16cid:durableId="1490100159">
    <w:abstractNumId w:val="10"/>
  </w:num>
  <w:num w:numId="74" w16cid:durableId="144515055">
    <w:abstractNumId w:val="0"/>
  </w:num>
  <w:num w:numId="75" w16cid:durableId="396444311">
    <w:abstractNumId w:val="15"/>
  </w:num>
  <w:num w:numId="76" w16cid:durableId="1457678998">
    <w:abstractNumId w:val="39"/>
  </w:num>
  <w:num w:numId="77" w16cid:durableId="1708409447">
    <w:abstractNumId w:val="83"/>
  </w:num>
  <w:num w:numId="78" w16cid:durableId="62996052">
    <w:abstractNumId w:val="66"/>
  </w:num>
  <w:num w:numId="79" w16cid:durableId="1130128575">
    <w:abstractNumId w:val="30"/>
  </w:num>
  <w:num w:numId="80" w16cid:durableId="647515104">
    <w:abstractNumId w:val="9"/>
  </w:num>
  <w:num w:numId="81" w16cid:durableId="1346981652">
    <w:abstractNumId w:val="45"/>
  </w:num>
  <w:num w:numId="82" w16cid:durableId="1522550569">
    <w:abstractNumId w:val="50"/>
  </w:num>
  <w:num w:numId="83" w16cid:durableId="273097492">
    <w:abstractNumId w:val="90"/>
  </w:num>
  <w:num w:numId="84" w16cid:durableId="1165784673">
    <w:abstractNumId w:val="21"/>
  </w:num>
  <w:num w:numId="85" w16cid:durableId="1331175375">
    <w:abstractNumId w:val="85"/>
  </w:num>
  <w:num w:numId="86" w16cid:durableId="2074159507">
    <w:abstractNumId w:val="12"/>
  </w:num>
  <w:num w:numId="87" w16cid:durableId="1933852440">
    <w:abstractNumId w:val="63"/>
  </w:num>
  <w:num w:numId="88" w16cid:durableId="1520658939">
    <w:abstractNumId w:val="62"/>
  </w:num>
  <w:num w:numId="89" w16cid:durableId="1120418851">
    <w:abstractNumId w:val="80"/>
  </w:num>
  <w:num w:numId="90" w16cid:durableId="467477977">
    <w:abstractNumId w:val="46"/>
  </w:num>
  <w:num w:numId="91" w16cid:durableId="59331235">
    <w:abstractNumId w:val="16"/>
  </w:num>
  <w:num w:numId="92" w16cid:durableId="1440488259">
    <w:abstractNumId w:val="5"/>
  </w:num>
  <w:num w:numId="93" w16cid:durableId="286669911">
    <w:abstractNumId w:val="13"/>
  </w:num>
  <w:num w:numId="94" w16cid:durableId="2017070491">
    <w:abstractNumId w:val="17"/>
  </w:num>
  <w:num w:numId="95" w16cid:durableId="1309093647">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695"/>
    <w:rsid w:val="00087695"/>
    <w:rsid w:val="000E2ACA"/>
    <w:rsid w:val="000E6CD7"/>
    <w:rsid w:val="001255D5"/>
    <w:rsid w:val="00195E4C"/>
    <w:rsid w:val="001F0BA4"/>
    <w:rsid w:val="002A3563"/>
    <w:rsid w:val="00320AEE"/>
    <w:rsid w:val="003B15B9"/>
    <w:rsid w:val="00400113"/>
    <w:rsid w:val="00475D32"/>
    <w:rsid w:val="004B0B95"/>
    <w:rsid w:val="00594D5D"/>
    <w:rsid w:val="005B2AFE"/>
    <w:rsid w:val="006B05F9"/>
    <w:rsid w:val="00786ADB"/>
    <w:rsid w:val="008067FB"/>
    <w:rsid w:val="00A07D89"/>
    <w:rsid w:val="00A34FD1"/>
    <w:rsid w:val="00A738E0"/>
    <w:rsid w:val="00B00487"/>
    <w:rsid w:val="00B05F3D"/>
    <w:rsid w:val="00B07196"/>
    <w:rsid w:val="00BF29EA"/>
    <w:rsid w:val="00C13F48"/>
    <w:rsid w:val="00C37B08"/>
    <w:rsid w:val="00CA51A2"/>
    <w:rsid w:val="00CB4F5A"/>
    <w:rsid w:val="00DB28A4"/>
    <w:rsid w:val="00DD5A01"/>
    <w:rsid w:val="00E6043E"/>
    <w:rsid w:val="00F13E13"/>
    <w:rsid w:val="20D5BC33"/>
    <w:rsid w:val="25DA3479"/>
    <w:rsid w:val="2BAB27D2"/>
    <w:rsid w:val="4E226882"/>
    <w:rsid w:val="56A0CF09"/>
    <w:rsid w:val="68563FFD"/>
    <w:rsid w:val="6D2CBC1D"/>
    <w:rsid w:val="7074374E"/>
    <w:rsid w:val="7735F2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97EE48"/>
  <w15:chartTrackingRefBased/>
  <w15:docId w15:val="{55135A0F-4EFE-C840-935F-B785368B3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B28A4"/>
  </w:style>
  <w:style w:type="paragraph" w:styleId="Heading1">
    <w:name w:val="heading 1"/>
    <w:basedOn w:val="Normal"/>
    <w:next w:val="Normal"/>
    <w:link w:val="Heading1Char"/>
    <w:uiPriority w:val="9"/>
    <w:qFormat/>
    <w:rsid w:val="00475D32"/>
    <w:pPr>
      <w:keepNext/>
      <w:keepLines/>
      <w:numPr>
        <w:numId w:val="37"/>
      </w:numPr>
      <w:spacing w:before="240" w:after="0"/>
      <w:outlineLvl w:val="0"/>
    </w:pPr>
    <w:rPr>
      <w:rFonts w:asciiTheme="majorHAnsi" w:hAnsiTheme="majorHAnsi" w:eastAsiaTheme="majorEastAsia"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2A3563"/>
    <w:pPr>
      <w:keepNext/>
      <w:keepLines/>
      <w:numPr>
        <w:ilvl w:val="1"/>
        <w:numId w:val="37"/>
      </w:numPr>
      <w:spacing w:before="120" w:after="120" w:line="240" w:lineRule="auto"/>
      <w:ind w:left="1296"/>
      <w:outlineLvl w:val="1"/>
    </w:pPr>
    <w:rPr>
      <w:rFonts w:asciiTheme="majorHAnsi" w:hAnsiTheme="majorHAnsi" w:eastAsiaTheme="majorEastAsia" w:cstheme="majorBidi"/>
      <w:bCs/>
      <w:color w:val="156082" w:themeColor="accent1"/>
      <w:sz w:val="26"/>
      <w:szCs w:val="26"/>
    </w:rPr>
  </w:style>
  <w:style w:type="paragraph" w:styleId="Heading3">
    <w:name w:val="heading 3"/>
    <w:basedOn w:val="Normal"/>
    <w:next w:val="Normal"/>
    <w:link w:val="Heading3Char"/>
    <w:uiPriority w:val="9"/>
    <w:unhideWhenUsed/>
    <w:qFormat/>
    <w:rsid w:val="002A3563"/>
    <w:pPr>
      <w:keepNext/>
      <w:keepLines/>
      <w:numPr>
        <w:ilvl w:val="2"/>
        <w:numId w:val="37"/>
      </w:numPr>
      <w:spacing w:after="0"/>
      <w:ind w:left="2160"/>
      <w:outlineLvl w:val="2"/>
    </w:pPr>
    <w:rPr>
      <w:rFonts w:asciiTheme="majorHAnsi" w:hAnsiTheme="majorHAnsi" w:eastAsiaTheme="majorEastAsia" w:cstheme="majorBidi"/>
      <w:bCs/>
    </w:rPr>
  </w:style>
  <w:style w:type="paragraph" w:styleId="Heading4">
    <w:name w:val="heading 4"/>
    <w:basedOn w:val="Normal"/>
    <w:next w:val="Normal"/>
    <w:link w:val="Heading4Char"/>
    <w:uiPriority w:val="9"/>
    <w:unhideWhenUsed/>
    <w:qFormat/>
    <w:rsid w:val="003B15B9"/>
    <w:pPr>
      <w:keepNext/>
      <w:keepLines/>
      <w:numPr>
        <w:ilvl w:val="3"/>
        <w:numId w:val="37"/>
      </w:numPr>
      <w:spacing w:before="200" w:after="0"/>
      <w:ind w:left="3024"/>
      <w:outlineLvl w:val="3"/>
    </w:pPr>
    <w:rPr>
      <w:rFonts w:asciiTheme="majorHAnsi" w:hAnsiTheme="majorHAnsi" w:eastAsiaTheme="majorEastAsia" w:cstheme="majorBidi"/>
      <w:bCs/>
      <w:i/>
      <w:iCs/>
      <w:sz w:val="20"/>
    </w:rPr>
  </w:style>
  <w:style w:type="paragraph" w:styleId="Heading5">
    <w:name w:val="heading 5"/>
    <w:basedOn w:val="Normal"/>
    <w:next w:val="Normal"/>
    <w:link w:val="Heading5Char"/>
    <w:uiPriority w:val="9"/>
    <w:unhideWhenUsed/>
    <w:qFormat/>
    <w:rsid w:val="003B15B9"/>
    <w:pPr>
      <w:keepNext/>
      <w:keepLines/>
      <w:numPr>
        <w:ilvl w:val="4"/>
        <w:numId w:val="37"/>
      </w:numPr>
      <w:spacing w:before="200" w:after="0"/>
      <w:ind w:left="3168"/>
      <w:outlineLvl w:val="4"/>
    </w:pPr>
    <w:rPr>
      <w:rFonts w:asciiTheme="majorHAnsi" w:hAnsiTheme="majorHAnsi" w:eastAsiaTheme="majorEastAsia" w:cstheme="majorBidi"/>
      <w:color w:val="0A2F40" w:themeColor="accent1" w:themeShade="7F"/>
      <w:sz w:val="20"/>
    </w:rPr>
  </w:style>
  <w:style w:type="paragraph" w:styleId="Heading6">
    <w:name w:val="heading 6"/>
    <w:basedOn w:val="Normal"/>
    <w:next w:val="Normal"/>
    <w:link w:val="Heading6Char"/>
    <w:uiPriority w:val="9"/>
    <w:unhideWhenUsed/>
    <w:qFormat/>
    <w:rsid w:val="00DB28A4"/>
    <w:pPr>
      <w:keepNext/>
      <w:keepLines/>
      <w:numPr>
        <w:ilvl w:val="5"/>
        <w:numId w:val="37"/>
      </w:numPr>
      <w:spacing w:before="200" w:after="0"/>
      <w:outlineLvl w:val="5"/>
    </w:pPr>
    <w:rPr>
      <w:rFonts w:asciiTheme="majorHAnsi" w:hAnsiTheme="majorHAnsi" w:eastAsiaTheme="majorEastAsia" w:cstheme="majorBidi"/>
      <w:i/>
      <w:iCs/>
      <w:color w:val="0A2F40" w:themeColor="accent1" w:themeShade="7F"/>
    </w:rPr>
  </w:style>
  <w:style w:type="paragraph" w:styleId="Heading7">
    <w:name w:val="heading 7"/>
    <w:basedOn w:val="Normal"/>
    <w:next w:val="Normal"/>
    <w:link w:val="Heading7Char"/>
    <w:uiPriority w:val="9"/>
    <w:unhideWhenUsed/>
    <w:qFormat/>
    <w:rsid w:val="00DB28A4"/>
    <w:pPr>
      <w:keepNext/>
      <w:keepLines/>
      <w:numPr>
        <w:ilvl w:val="6"/>
        <w:numId w:val="37"/>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unhideWhenUsed/>
    <w:qFormat/>
    <w:rsid w:val="00DB28A4"/>
    <w:pPr>
      <w:keepNext/>
      <w:keepLines/>
      <w:numPr>
        <w:ilvl w:val="7"/>
        <w:numId w:val="37"/>
      </w:numPr>
      <w:spacing w:before="200" w:after="0"/>
      <w:outlineLvl w:val="7"/>
    </w:pPr>
    <w:rPr>
      <w:rFonts w:asciiTheme="majorHAnsi" w:hAnsiTheme="majorHAnsi" w:eastAsiaTheme="majorEastAsia" w:cstheme="majorBidi"/>
      <w:color w:val="156082" w:themeColor="accent1"/>
      <w:sz w:val="20"/>
      <w:szCs w:val="20"/>
    </w:rPr>
  </w:style>
  <w:style w:type="paragraph" w:styleId="Heading9">
    <w:name w:val="heading 9"/>
    <w:basedOn w:val="Normal"/>
    <w:next w:val="Normal"/>
    <w:link w:val="Heading9Char"/>
    <w:uiPriority w:val="9"/>
    <w:semiHidden/>
    <w:unhideWhenUsed/>
    <w:qFormat/>
    <w:rsid w:val="00DB28A4"/>
    <w:pPr>
      <w:keepNext/>
      <w:keepLines/>
      <w:numPr>
        <w:ilvl w:val="8"/>
        <w:numId w:val="37"/>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75D32"/>
    <w:rPr>
      <w:rFonts w:asciiTheme="majorHAnsi" w:hAnsiTheme="majorHAnsi" w:eastAsiaTheme="majorEastAsia" w:cstheme="majorBidi"/>
      <w:b/>
      <w:bCs/>
      <w:color w:val="0F4761" w:themeColor="accent1" w:themeShade="BF"/>
      <w:sz w:val="28"/>
      <w:szCs w:val="28"/>
    </w:rPr>
  </w:style>
  <w:style w:type="character" w:styleId="Heading2Char" w:customStyle="1">
    <w:name w:val="Heading 2 Char"/>
    <w:basedOn w:val="DefaultParagraphFont"/>
    <w:link w:val="Heading2"/>
    <w:uiPriority w:val="9"/>
    <w:rsid w:val="002A3563"/>
    <w:rPr>
      <w:rFonts w:asciiTheme="majorHAnsi" w:hAnsiTheme="majorHAnsi" w:eastAsiaTheme="majorEastAsia" w:cstheme="majorBidi"/>
      <w:bCs/>
      <w:color w:val="156082" w:themeColor="accent1"/>
      <w:sz w:val="26"/>
      <w:szCs w:val="26"/>
    </w:rPr>
  </w:style>
  <w:style w:type="character" w:styleId="Heading3Char" w:customStyle="1">
    <w:name w:val="Heading 3 Char"/>
    <w:basedOn w:val="DefaultParagraphFont"/>
    <w:link w:val="Heading3"/>
    <w:uiPriority w:val="9"/>
    <w:rsid w:val="002A3563"/>
    <w:rPr>
      <w:rFonts w:asciiTheme="majorHAnsi" w:hAnsiTheme="majorHAnsi" w:eastAsiaTheme="majorEastAsia" w:cstheme="majorBidi"/>
      <w:bCs/>
    </w:rPr>
  </w:style>
  <w:style w:type="character" w:styleId="Heading4Char" w:customStyle="1">
    <w:name w:val="Heading 4 Char"/>
    <w:basedOn w:val="DefaultParagraphFont"/>
    <w:link w:val="Heading4"/>
    <w:uiPriority w:val="9"/>
    <w:rsid w:val="003B15B9"/>
    <w:rPr>
      <w:rFonts w:asciiTheme="majorHAnsi" w:hAnsiTheme="majorHAnsi" w:eastAsiaTheme="majorEastAsia" w:cstheme="majorBidi"/>
      <w:bCs/>
      <w:i/>
      <w:iCs/>
      <w:sz w:val="20"/>
    </w:rPr>
  </w:style>
  <w:style w:type="character" w:styleId="Heading5Char" w:customStyle="1">
    <w:name w:val="Heading 5 Char"/>
    <w:basedOn w:val="DefaultParagraphFont"/>
    <w:link w:val="Heading5"/>
    <w:uiPriority w:val="9"/>
    <w:rsid w:val="003B15B9"/>
    <w:rPr>
      <w:rFonts w:asciiTheme="majorHAnsi" w:hAnsiTheme="majorHAnsi" w:eastAsiaTheme="majorEastAsia" w:cstheme="majorBidi"/>
      <w:color w:val="0A2F40" w:themeColor="accent1" w:themeShade="7F"/>
      <w:sz w:val="20"/>
    </w:rPr>
  </w:style>
  <w:style w:type="character" w:styleId="Heading6Char" w:customStyle="1">
    <w:name w:val="Heading 6 Char"/>
    <w:basedOn w:val="DefaultParagraphFont"/>
    <w:link w:val="Heading6"/>
    <w:uiPriority w:val="9"/>
    <w:rsid w:val="00DB28A4"/>
    <w:rPr>
      <w:rFonts w:asciiTheme="majorHAnsi" w:hAnsiTheme="majorHAnsi" w:eastAsiaTheme="majorEastAsia" w:cstheme="majorBidi"/>
      <w:i/>
      <w:iCs/>
      <w:color w:val="0A2F40" w:themeColor="accent1" w:themeShade="7F"/>
    </w:rPr>
  </w:style>
  <w:style w:type="character" w:styleId="Heading7Char" w:customStyle="1">
    <w:name w:val="Heading 7 Char"/>
    <w:basedOn w:val="DefaultParagraphFont"/>
    <w:link w:val="Heading7"/>
    <w:uiPriority w:val="9"/>
    <w:rsid w:val="00DB28A4"/>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rsid w:val="00DB28A4"/>
    <w:rPr>
      <w:rFonts w:asciiTheme="majorHAnsi" w:hAnsiTheme="majorHAnsi" w:eastAsiaTheme="majorEastAsia" w:cstheme="majorBidi"/>
      <w:color w:val="156082" w:themeColor="accent1"/>
      <w:sz w:val="20"/>
      <w:szCs w:val="20"/>
    </w:rPr>
  </w:style>
  <w:style w:type="character" w:styleId="Heading9Char" w:customStyle="1">
    <w:name w:val="Heading 9 Char"/>
    <w:basedOn w:val="DefaultParagraphFont"/>
    <w:link w:val="Heading9"/>
    <w:uiPriority w:val="9"/>
    <w:semiHidden/>
    <w:rsid w:val="00DB28A4"/>
    <w:rPr>
      <w:rFonts w:asciiTheme="majorHAnsi" w:hAnsiTheme="majorHAnsi" w:eastAsiaTheme="majorEastAsia" w:cstheme="majorBidi"/>
      <w:i/>
      <w:iCs/>
      <w:color w:val="404040" w:themeColor="text1" w:themeTint="BF"/>
      <w:sz w:val="20"/>
      <w:szCs w:val="20"/>
    </w:rPr>
  </w:style>
  <w:style w:type="paragraph" w:styleId="Title">
    <w:name w:val="Title"/>
    <w:basedOn w:val="Normal"/>
    <w:next w:val="Normal"/>
    <w:link w:val="TitleChar"/>
    <w:uiPriority w:val="10"/>
    <w:qFormat/>
    <w:rsid w:val="00DB28A4"/>
    <w:pPr>
      <w:pBdr>
        <w:bottom w:val="single" w:color="156082" w:themeColor="accent1" w:sz="8" w:space="4"/>
      </w:pBdr>
      <w:spacing w:after="300" w:line="240" w:lineRule="auto"/>
      <w:contextualSpacing/>
    </w:pPr>
    <w:rPr>
      <w:rFonts w:asciiTheme="majorHAnsi" w:hAnsiTheme="majorHAnsi" w:eastAsiaTheme="majorEastAsia" w:cstheme="majorBidi"/>
      <w:color w:val="0A1D30" w:themeColor="text2" w:themeShade="BF"/>
      <w:spacing w:val="5"/>
      <w:kern w:val="28"/>
      <w:sz w:val="52"/>
      <w:szCs w:val="52"/>
    </w:rPr>
  </w:style>
  <w:style w:type="character" w:styleId="TitleChar" w:customStyle="1">
    <w:name w:val="Title Char"/>
    <w:basedOn w:val="DefaultParagraphFont"/>
    <w:link w:val="Title"/>
    <w:uiPriority w:val="10"/>
    <w:rsid w:val="00DB28A4"/>
    <w:rPr>
      <w:rFonts w:asciiTheme="majorHAnsi" w:hAnsiTheme="majorHAnsi" w:eastAsiaTheme="majorEastAsia"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DB28A4"/>
    <w:pPr>
      <w:numPr>
        <w:ilvl w:val="1"/>
      </w:numPr>
    </w:pPr>
    <w:rPr>
      <w:rFonts w:asciiTheme="majorHAnsi" w:hAnsiTheme="majorHAnsi" w:eastAsiaTheme="majorEastAsia" w:cstheme="majorBidi"/>
      <w:i/>
      <w:iCs/>
      <w:color w:val="156082" w:themeColor="accent1"/>
      <w:spacing w:val="15"/>
      <w:sz w:val="24"/>
      <w:szCs w:val="24"/>
    </w:rPr>
  </w:style>
  <w:style w:type="character" w:styleId="SubtitleChar" w:customStyle="1">
    <w:name w:val="Subtitle Char"/>
    <w:basedOn w:val="DefaultParagraphFont"/>
    <w:link w:val="Subtitle"/>
    <w:uiPriority w:val="11"/>
    <w:rsid w:val="00DB28A4"/>
    <w:rPr>
      <w:rFonts w:asciiTheme="majorHAnsi" w:hAnsiTheme="majorHAnsi" w:eastAsiaTheme="majorEastAsia" w:cstheme="majorBidi"/>
      <w:i/>
      <w:iCs/>
      <w:color w:val="156082" w:themeColor="accent1"/>
      <w:spacing w:val="15"/>
      <w:sz w:val="24"/>
      <w:szCs w:val="24"/>
    </w:rPr>
  </w:style>
  <w:style w:type="paragraph" w:styleId="Quote">
    <w:name w:val="Quote"/>
    <w:basedOn w:val="Normal"/>
    <w:next w:val="Normal"/>
    <w:link w:val="QuoteChar"/>
    <w:uiPriority w:val="29"/>
    <w:qFormat/>
    <w:rsid w:val="00DB28A4"/>
    <w:rPr>
      <w:i/>
      <w:iCs/>
      <w:color w:val="000000" w:themeColor="text1"/>
    </w:rPr>
  </w:style>
  <w:style w:type="character" w:styleId="QuoteChar" w:customStyle="1">
    <w:name w:val="Quote Char"/>
    <w:basedOn w:val="DefaultParagraphFont"/>
    <w:link w:val="Quote"/>
    <w:uiPriority w:val="29"/>
    <w:rsid w:val="00DB28A4"/>
    <w:rPr>
      <w:i/>
      <w:iCs/>
      <w:color w:val="000000" w:themeColor="text1"/>
    </w:rPr>
  </w:style>
  <w:style w:type="paragraph" w:styleId="ListParagraph">
    <w:name w:val="List Paragraph"/>
    <w:basedOn w:val="Normal"/>
    <w:uiPriority w:val="34"/>
    <w:qFormat/>
    <w:rsid w:val="00DB28A4"/>
    <w:pPr>
      <w:ind w:left="720"/>
      <w:contextualSpacing/>
    </w:pPr>
  </w:style>
  <w:style w:type="character" w:styleId="IntenseEmphasis">
    <w:name w:val="Intense Emphasis"/>
    <w:basedOn w:val="DefaultParagraphFont"/>
    <w:uiPriority w:val="21"/>
    <w:qFormat/>
    <w:rsid w:val="00DB28A4"/>
    <w:rPr>
      <w:b/>
      <w:bCs/>
      <w:i/>
      <w:iCs/>
      <w:color w:val="156082" w:themeColor="accent1"/>
    </w:rPr>
  </w:style>
  <w:style w:type="paragraph" w:styleId="IntenseQuote">
    <w:name w:val="Intense Quote"/>
    <w:basedOn w:val="Normal"/>
    <w:next w:val="Normal"/>
    <w:link w:val="IntenseQuoteChar"/>
    <w:uiPriority w:val="30"/>
    <w:qFormat/>
    <w:rsid w:val="00DB28A4"/>
    <w:pPr>
      <w:pBdr>
        <w:bottom w:val="single" w:color="156082" w:themeColor="accent1" w:sz="4" w:space="4"/>
      </w:pBdr>
      <w:spacing w:before="200" w:after="280"/>
      <w:ind w:left="936" w:right="936"/>
    </w:pPr>
    <w:rPr>
      <w:b/>
      <w:bCs/>
      <w:i/>
      <w:iCs/>
      <w:color w:val="156082" w:themeColor="accent1"/>
    </w:rPr>
  </w:style>
  <w:style w:type="character" w:styleId="IntenseQuoteChar" w:customStyle="1">
    <w:name w:val="Intense Quote Char"/>
    <w:basedOn w:val="DefaultParagraphFont"/>
    <w:link w:val="IntenseQuote"/>
    <w:uiPriority w:val="30"/>
    <w:rsid w:val="00DB28A4"/>
    <w:rPr>
      <w:b/>
      <w:bCs/>
      <w:i/>
      <w:iCs/>
      <w:color w:val="156082" w:themeColor="accent1"/>
    </w:rPr>
  </w:style>
  <w:style w:type="character" w:styleId="IntenseReference">
    <w:name w:val="Intense Reference"/>
    <w:basedOn w:val="DefaultParagraphFont"/>
    <w:uiPriority w:val="32"/>
    <w:qFormat/>
    <w:rsid w:val="00DB28A4"/>
    <w:rPr>
      <w:b/>
      <w:bCs/>
      <w:smallCaps/>
      <w:color w:val="E97132" w:themeColor="accent2"/>
      <w:spacing w:val="5"/>
      <w:u w:val="single"/>
    </w:rPr>
  </w:style>
  <w:style w:type="paragraph" w:styleId="Header">
    <w:name w:val="header"/>
    <w:basedOn w:val="Normal"/>
    <w:link w:val="HeaderChar"/>
    <w:uiPriority w:val="99"/>
    <w:unhideWhenUsed/>
    <w:rsid w:val="00DB28A4"/>
    <w:pPr>
      <w:tabs>
        <w:tab w:val="center" w:pos="4680"/>
        <w:tab w:val="right" w:pos="9360"/>
      </w:tabs>
    </w:pPr>
  </w:style>
  <w:style w:type="character" w:styleId="HeaderChar" w:customStyle="1">
    <w:name w:val="Header Char"/>
    <w:basedOn w:val="DefaultParagraphFont"/>
    <w:link w:val="Header"/>
    <w:uiPriority w:val="99"/>
    <w:rsid w:val="00DB28A4"/>
  </w:style>
  <w:style w:type="paragraph" w:styleId="Footer">
    <w:name w:val="footer"/>
    <w:basedOn w:val="Normal"/>
    <w:link w:val="FooterChar"/>
    <w:uiPriority w:val="99"/>
    <w:unhideWhenUsed/>
    <w:rsid w:val="00DB28A4"/>
    <w:pPr>
      <w:tabs>
        <w:tab w:val="center" w:pos="4680"/>
        <w:tab w:val="right" w:pos="9360"/>
      </w:tabs>
    </w:pPr>
  </w:style>
  <w:style w:type="character" w:styleId="FooterChar" w:customStyle="1">
    <w:name w:val="Footer Char"/>
    <w:basedOn w:val="DefaultParagraphFont"/>
    <w:link w:val="Footer"/>
    <w:uiPriority w:val="99"/>
    <w:rsid w:val="00DB28A4"/>
  </w:style>
  <w:style w:type="paragraph" w:styleId="Caption">
    <w:name w:val="caption"/>
    <w:basedOn w:val="Normal"/>
    <w:next w:val="Normal"/>
    <w:uiPriority w:val="35"/>
    <w:semiHidden/>
    <w:unhideWhenUsed/>
    <w:qFormat/>
    <w:rsid w:val="00DB28A4"/>
    <w:pPr>
      <w:spacing w:line="240" w:lineRule="auto"/>
    </w:pPr>
    <w:rPr>
      <w:b/>
      <w:bCs/>
      <w:color w:val="156082" w:themeColor="accent1"/>
      <w:sz w:val="18"/>
      <w:szCs w:val="18"/>
    </w:rPr>
  </w:style>
  <w:style w:type="character" w:styleId="Strong">
    <w:name w:val="Strong"/>
    <w:basedOn w:val="DefaultParagraphFont"/>
    <w:uiPriority w:val="22"/>
    <w:qFormat/>
    <w:rsid w:val="00DB28A4"/>
    <w:rPr>
      <w:b/>
      <w:bCs/>
    </w:rPr>
  </w:style>
  <w:style w:type="character" w:styleId="Emphasis">
    <w:name w:val="Emphasis"/>
    <w:basedOn w:val="DefaultParagraphFont"/>
    <w:uiPriority w:val="20"/>
    <w:qFormat/>
    <w:rsid w:val="00DB28A4"/>
    <w:rPr>
      <w:i/>
      <w:iCs/>
    </w:rPr>
  </w:style>
  <w:style w:type="paragraph" w:styleId="NoSpacing">
    <w:name w:val="No Spacing"/>
    <w:link w:val="NoSpacingChar"/>
    <w:uiPriority w:val="1"/>
    <w:qFormat/>
    <w:rsid w:val="00DB28A4"/>
    <w:pPr>
      <w:spacing w:after="0" w:line="240" w:lineRule="auto"/>
    </w:pPr>
  </w:style>
  <w:style w:type="character" w:styleId="NoSpacingChar" w:customStyle="1">
    <w:name w:val="No Spacing Char"/>
    <w:basedOn w:val="DefaultParagraphFont"/>
    <w:link w:val="NoSpacing"/>
    <w:uiPriority w:val="1"/>
    <w:rsid w:val="00DB28A4"/>
  </w:style>
  <w:style w:type="character" w:styleId="SubtleEmphasis">
    <w:name w:val="Subtle Emphasis"/>
    <w:basedOn w:val="DefaultParagraphFont"/>
    <w:uiPriority w:val="19"/>
    <w:qFormat/>
    <w:rsid w:val="00DB28A4"/>
    <w:rPr>
      <w:i/>
      <w:iCs/>
      <w:color w:val="808080" w:themeColor="text1" w:themeTint="7F"/>
    </w:rPr>
  </w:style>
  <w:style w:type="character" w:styleId="SubtleReference">
    <w:name w:val="Subtle Reference"/>
    <w:basedOn w:val="DefaultParagraphFont"/>
    <w:uiPriority w:val="31"/>
    <w:qFormat/>
    <w:rsid w:val="00DB28A4"/>
    <w:rPr>
      <w:smallCaps/>
      <w:color w:val="E97132" w:themeColor="accent2"/>
      <w:u w:val="single"/>
    </w:rPr>
  </w:style>
  <w:style w:type="character" w:styleId="BookTitle">
    <w:name w:val="Book Title"/>
    <w:basedOn w:val="DefaultParagraphFont"/>
    <w:uiPriority w:val="33"/>
    <w:qFormat/>
    <w:rsid w:val="00DB28A4"/>
    <w:rPr>
      <w:b/>
      <w:bCs/>
      <w:smallCaps/>
      <w:spacing w:val="5"/>
    </w:rPr>
  </w:style>
  <w:style w:type="paragraph" w:styleId="TOCHeading">
    <w:name w:val="TOC Heading"/>
    <w:basedOn w:val="Heading1"/>
    <w:next w:val="Normal"/>
    <w:uiPriority w:val="39"/>
    <w:unhideWhenUsed/>
    <w:qFormat/>
    <w:rsid w:val="00DB28A4"/>
    <w:pPr>
      <w:outlineLvl w:val="9"/>
    </w:pPr>
  </w:style>
  <w:style w:type="character" w:styleId="PageNumber">
    <w:name w:val="page number"/>
    <w:basedOn w:val="DefaultParagraphFont"/>
    <w:uiPriority w:val="99"/>
    <w:semiHidden/>
    <w:unhideWhenUsed/>
    <w:rsid w:val="00DB28A4"/>
  </w:style>
  <w:style w:type="paragraph" w:styleId="PersonalName" w:customStyle="1">
    <w:name w:val="Personal Name"/>
    <w:basedOn w:val="Title"/>
    <w:rsid w:val="00DB28A4"/>
    <w:rPr>
      <w:b/>
      <w:caps/>
      <w:color w:val="000000"/>
      <w:sz w:val="28"/>
      <w:szCs w:val="28"/>
    </w:rPr>
  </w:style>
  <w:style w:type="paragraph" w:styleId="TOC1">
    <w:name w:val="toc 1"/>
    <w:basedOn w:val="Normal"/>
    <w:next w:val="Normal"/>
    <w:autoRedefine/>
    <w:uiPriority w:val="39"/>
    <w:unhideWhenUsed/>
    <w:rsid w:val="00A738E0"/>
    <w:pPr>
      <w:spacing w:after="0"/>
    </w:pPr>
    <w:rPr>
      <w:b/>
      <w:bCs/>
      <w:sz w:val="20"/>
      <w:szCs w:val="20"/>
    </w:rPr>
  </w:style>
  <w:style w:type="paragraph" w:styleId="TOC2">
    <w:name w:val="toc 2"/>
    <w:basedOn w:val="Normal"/>
    <w:next w:val="Normal"/>
    <w:autoRedefine/>
    <w:uiPriority w:val="39"/>
    <w:unhideWhenUsed/>
    <w:rsid w:val="00A738E0"/>
    <w:pPr>
      <w:spacing w:after="0"/>
      <w:ind w:left="220"/>
    </w:pPr>
    <w:rPr>
      <w:i/>
      <w:iCs/>
      <w:sz w:val="20"/>
      <w:szCs w:val="20"/>
    </w:rPr>
  </w:style>
  <w:style w:type="paragraph" w:styleId="TOC3">
    <w:name w:val="toc 3"/>
    <w:basedOn w:val="Normal"/>
    <w:next w:val="Normal"/>
    <w:autoRedefine/>
    <w:uiPriority w:val="39"/>
    <w:unhideWhenUsed/>
    <w:rsid w:val="00DB28A4"/>
    <w:pPr>
      <w:spacing w:after="0"/>
      <w:ind w:left="440"/>
    </w:pPr>
    <w:rPr>
      <w:sz w:val="20"/>
      <w:szCs w:val="20"/>
    </w:rPr>
  </w:style>
  <w:style w:type="paragraph" w:styleId="TOC4">
    <w:name w:val="toc 4"/>
    <w:basedOn w:val="Normal"/>
    <w:next w:val="Normal"/>
    <w:autoRedefine/>
    <w:uiPriority w:val="39"/>
    <w:unhideWhenUsed/>
    <w:rsid w:val="00DB28A4"/>
    <w:pPr>
      <w:spacing w:after="0"/>
      <w:ind w:left="660"/>
    </w:pPr>
    <w:rPr>
      <w:sz w:val="20"/>
      <w:szCs w:val="20"/>
    </w:rPr>
  </w:style>
  <w:style w:type="paragraph" w:styleId="TOC5">
    <w:name w:val="toc 5"/>
    <w:basedOn w:val="Normal"/>
    <w:next w:val="Normal"/>
    <w:autoRedefine/>
    <w:uiPriority w:val="39"/>
    <w:unhideWhenUsed/>
    <w:rsid w:val="00DB28A4"/>
    <w:pPr>
      <w:spacing w:after="0"/>
      <w:ind w:left="880"/>
    </w:pPr>
    <w:rPr>
      <w:sz w:val="20"/>
      <w:szCs w:val="20"/>
    </w:rPr>
  </w:style>
  <w:style w:type="paragraph" w:styleId="TOC6">
    <w:name w:val="toc 6"/>
    <w:basedOn w:val="Normal"/>
    <w:next w:val="Normal"/>
    <w:autoRedefine/>
    <w:uiPriority w:val="39"/>
    <w:unhideWhenUsed/>
    <w:rsid w:val="00DB28A4"/>
    <w:pPr>
      <w:spacing w:after="0"/>
      <w:ind w:left="1100"/>
    </w:pPr>
    <w:rPr>
      <w:sz w:val="20"/>
      <w:szCs w:val="20"/>
    </w:rPr>
  </w:style>
  <w:style w:type="paragraph" w:styleId="TOC7">
    <w:name w:val="toc 7"/>
    <w:basedOn w:val="Normal"/>
    <w:next w:val="Normal"/>
    <w:autoRedefine/>
    <w:uiPriority w:val="39"/>
    <w:unhideWhenUsed/>
    <w:rsid w:val="00DB28A4"/>
    <w:pPr>
      <w:spacing w:after="0"/>
      <w:ind w:left="1320"/>
    </w:pPr>
    <w:rPr>
      <w:sz w:val="20"/>
      <w:szCs w:val="20"/>
    </w:rPr>
  </w:style>
  <w:style w:type="paragraph" w:styleId="TOC8">
    <w:name w:val="toc 8"/>
    <w:basedOn w:val="Normal"/>
    <w:next w:val="Normal"/>
    <w:autoRedefine/>
    <w:uiPriority w:val="39"/>
    <w:unhideWhenUsed/>
    <w:rsid w:val="00DB28A4"/>
    <w:pPr>
      <w:spacing w:after="0"/>
      <w:ind w:left="1540"/>
    </w:pPr>
    <w:rPr>
      <w:sz w:val="20"/>
      <w:szCs w:val="20"/>
    </w:rPr>
  </w:style>
  <w:style w:type="paragraph" w:styleId="TOC9">
    <w:name w:val="toc 9"/>
    <w:basedOn w:val="Normal"/>
    <w:next w:val="Normal"/>
    <w:autoRedefine/>
    <w:uiPriority w:val="39"/>
    <w:unhideWhenUsed/>
    <w:rsid w:val="00DB28A4"/>
    <w:pPr>
      <w:spacing w:after="0"/>
      <w:ind w:left="1760"/>
    </w:pPr>
    <w:rPr>
      <w:sz w:val="20"/>
      <w:szCs w:val="20"/>
    </w:rPr>
  </w:style>
  <w:style w:type="paragraph" w:styleId="paragraph" w:customStyle="1">
    <w:name w:val="paragraph"/>
    <w:basedOn w:val="Normal"/>
    <w:rsid w:val="001F0BA4"/>
    <w:pPr>
      <w:spacing w:before="100" w:beforeAutospacing="1" w:after="100" w:afterAutospacing="1" w:line="240" w:lineRule="auto"/>
    </w:pPr>
    <w:rPr>
      <w:rFonts w:ascii="Times New Roman" w:hAnsi="Times New Roman" w:eastAsia="Times New Roman" w:cs="Times New Roman"/>
      <w:sz w:val="24"/>
      <w:szCs w:val="24"/>
    </w:rPr>
  </w:style>
  <w:style w:type="character" w:styleId="eop" w:customStyle="1">
    <w:name w:val="eop"/>
    <w:basedOn w:val="DefaultParagraphFont"/>
    <w:rsid w:val="001F0BA4"/>
  </w:style>
  <w:style w:type="character" w:styleId="contentcontrolboundarysink" w:customStyle="1">
    <w:name w:val="contentcontrolboundarysink"/>
    <w:basedOn w:val="DefaultParagraphFont"/>
    <w:rsid w:val="001F0BA4"/>
  </w:style>
  <w:style w:type="character" w:styleId="normaltextrun" w:customStyle="1">
    <w:name w:val="normaltextrun"/>
    <w:basedOn w:val="DefaultParagraphFont"/>
    <w:rsid w:val="001F0BA4"/>
  </w:style>
  <w:style w:type="character" w:styleId="spellingerror" w:customStyle="1">
    <w:name w:val="spellingerror"/>
    <w:basedOn w:val="DefaultParagraphFont"/>
    <w:rsid w:val="001F0BA4"/>
  </w:style>
  <w:style w:type="character" w:styleId="Hyperlink">
    <w:name w:val="Hyperlink"/>
    <w:basedOn w:val="DefaultParagraphFont"/>
    <w:uiPriority w:val="99"/>
    <w:unhideWhenUsed/>
    <w:rsid w:val="002A3563"/>
    <w:rPr>
      <w:color w:val="467886" w:themeColor="hyperlink"/>
      <w:u w:val="single"/>
    </w:rPr>
  </w:style>
  <w:style w:type="character" w:styleId="UnresolvedMention">
    <w:name w:val="Unresolved Mention"/>
    <w:basedOn w:val="DefaultParagraphFont"/>
    <w:uiPriority w:val="99"/>
    <w:semiHidden/>
    <w:unhideWhenUsed/>
    <w:rsid w:val="003B1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95728">
      <w:bodyDiv w:val="1"/>
      <w:marLeft w:val="0"/>
      <w:marRight w:val="0"/>
      <w:marTop w:val="0"/>
      <w:marBottom w:val="0"/>
      <w:divBdr>
        <w:top w:val="none" w:sz="0" w:space="0" w:color="auto"/>
        <w:left w:val="none" w:sz="0" w:space="0" w:color="auto"/>
        <w:bottom w:val="none" w:sz="0" w:space="0" w:color="auto"/>
        <w:right w:val="none" w:sz="0" w:space="0" w:color="auto"/>
      </w:divBdr>
      <w:divsChild>
        <w:div w:id="1057360825">
          <w:marLeft w:val="0"/>
          <w:marRight w:val="0"/>
          <w:marTop w:val="0"/>
          <w:marBottom w:val="0"/>
          <w:divBdr>
            <w:top w:val="none" w:sz="0" w:space="0" w:color="auto"/>
            <w:left w:val="none" w:sz="0" w:space="0" w:color="auto"/>
            <w:bottom w:val="none" w:sz="0" w:space="0" w:color="auto"/>
            <w:right w:val="none" w:sz="0" w:space="0" w:color="auto"/>
          </w:divBdr>
          <w:divsChild>
            <w:div w:id="700276582">
              <w:marLeft w:val="0"/>
              <w:marRight w:val="0"/>
              <w:marTop w:val="0"/>
              <w:marBottom w:val="0"/>
              <w:divBdr>
                <w:top w:val="none" w:sz="0" w:space="0" w:color="auto"/>
                <w:left w:val="none" w:sz="0" w:space="0" w:color="auto"/>
                <w:bottom w:val="none" w:sz="0" w:space="0" w:color="auto"/>
                <w:right w:val="none" w:sz="0" w:space="0" w:color="auto"/>
              </w:divBdr>
            </w:div>
            <w:div w:id="2126071317">
              <w:marLeft w:val="0"/>
              <w:marRight w:val="0"/>
              <w:marTop w:val="0"/>
              <w:marBottom w:val="0"/>
              <w:divBdr>
                <w:top w:val="none" w:sz="0" w:space="0" w:color="auto"/>
                <w:left w:val="none" w:sz="0" w:space="0" w:color="auto"/>
                <w:bottom w:val="none" w:sz="0" w:space="0" w:color="auto"/>
                <w:right w:val="none" w:sz="0" w:space="0" w:color="auto"/>
              </w:divBdr>
            </w:div>
            <w:div w:id="798229096">
              <w:marLeft w:val="0"/>
              <w:marRight w:val="0"/>
              <w:marTop w:val="0"/>
              <w:marBottom w:val="0"/>
              <w:divBdr>
                <w:top w:val="none" w:sz="0" w:space="0" w:color="auto"/>
                <w:left w:val="none" w:sz="0" w:space="0" w:color="auto"/>
                <w:bottom w:val="none" w:sz="0" w:space="0" w:color="auto"/>
                <w:right w:val="none" w:sz="0" w:space="0" w:color="auto"/>
              </w:divBdr>
            </w:div>
            <w:div w:id="1404789162">
              <w:marLeft w:val="0"/>
              <w:marRight w:val="0"/>
              <w:marTop w:val="0"/>
              <w:marBottom w:val="0"/>
              <w:divBdr>
                <w:top w:val="none" w:sz="0" w:space="0" w:color="auto"/>
                <w:left w:val="none" w:sz="0" w:space="0" w:color="auto"/>
                <w:bottom w:val="none" w:sz="0" w:space="0" w:color="auto"/>
                <w:right w:val="none" w:sz="0" w:space="0" w:color="auto"/>
              </w:divBdr>
            </w:div>
            <w:div w:id="1529372860">
              <w:marLeft w:val="0"/>
              <w:marRight w:val="0"/>
              <w:marTop w:val="0"/>
              <w:marBottom w:val="0"/>
              <w:divBdr>
                <w:top w:val="none" w:sz="0" w:space="0" w:color="auto"/>
                <w:left w:val="none" w:sz="0" w:space="0" w:color="auto"/>
                <w:bottom w:val="none" w:sz="0" w:space="0" w:color="auto"/>
                <w:right w:val="none" w:sz="0" w:space="0" w:color="auto"/>
              </w:divBdr>
            </w:div>
            <w:div w:id="920598155">
              <w:marLeft w:val="0"/>
              <w:marRight w:val="0"/>
              <w:marTop w:val="0"/>
              <w:marBottom w:val="0"/>
              <w:divBdr>
                <w:top w:val="none" w:sz="0" w:space="0" w:color="auto"/>
                <w:left w:val="none" w:sz="0" w:space="0" w:color="auto"/>
                <w:bottom w:val="none" w:sz="0" w:space="0" w:color="auto"/>
                <w:right w:val="none" w:sz="0" w:space="0" w:color="auto"/>
              </w:divBdr>
            </w:div>
            <w:div w:id="260141054">
              <w:marLeft w:val="0"/>
              <w:marRight w:val="0"/>
              <w:marTop w:val="0"/>
              <w:marBottom w:val="0"/>
              <w:divBdr>
                <w:top w:val="none" w:sz="0" w:space="0" w:color="auto"/>
                <w:left w:val="none" w:sz="0" w:space="0" w:color="auto"/>
                <w:bottom w:val="none" w:sz="0" w:space="0" w:color="auto"/>
                <w:right w:val="none" w:sz="0" w:space="0" w:color="auto"/>
              </w:divBdr>
            </w:div>
            <w:div w:id="245920025">
              <w:marLeft w:val="0"/>
              <w:marRight w:val="0"/>
              <w:marTop w:val="0"/>
              <w:marBottom w:val="0"/>
              <w:divBdr>
                <w:top w:val="none" w:sz="0" w:space="0" w:color="auto"/>
                <w:left w:val="none" w:sz="0" w:space="0" w:color="auto"/>
                <w:bottom w:val="none" w:sz="0" w:space="0" w:color="auto"/>
                <w:right w:val="none" w:sz="0" w:space="0" w:color="auto"/>
              </w:divBdr>
            </w:div>
            <w:div w:id="1888487267">
              <w:marLeft w:val="0"/>
              <w:marRight w:val="0"/>
              <w:marTop w:val="0"/>
              <w:marBottom w:val="0"/>
              <w:divBdr>
                <w:top w:val="none" w:sz="0" w:space="0" w:color="auto"/>
                <w:left w:val="none" w:sz="0" w:space="0" w:color="auto"/>
                <w:bottom w:val="none" w:sz="0" w:space="0" w:color="auto"/>
                <w:right w:val="none" w:sz="0" w:space="0" w:color="auto"/>
              </w:divBdr>
            </w:div>
            <w:div w:id="2006592934">
              <w:marLeft w:val="0"/>
              <w:marRight w:val="0"/>
              <w:marTop w:val="0"/>
              <w:marBottom w:val="0"/>
              <w:divBdr>
                <w:top w:val="none" w:sz="0" w:space="0" w:color="auto"/>
                <w:left w:val="none" w:sz="0" w:space="0" w:color="auto"/>
                <w:bottom w:val="none" w:sz="0" w:space="0" w:color="auto"/>
                <w:right w:val="none" w:sz="0" w:space="0" w:color="auto"/>
              </w:divBdr>
            </w:div>
            <w:div w:id="1379084578">
              <w:marLeft w:val="0"/>
              <w:marRight w:val="0"/>
              <w:marTop w:val="0"/>
              <w:marBottom w:val="0"/>
              <w:divBdr>
                <w:top w:val="none" w:sz="0" w:space="0" w:color="auto"/>
                <w:left w:val="none" w:sz="0" w:space="0" w:color="auto"/>
                <w:bottom w:val="none" w:sz="0" w:space="0" w:color="auto"/>
                <w:right w:val="none" w:sz="0" w:space="0" w:color="auto"/>
              </w:divBdr>
            </w:div>
            <w:div w:id="1106576754">
              <w:marLeft w:val="0"/>
              <w:marRight w:val="0"/>
              <w:marTop w:val="0"/>
              <w:marBottom w:val="0"/>
              <w:divBdr>
                <w:top w:val="none" w:sz="0" w:space="0" w:color="auto"/>
                <w:left w:val="none" w:sz="0" w:space="0" w:color="auto"/>
                <w:bottom w:val="none" w:sz="0" w:space="0" w:color="auto"/>
                <w:right w:val="none" w:sz="0" w:space="0" w:color="auto"/>
              </w:divBdr>
            </w:div>
            <w:div w:id="1682849461">
              <w:marLeft w:val="0"/>
              <w:marRight w:val="0"/>
              <w:marTop w:val="0"/>
              <w:marBottom w:val="0"/>
              <w:divBdr>
                <w:top w:val="none" w:sz="0" w:space="0" w:color="auto"/>
                <w:left w:val="none" w:sz="0" w:space="0" w:color="auto"/>
                <w:bottom w:val="none" w:sz="0" w:space="0" w:color="auto"/>
                <w:right w:val="none" w:sz="0" w:space="0" w:color="auto"/>
              </w:divBdr>
            </w:div>
            <w:div w:id="2109496568">
              <w:marLeft w:val="0"/>
              <w:marRight w:val="0"/>
              <w:marTop w:val="0"/>
              <w:marBottom w:val="0"/>
              <w:divBdr>
                <w:top w:val="none" w:sz="0" w:space="0" w:color="auto"/>
                <w:left w:val="none" w:sz="0" w:space="0" w:color="auto"/>
                <w:bottom w:val="none" w:sz="0" w:space="0" w:color="auto"/>
                <w:right w:val="none" w:sz="0" w:space="0" w:color="auto"/>
              </w:divBdr>
            </w:div>
            <w:div w:id="1886677120">
              <w:marLeft w:val="0"/>
              <w:marRight w:val="0"/>
              <w:marTop w:val="0"/>
              <w:marBottom w:val="0"/>
              <w:divBdr>
                <w:top w:val="none" w:sz="0" w:space="0" w:color="auto"/>
                <w:left w:val="none" w:sz="0" w:space="0" w:color="auto"/>
                <w:bottom w:val="none" w:sz="0" w:space="0" w:color="auto"/>
                <w:right w:val="none" w:sz="0" w:space="0" w:color="auto"/>
              </w:divBdr>
            </w:div>
            <w:div w:id="739717142">
              <w:marLeft w:val="0"/>
              <w:marRight w:val="0"/>
              <w:marTop w:val="0"/>
              <w:marBottom w:val="0"/>
              <w:divBdr>
                <w:top w:val="none" w:sz="0" w:space="0" w:color="auto"/>
                <w:left w:val="none" w:sz="0" w:space="0" w:color="auto"/>
                <w:bottom w:val="none" w:sz="0" w:space="0" w:color="auto"/>
                <w:right w:val="none" w:sz="0" w:space="0" w:color="auto"/>
              </w:divBdr>
            </w:div>
            <w:div w:id="1687949833">
              <w:marLeft w:val="0"/>
              <w:marRight w:val="0"/>
              <w:marTop w:val="0"/>
              <w:marBottom w:val="0"/>
              <w:divBdr>
                <w:top w:val="none" w:sz="0" w:space="0" w:color="auto"/>
                <w:left w:val="none" w:sz="0" w:space="0" w:color="auto"/>
                <w:bottom w:val="none" w:sz="0" w:space="0" w:color="auto"/>
                <w:right w:val="none" w:sz="0" w:space="0" w:color="auto"/>
              </w:divBdr>
            </w:div>
            <w:div w:id="1893543981">
              <w:marLeft w:val="0"/>
              <w:marRight w:val="0"/>
              <w:marTop w:val="0"/>
              <w:marBottom w:val="0"/>
              <w:divBdr>
                <w:top w:val="none" w:sz="0" w:space="0" w:color="auto"/>
                <w:left w:val="none" w:sz="0" w:space="0" w:color="auto"/>
                <w:bottom w:val="none" w:sz="0" w:space="0" w:color="auto"/>
                <w:right w:val="none" w:sz="0" w:space="0" w:color="auto"/>
              </w:divBdr>
            </w:div>
          </w:divsChild>
        </w:div>
        <w:div w:id="1620338906">
          <w:marLeft w:val="0"/>
          <w:marRight w:val="0"/>
          <w:marTop w:val="0"/>
          <w:marBottom w:val="0"/>
          <w:divBdr>
            <w:top w:val="none" w:sz="0" w:space="0" w:color="auto"/>
            <w:left w:val="none" w:sz="0" w:space="0" w:color="auto"/>
            <w:bottom w:val="none" w:sz="0" w:space="0" w:color="auto"/>
            <w:right w:val="none" w:sz="0" w:space="0" w:color="auto"/>
          </w:divBdr>
          <w:divsChild>
            <w:div w:id="1448042791">
              <w:marLeft w:val="0"/>
              <w:marRight w:val="0"/>
              <w:marTop w:val="0"/>
              <w:marBottom w:val="0"/>
              <w:divBdr>
                <w:top w:val="none" w:sz="0" w:space="0" w:color="auto"/>
                <w:left w:val="none" w:sz="0" w:space="0" w:color="auto"/>
                <w:bottom w:val="none" w:sz="0" w:space="0" w:color="auto"/>
                <w:right w:val="none" w:sz="0" w:space="0" w:color="auto"/>
              </w:divBdr>
            </w:div>
            <w:div w:id="1887568951">
              <w:marLeft w:val="0"/>
              <w:marRight w:val="0"/>
              <w:marTop w:val="0"/>
              <w:marBottom w:val="0"/>
              <w:divBdr>
                <w:top w:val="none" w:sz="0" w:space="0" w:color="auto"/>
                <w:left w:val="none" w:sz="0" w:space="0" w:color="auto"/>
                <w:bottom w:val="none" w:sz="0" w:space="0" w:color="auto"/>
                <w:right w:val="none" w:sz="0" w:space="0" w:color="auto"/>
              </w:divBdr>
            </w:div>
            <w:div w:id="1937399000">
              <w:marLeft w:val="0"/>
              <w:marRight w:val="0"/>
              <w:marTop w:val="0"/>
              <w:marBottom w:val="0"/>
              <w:divBdr>
                <w:top w:val="none" w:sz="0" w:space="0" w:color="auto"/>
                <w:left w:val="none" w:sz="0" w:space="0" w:color="auto"/>
                <w:bottom w:val="none" w:sz="0" w:space="0" w:color="auto"/>
                <w:right w:val="none" w:sz="0" w:space="0" w:color="auto"/>
              </w:divBdr>
            </w:div>
            <w:div w:id="930939214">
              <w:marLeft w:val="0"/>
              <w:marRight w:val="0"/>
              <w:marTop w:val="0"/>
              <w:marBottom w:val="0"/>
              <w:divBdr>
                <w:top w:val="none" w:sz="0" w:space="0" w:color="auto"/>
                <w:left w:val="none" w:sz="0" w:space="0" w:color="auto"/>
                <w:bottom w:val="none" w:sz="0" w:space="0" w:color="auto"/>
                <w:right w:val="none" w:sz="0" w:space="0" w:color="auto"/>
              </w:divBdr>
            </w:div>
            <w:div w:id="856232383">
              <w:marLeft w:val="0"/>
              <w:marRight w:val="0"/>
              <w:marTop w:val="0"/>
              <w:marBottom w:val="0"/>
              <w:divBdr>
                <w:top w:val="none" w:sz="0" w:space="0" w:color="auto"/>
                <w:left w:val="none" w:sz="0" w:space="0" w:color="auto"/>
                <w:bottom w:val="none" w:sz="0" w:space="0" w:color="auto"/>
                <w:right w:val="none" w:sz="0" w:space="0" w:color="auto"/>
              </w:divBdr>
            </w:div>
            <w:div w:id="1239949256">
              <w:marLeft w:val="0"/>
              <w:marRight w:val="0"/>
              <w:marTop w:val="0"/>
              <w:marBottom w:val="0"/>
              <w:divBdr>
                <w:top w:val="none" w:sz="0" w:space="0" w:color="auto"/>
                <w:left w:val="none" w:sz="0" w:space="0" w:color="auto"/>
                <w:bottom w:val="none" w:sz="0" w:space="0" w:color="auto"/>
                <w:right w:val="none" w:sz="0" w:space="0" w:color="auto"/>
              </w:divBdr>
            </w:div>
            <w:div w:id="1901554168">
              <w:marLeft w:val="0"/>
              <w:marRight w:val="0"/>
              <w:marTop w:val="0"/>
              <w:marBottom w:val="0"/>
              <w:divBdr>
                <w:top w:val="none" w:sz="0" w:space="0" w:color="auto"/>
                <w:left w:val="none" w:sz="0" w:space="0" w:color="auto"/>
                <w:bottom w:val="none" w:sz="0" w:space="0" w:color="auto"/>
                <w:right w:val="none" w:sz="0" w:space="0" w:color="auto"/>
              </w:divBdr>
            </w:div>
            <w:div w:id="111487358">
              <w:marLeft w:val="0"/>
              <w:marRight w:val="0"/>
              <w:marTop w:val="0"/>
              <w:marBottom w:val="0"/>
              <w:divBdr>
                <w:top w:val="none" w:sz="0" w:space="0" w:color="auto"/>
                <w:left w:val="none" w:sz="0" w:space="0" w:color="auto"/>
                <w:bottom w:val="none" w:sz="0" w:space="0" w:color="auto"/>
                <w:right w:val="none" w:sz="0" w:space="0" w:color="auto"/>
              </w:divBdr>
            </w:div>
            <w:div w:id="78990333">
              <w:marLeft w:val="0"/>
              <w:marRight w:val="0"/>
              <w:marTop w:val="0"/>
              <w:marBottom w:val="0"/>
              <w:divBdr>
                <w:top w:val="none" w:sz="0" w:space="0" w:color="auto"/>
                <w:left w:val="none" w:sz="0" w:space="0" w:color="auto"/>
                <w:bottom w:val="none" w:sz="0" w:space="0" w:color="auto"/>
                <w:right w:val="none" w:sz="0" w:space="0" w:color="auto"/>
              </w:divBdr>
            </w:div>
            <w:div w:id="139151860">
              <w:marLeft w:val="0"/>
              <w:marRight w:val="0"/>
              <w:marTop w:val="0"/>
              <w:marBottom w:val="0"/>
              <w:divBdr>
                <w:top w:val="none" w:sz="0" w:space="0" w:color="auto"/>
                <w:left w:val="none" w:sz="0" w:space="0" w:color="auto"/>
                <w:bottom w:val="none" w:sz="0" w:space="0" w:color="auto"/>
                <w:right w:val="none" w:sz="0" w:space="0" w:color="auto"/>
              </w:divBdr>
            </w:div>
            <w:div w:id="1100905256">
              <w:marLeft w:val="0"/>
              <w:marRight w:val="0"/>
              <w:marTop w:val="0"/>
              <w:marBottom w:val="0"/>
              <w:divBdr>
                <w:top w:val="none" w:sz="0" w:space="0" w:color="auto"/>
                <w:left w:val="none" w:sz="0" w:space="0" w:color="auto"/>
                <w:bottom w:val="none" w:sz="0" w:space="0" w:color="auto"/>
                <w:right w:val="none" w:sz="0" w:space="0" w:color="auto"/>
              </w:divBdr>
            </w:div>
            <w:div w:id="1474172244">
              <w:marLeft w:val="0"/>
              <w:marRight w:val="0"/>
              <w:marTop w:val="0"/>
              <w:marBottom w:val="0"/>
              <w:divBdr>
                <w:top w:val="none" w:sz="0" w:space="0" w:color="auto"/>
                <w:left w:val="none" w:sz="0" w:space="0" w:color="auto"/>
                <w:bottom w:val="none" w:sz="0" w:space="0" w:color="auto"/>
                <w:right w:val="none" w:sz="0" w:space="0" w:color="auto"/>
              </w:divBdr>
            </w:div>
            <w:div w:id="702940241">
              <w:marLeft w:val="0"/>
              <w:marRight w:val="0"/>
              <w:marTop w:val="0"/>
              <w:marBottom w:val="0"/>
              <w:divBdr>
                <w:top w:val="none" w:sz="0" w:space="0" w:color="auto"/>
                <w:left w:val="none" w:sz="0" w:space="0" w:color="auto"/>
                <w:bottom w:val="none" w:sz="0" w:space="0" w:color="auto"/>
                <w:right w:val="none" w:sz="0" w:space="0" w:color="auto"/>
              </w:divBdr>
            </w:div>
            <w:div w:id="2037809020">
              <w:marLeft w:val="0"/>
              <w:marRight w:val="0"/>
              <w:marTop w:val="0"/>
              <w:marBottom w:val="0"/>
              <w:divBdr>
                <w:top w:val="none" w:sz="0" w:space="0" w:color="auto"/>
                <w:left w:val="none" w:sz="0" w:space="0" w:color="auto"/>
                <w:bottom w:val="none" w:sz="0" w:space="0" w:color="auto"/>
                <w:right w:val="none" w:sz="0" w:space="0" w:color="auto"/>
              </w:divBdr>
            </w:div>
            <w:div w:id="671375970">
              <w:marLeft w:val="0"/>
              <w:marRight w:val="0"/>
              <w:marTop w:val="0"/>
              <w:marBottom w:val="0"/>
              <w:divBdr>
                <w:top w:val="none" w:sz="0" w:space="0" w:color="auto"/>
                <w:left w:val="none" w:sz="0" w:space="0" w:color="auto"/>
                <w:bottom w:val="none" w:sz="0" w:space="0" w:color="auto"/>
                <w:right w:val="none" w:sz="0" w:space="0" w:color="auto"/>
              </w:divBdr>
            </w:div>
            <w:div w:id="1709142969">
              <w:marLeft w:val="0"/>
              <w:marRight w:val="0"/>
              <w:marTop w:val="0"/>
              <w:marBottom w:val="0"/>
              <w:divBdr>
                <w:top w:val="none" w:sz="0" w:space="0" w:color="auto"/>
                <w:left w:val="none" w:sz="0" w:space="0" w:color="auto"/>
                <w:bottom w:val="none" w:sz="0" w:space="0" w:color="auto"/>
                <w:right w:val="none" w:sz="0" w:space="0" w:color="auto"/>
              </w:divBdr>
            </w:div>
            <w:div w:id="456141376">
              <w:marLeft w:val="0"/>
              <w:marRight w:val="0"/>
              <w:marTop w:val="0"/>
              <w:marBottom w:val="0"/>
              <w:divBdr>
                <w:top w:val="none" w:sz="0" w:space="0" w:color="auto"/>
                <w:left w:val="none" w:sz="0" w:space="0" w:color="auto"/>
                <w:bottom w:val="none" w:sz="0" w:space="0" w:color="auto"/>
                <w:right w:val="none" w:sz="0" w:space="0" w:color="auto"/>
              </w:divBdr>
            </w:div>
            <w:div w:id="1208835540">
              <w:marLeft w:val="0"/>
              <w:marRight w:val="0"/>
              <w:marTop w:val="0"/>
              <w:marBottom w:val="0"/>
              <w:divBdr>
                <w:top w:val="none" w:sz="0" w:space="0" w:color="auto"/>
                <w:left w:val="none" w:sz="0" w:space="0" w:color="auto"/>
                <w:bottom w:val="none" w:sz="0" w:space="0" w:color="auto"/>
                <w:right w:val="none" w:sz="0" w:space="0" w:color="auto"/>
              </w:divBdr>
            </w:div>
            <w:div w:id="713892382">
              <w:marLeft w:val="0"/>
              <w:marRight w:val="0"/>
              <w:marTop w:val="0"/>
              <w:marBottom w:val="0"/>
              <w:divBdr>
                <w:top w:val="none" w:sz="0" w:space="0" w:color="auto"/>
                <w:left w:val="none" w:sz="0" w:space="0" w:color="auto"/>
                <w:bottom w:val="none" w:sz="0" w:space="0" w:color="auto"/>
                <w:right w:val="none" w:sz="0" w:space="0" w:color="auto"/>
              </w:divBdr>
            </w:div>
            <w:div w:id="1479420703">
              <w:marLeft w:val="0"/>
              <w:marRight w:val="0"/>
              <w:marTop w:val="0"/>
              <w:marBottom w:val="0"/>
              <w:divBdr>
                <w:top w:val="none" w:sz="0" w:space="0" w:color="auto"/>
                <w:left w:val="none" w:sz="0" w:space="0" w:color="auto"/>
                <w:bottom w:val="none" w:sz="0" w:space="0" w:color="auto"/>
                <w:right w:val="none" w:sz="0" w:space="0" w:color="auto"/>
              </w:divBdr>
            </w:div>
          </w:divsChild>
        </w:div>
        <w:div w:id="912009956">
          <w:marLeft w:val="0"/>
          <w:marRight w:val="0"/>
          <w:marTop w:val="0"/>
          <w:marBottom w:val="0"/>
          <w:divBdr>
            <w:top w:val="none" w:sz="0" w:space="0" w:color="auto"/>
            <w:left w:val="none" w:sz="0" w:space="0" w:color="auto"/>
            <w:bottom w:val="none" w:sz="0" w:space="0" w:color="auto"/>
            <w:right w:val="none" w:sz="0" w:space="0" w:color="auto"/>
          </w:divBdr>
          <w:divsChild>
            <w:div w:id="647244552">
              <w:marLeft w:val="0"/>
              <w:marRight w:val="0"/>
              <w:marTop w:val="0"/>
              <w:marBottom w:val="0"/>
              <w:divBdr>
                <w:top w:val="none" w:sz="0" w:space="0" w:color="auto"/>
                <w:left w:val="none" w:sz="0" w:space="0" w:color="auto"/>
                <w:bottom w:val="none" w:sz="0" w:space="0" w:color="auto"/>
                <w:right w:val="none" w:sz="0" w:space="0" w:color="auto"/>
              </w:divBdr>
            </w:div>
            <w:div w:id="1411997414">
              <w:marLeft w:val="0"/>
              <w:marRight w:val="0"/>
              <w:marTop w:val="0"/>
              <w:marBottom w:val="0"/>
              <w:divBdr>
                <w:top w:val="none" w:sz="0" w:space="0" w:color="auto"/>
                <w:left w:val="none" w:sz="0" w:space="0" w:color="auto"/>
                <w:bottom w:val="none" w:sz="0" w:space="0" w:color="auto"/>
                <w:right w:val="none" w:sz="0" w:space="0" w:color="auto"/>
              </w:divBdr>
            </w:div>
            <w:div w:id="1239093259">
              <w:marLeft w:val="0"/>
              <w:marRight w:val="0"/>
              <w:marTop w:val="0"/>
              <w:marBottom w:val="0"/>
              <w:divBdr>
                <w:top w:val="none" w:sz="0" w:space="0" w:color="auto"/>
                <w:left w:val="none" w:sz="0" w:space="0" w:color="auto"/>
                <w:bottom w:val="none" w:sz="0" w:space="0" w:color="auto"/>
                <w:right w:val="none" w:sz="0" w:space="0" w:color="auto"/>
              </w:divBdr>
            </w:div>
            <w:div w:id="1996954012">
              <w:marLeft w:val="0"/>
              <w:marRight w:val="0"/>
              <w:marTop w:val="0"/>
              <w:marBottom w:val="0"/>
              <w:divBdr>
                <w:top w:val="none" w:sz="0" w:space="0" w:color="auto"/>
                <w:left w:val="none" w:sz="0" w:space="0" w:color="auto"/>
                <w:bottom w:val="none" w:sz="0" w:space="0" w:color="auto"/>
                <w:right w:val="none" w:sz="0" w:space="0" w:color="auto"/>
              </w:divBdr>
            </w:div>
            <w:div w:id="1558052962">
              <w:marLeft w:val="0"/>
              <w:marRight w:val="0"/>
              <w:marTop w:val="0"/>
              <w:marBottom w:val="0"/>
              <w:divBdr>
                <w:top w:val="none" w:sz="0" w:space="0" w:color="auto"/>
                <w:left w:val="none" w:sz="0" w:space="0" w:color="auto"/>
                <w:bottom w:val="none" w:sz="0" w:space="0" w:color="auto"/>
                <w:right w:val="none" w:sz="0" w:space="0" w:color="auto"/>
              </w:divBdr>
            </w:div>
            <w:div w:id="1747338656">
              <w:marLeft w:val="0"/>
              <w:marRight w:val="0"/>
              <w:marTop w:val="0"/>
              <w:marBottom w:val="0"/>
              <w:divBdr>
                <w:top w:val="none" w:sz="0" w:space="0" w:color="auto"/>
                <w:left w:val="none" w:sz="0" w:space="0" w:color="auto"/>
                <w:bottom w:val="none" w:sz="0" w:space="0" w:color="auto"/>
                <w:right w:val="none" w:sz="0" w:space="0" w:color="auto"/>
              </w:divBdr>
            </w:div>
            <w:div w:id="1765373487">
              <w:marLeft w:val="0"/>
              <w:marRight w:val="0"/>
              <w:marTop w:val="0"/>
              <w:marBottom w:val="0"/>
              <w:divBdr>
                <w:top w:val="none" w:sz="0" w:space="0" w:color="auto"/>
                <w:left w:val="none" w:sz="0" w:space="0" w:color="auto"/>
                <w:bottom w:val="none" w:sz="0" w:space="0" w:color="auto"/>
                <w:right w:val="none" w:sz="0" w:space="0" w:color="auto"/>
              </w:divBdr>
            </w:div>
            <w:div w:id="329673955">
              <w:marLeft w:val="0"/>
              <w:marRight w:val="0"/>
              <w:marTop w:val="0"/>
              <w:marBottom w:val="0"/>
              <w:divBdr>
                <w:top w:val="none" w:sz="0" w:space="0" w:color="auto"/>
                <w:left w:val="none" w:sz="0" w:space="0" w:color="auto"/>
                <w:bottom w:val="none" w:sz="0" w:space="0" w:color="auto"/>
                <w:right w:val="none" w:sz="0" w:space="0" w:color="auto"/>
              </w:divBdr>
            </w:div>
            <w:div w:id="1476532436">
              <w:marLeft w:val="0"/>
              <w:marRight w:val="0"/>
              <w:marTop w:val="0"/>
              <w:marBottom w:val="0"/>
              <w:divBdr>
                <w:top w:val="none" w:sz="0" w:space="0" w:color="auto"/>
                <w:left w:val="none" w:sz="0" w:space="0" w:color="auto"/>
                <w:bottom w:val="none" w:sz="0" w:space="0" w:color="auto"/>
                <w:right w:val="none" w:sz="0" w:space="0" w:color="auto"/>
              </w:divBdr>
            </w:div>
            <w:div w:id="2081437111">
              <w:marLeft w:val="0"/>
              <w:marRight w:val="0"/>
              <w:marTop w:val="0"/>
              <w:marBottom w:val="0"/>
              <w:divBdr>
                <w:top w:val="none" w:sz="0" w:space="0" w:color="auto"/>
                <w:left w:val="none" w:sz="0" w:space="0" w:color="auto"/>
                <w:bottom w:val="none" w:sz="0" w:space="0" w:color="auto"/>
                <w:right w:val="none" w:sz="0" w:space="0" w:color="auto"/>
              </w:divBdr>
            </w:div>
            <w:div w:id="2011835812">
              <w:marLeft w:val="0"/>
              <w:marRight w:val="0"/>
              <w:marTop w:val="0"/>
              <w:marBottom w:val="0"/>
              <w:divBdr>
                <w:top w:val="none" w:sz="0" w:space="0" w:color="auto"/>
                <w:left w:val="none" w:sz="0" w:space="0" w:color="auto"/>
                <w:bottom w:val="none" w:sz="0" w:space="0" w:color="auto"/>
                <w:right w:val="none" w:sz="0" w:space="0" w:color="auto"/>
              </w:divBdr>
            </w:div>
            <w:div w:id="1785465594">
              <w:marLeft w:val="0"/>
              <w:marRight w:val="0"/>
              <w:marTop w:val="0"/>
              <w:marBottom w:val="0"/>
              <w:divBdr>
                <w:top w:val="none" w:sz="0" w:space="0" w:color="auto"/>
                <w:left w:val="none" w:sz="0" w:space="0" w:color="auto"/>
                <w:bottom w:val="none" w:sz="0" w:space="0" w:color="auto"/>
                <w:right w:val="none" w:sz="0" w:space="0" w:color="auto"/>
              </w:divBdr>
            </w:div>
            <w:div w:id="1295256688">
              <w:marLeft w:val="0"/>
              <w:marRight w:val="0"/>
              <w:marTop w:val="0"/>
              <w:marBottom w:val="0"/>
              <w:divBdr>
                <w:top w:val="none" w:sz="0" w:space="0" w:color="auto"/>
                <w:left w:val="none" w:sz="0" w:space="0" w:color="auto"/>
                <w:bottom w:val="none" w:sz="0" w:space="0" w:color="auto"/>
                <w:right w:val="none" w:sz="0" w:space="0" w:color="auto"/>
              </w:divBdr>
            </w:div>
            <w:div w:id="1264651793">
              <w:marLeft w:val="0"/>
              <w:marRight w:val="0"/>
              <w:marTop w:val="0"/>
              <w:marBottom w:val="0"/>
              <w:divBdr>
                <w:top w:val="none" w:sz="0" w:space="0" w:color="auto"/>
                <w:left w:val="none" w:sz="0" w:space="0" w:color="auto"/>
                <w:bottom w:val="none" w:sz="0" w:space="0" w:color="auto"/>
                <w:right w:val="none" w:sz="0" w:space="0" w:color="auto"/>
              </w:divBdr>
            </w:div>
            <w:div w:id="1450583629">
              <w:marLeft w:val="0"/>
              <w:marRight w:val="0"/>
              <w:marTop w:val="0"/>
              <w:marBottom w:val="0"/>
              <w:divBdr>
                <w:top w:val="none" w:sz="0" w:space="0" w:color="auto"/>
                <w:left w:val="none" w:sz="0" w:space="0" w:color="auto"/>
                <w:bottom w:val="none" w:sz="0" w:space="0" w:color="auto"/>
                <w:right w:val="none" w:sz="0" w:space="0" w:color="auto"/>
              </w:divBdr>
            </w:div>
            <w:div w:id="2128506949">
              <w:marLeft w:val="0"/>
              <w:marRight w:val="0"/>
              <w:marTop w:val="0"/>
              <w:marBottom w:val="0"/>
              <w:divBdr>
                <w:top w:val="none" w:sz="0" w:space="0" w:color="auto"/>
                <w:left w:val="none" w:sz="0" w:space="0" w:color="auto"/>
                <w:bottom w:val="none" w:sz="0" w:space="0" w:color="auto"/>
                <w:right w:val="none" w:sz="0" w:space="0" w:color="auto"/>
              </w:divBdr>
            </w:div>
            <w:div w:id="83252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yperlink" Target="https://www.shrm.org/hr-today/news/hr-magazine/0617/pages/tread-carefully-across-the-severance-minefield.aspx"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hrm.org/ResourcesAndTools/tools-and-samples/toolkits/Pages/severancepayplans.aspx"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customXml" Target="../customXml/item4.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hecareerstrategygroup.com/" TargetMode="External"/><Relationship Id="rId14" Type="http://schemas.openxmlformats.org/officeDocument/2006/relationships/header" Target="header2.xml"/><Relationship Id="rId22" Type="http://schemas.openxmlformats.org/officeDocument/2006/relationships/customXml" Target="../customXml/item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2A623C0DE7FA145ABB3A9AE1F4099A6" ma:contentTypeVersion="13" ma:contentTypeDescription="Create a new document." ma:contentTypeScope="" ma:versionID="d518fffc62ecf7790b12ed4bee48f89c">
  <xsd:schema xmlns:xsd="http://www.w3.org/2001/XMLSchema" xmlns:xs="http://www.w3.org/2001/XMLSchema" xmlns:p="http://schemas.microsoft.com/office/2006/metadata/properties" xmlns:ns2="b0b3ac03-b02f-4273-ad48-530806d43e69" xmlns:ns3="b43cf75f-a2d9-4883-9058-766388aeaf6b" targetNamespace="http://schemas.microsoft.com/office/2006/metadata/properties" ma:root="true" ma:fieldsID="2dd0c259b9858201bf153674d0bedf08" ns2:_="" ns3:_="">
    <xsd:import namespace="b0b3ac03-b02f-4273-ad48-530806d43e69"/>
    <xsd:import namespace="b43cf75f-a2d9-4883-9058-766388aeaf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3ac03-b02f-4273-ad48-530806d43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f77f79c-a022-4de2-9659-8f54fb27bd6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3cf75f-a2d9-4883-9058-766388aeaf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6f544c7-f7fc-482f-9d18-398607352c24}" ma:internalName="TaxCatchAll" ma:showField="CatchAllData" ma:web="b43cf75f-a2d9-4883-9058-766388aeaf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43cf75f-a2d9-4883-9058-766388aeaf6b" xsi:nil="true"/>
    <lcf76f155ced4ddcb4097134ff3c332f xmlns="b0b3ac03-b02f-4273-ad48-530806d43e6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D9C2E11-4BF0-B148-8DBE-7059065D6D34}">
  <ds:schemaRefs>
    <ds:schemaRef ds:uri="http://schemas.openxmlformats.org/officeDocument/2006/bibliography"/>
  </ds:schemaRefs>
</ds:datastoreItem>
</file>

<file path=customXml/itemProps2.xml><?xml version="1.0" encoding="utf-8"?>
<ds:datastoreItem xmlns:ds="http://schemas.openxmlformats.org/officeDocument/2006/customXml" ds:itemID="{20B48408-E610-408C-906C-328ACE08BE36}"/>
</file>

<file path=customXml/itemProps3.xml><?xml version="1.0" encoding="utf-8"?>
<ds:datastoreItem xmlns:ds="http://schemas.openxmlformats.org/officeDocument/2006/customXml" ds:itemID="{A6EDDC5E-3B30-45B2-9A05-FCC41DDA10CD}"/>
</file>

<file path=customXml/itemProps4.xml><?xml version="1.0" encoding="utf-8"?>
<ds:datastoreItem xmlns:ds="http://schemas.openxmlformats.org/officeDocument/2006/customXml" ds:itemID="{065A06B9-DCA7-47D7-80AE-57E75B88BF7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Ferleman</dc:creator>
  <cp:keywords/>
  <dc:description/>
  <cp:lastModifiedBy>Rebecca Ferleman</cp:lastModifiedBy>
  <cp:revision>13</cp:revision>
  <cp:lastPrinted>2024-08-13T15:57:00Z</cp:lastPrinted>
  <dcterms:created xsi:type="dcterms:W3CDTF">2025-11-07T15:09:00Z</dcterms:created>
  <dcterms:modified xsi:type="dcterms:W3CDTF">2025-11-07T15:19:50Z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0x01010092A623C0DE7FA145ABB3A9AE1F4099A6</vt:lpwstr>
  </property>
</Properties>
</file>