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Implement Circular Queue in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in-class exercises</w:t>
      </w:r>
      <w:r>
        <w:rPr>
          <w:rFonts w:ascii="Calibri" w:hAnsi="Calibri" w:cs="Calibri" w:eastAsia="Calibri"/>
          <w:color w:val="auto"/>
          <w:spacing w:val="0"/>
          <w:position w:val="0"/>
          <w:sz w:val="22"/>
          <w:shd w:fill="auto" w:val="clear"/>
        </w:rPr>
        <w:t xml:space="preserve"> assignments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"Data Structures" course @ Software University</w:t>
        </w:r>
      </w:hyperlink>
      <w:r>
        <w:rPr>
          <w:rFonts w:ascii="Calibri" w:hAnsi="Calibri" w:cs="Calibri" w:eastAsia="Calibri"/>
          <w:color w:val="auto"/>
          <w:spacing w:val="0"/>
          <w:position w:val="0"/>
          <w:sz w:val="22"/>
          <w:shd w:fill="auto" w:val="clear"/>
        </w:rPr>
        <w:t xml:space="preserve">. You can submit your code in the SoftUni Judge System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https://judge.softuni.bg/Contests/574/Linear-Data-Structures-Stacks-and-Queues-Lab</w:t>
        </w:r>
      </w:hyperlink>
      <w:r>
        <w:rPr>
          <w:rFonts w:ascii="Calibri" w:hAnsi="Calibri" w:cs="Calibri" w:eastAsia="Calibri"/>
          <w:color w:val="auto"/>
          <w:spacing w:val="0"/>
          <w:position w:val="0"/>
          <w:sz w:val="22"/>
          <w:shd w:fill="auto" w:val="clear"/>
        </w:rPr>
        <w:t xml:space="preserve">. </w:t>
        <w:br/>
        <w:br/>
        <w:t xml:space="preserve">You have to implement an </w:t>
      </w:r>
      <w:r>
        <w:rPr>
          <w:rFonts w:ascii="Calibri" w:hAnsi="Calibri" w:cs="Calibri" w:eastAsia="Calibri"/>
          <w:b/>
          <w:color w:val="auto"/>
          <w:spacing w:val="0"/>
          <w:position w:val="0"/>
          <w:sz w:val="22"/>
          <w:shd w:fill="auto" w:val="clear"/>
        </w:rPr>
        <w:t xml:space="preserve">array-based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circular queue</w:t>
      </w:r>
      <w:r>
        <w:rPr>
          <w:rFonts w:ascii="Calibri" w:hAnsi="Calibri" w:cs="Calibri" w:eastAsia="Calibri"/>
          <w:color w:val="auto"/>
          <w:spacing w:val="0"/>
          <w:position w:val="0"/>
          <w:sz w:val="22"/>
          <w:shd w:fill="auto" w:val="clear"/>
        </w:rPr>
        <w:t xml:space="preserve"> in 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data structure that holds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and follows FIFO (</w:t>
      </w:r>
      <w:r>
        <w:rPr>
          <w:rFonts w:ascii="Calibri" w:hAnsi="Calibri" w:cs="Calibri" w:eastAsia="Calibri"/>
          <w:b/>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irst </w:t>
      </w:r>
      <w:r>
        <w:rPr>
          <w:rFonts w:ascii="Calibri" w:hAnsi="Calibri" w:cs="Calibri" w:eastAsia="Calibri"/>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n, </w:t>
      </w:r>
      <w:r>
        <w:rPr>
          <w:rFonts w:ascii="Calibri" w:hAnsi="Calibri" w:cs="Calibri" w:eastAsia="Calibri"/>
          <w:b/>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irst </w:t>
      </w:r>
      <w:r>
        <w:rPr>
          <w:rFonts w:ascii="Calibri" w:hAnsi="Calibri" w:cs="Calibri" w:eastAsia="Calibri"/>
          <w:b/>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ut) behavior, with fixed internal </w:t>
      </w:r>
      <w:r>
        <w:rPr>
          <w:rFonts w:ascii="Calibri" w:hAnsi="Calibri" w:cs="Calibri" w:eastAsia="Calibri"/>
          <w:b/>
          <w:color w:val="auto"/>
          <w:spacing w:val="0"/>
          <w:position w:val="0"/>
          <w:sz w:val="22"/>
          <w:shd w:fill="auto" w:val="clear"/>
        </w:rPr>
        <w:t xml:space="preserve">capacity </w:t>
      </w:r>
      <w:r>
        <w:rPr>
          <w:rFonts w:ascii="Calibri" w:hAnsi="Calibri" w:cs="Calibri" w:eastAsia="Calibri"/>
          <w:color w:val="auto"/>
          <w:spacing w:val="0"/>
          <w:position w:val="0"/>
          <w:sz w:val="22"/>
          <w:shd w:fill="auto" w:val="clear"/>
        </w:rPr>
        <w:t xml:space="preserve">that doubles its size when filled:</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669" w:dyaOrig="2141">
          <v:rect xmlns:o="urn:schemas-microsoft-com:office:office" xmlns:v="urn:schemas-microsoft-com:vml" id="rectole0000000000" style="width:283.450000pt;height:10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figure above, the queue elements {12, 5, -2, 3, 4} stay in an array with fixed capacity of 8. The queue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is 8, the elements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is 5 and 3 cells stay empty. The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points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non-empty element in the queue. The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points just after the last non-empty element in the queue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place where the next coming element will be enqueued. Note that the queue is </w:t>
      </w:r>
      <w:r>
        <w:rPr>
          <w:rFonts w:ascii="Calibri" w:hAnsi="Calibri" w:cs="Calibri" w:eastAsia="Calibri"/>
          <w:b/>
          <w:color w:val="auto"/>
          <w:spacing w:val="0"/>
          <w:position w:val="0"/>
          <w:sz w:val="22"/>
          <w:shd w:fill="auto" w:val="clear"/>
        </w:rPr>
        <w:t xml:space="preserve">circular</w:t>
      </w:r>
      <w:r>
        <w:rPr>
          <w:rFonts w:ascii="Calibri" w:hAnsi="Calibri" w:cs="Calibri" w:eastAsia="Calibri"/>
          <w:color w:val="auto"/>
          <w:spacing w:val="0"/>
          <w:position w:val="0"/>
          <w:sz w:val="22"/>
          <w:shd w:fill="auto" w:val="clear"/>
        </w:rPr>
        <w:t xml:space="preserve">: after the element at the last position 7 comes the element at the first position 0.</w:t>
      </w:r>
    </w:p>
    <w:p>
      <w:pPr>
        <w:keepNext w:val="true"/>
        <w:keepLines w:val="true"/>
        <w:numPr>
          <w:ilvl w:val="0"/>
          <w:numId w:val="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Learn about Circular Queue in Wikipedia</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get familiar with the concept of circular queue: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https://en.wikipedia.org/wiki/circular_buffer</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typical </w:t>
      </w:r>
      <w:r>
        <w:rPr>
          <w:rFonts w:ascii="Calibri" w:hAnsi="Calibri" w:cs="Calibri" w:eastAsia="Calibri"/>
          <w:b/>
          <w:color w:val="auto"/>
          <w:spacing w:val="0"/>
          <w:position w:val="0"/>
          <w:sz w:val="22"/>
          <w:shd w:fill="auto" w:val="clear"/>
        </w:rPr>
        <w:t xml:space="preserve">operations</w:t>
      </w:r>
      <w:r>
        <w:rPr>
          <w:rFonts w:ascii="Calibri" w:hAnsi="Calibri" w:cs="Calibri" w:eastAsia="Calibri"/>
          <w:color w:val="auto"/>
          <w:spacing w:val="0"/>
          <w:position w:val="0"/>
          <w:sz w:val="22"/>
          <w:shd w:fill="auto" w:val="clear"/>
        </w:rPr>
        <w:t xml:space="preserve"> over a circular queue are </w:t>
      </w:r>
      <w:r>
        <w:rPr>
          <w:rFonts w:ascii="Calibri" w:hAnsi="Calibri" w:cs="Calibri" w:eastAsia="Calibri"/>
          <w:b/>
          <w:color w:val="auto"/>
          <w:spacing w:val="0"/>
          <w:position w:val="0"/>
          <w:sz w:val="22"/>
          <w:shd w:fill="auto" w:val="clear"/>
        </w:rPr>
        <w:t xml:space="preserve">enqueue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Let's start coding!</w:t>
      </w:r>
    </w:p>
    <w:p>
      <w:pPr>
        <w:keepNext w:val="true"/>
        <w:keepLines w:val="true"/>
        <w:numPr>
          <w:ilvl w:val="0"/>
          <w:numId w:val="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CircularQueue&lt;T&gt;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Project Skeleton</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Visual Studio project skeleton</w:t>
      </w:r>
      <w:r>
        <w:rPr>
          <w:rFonts w:ascii="Calibri" w:hAnsi="Calibri" w:cs="Calibri" w:eastAsia="Calibri"/>
          <w:color w:val="auto"/>
          <w:spacing w:val="0"/>
          <w:position w:val="0"/>
          <w:sz w:val="22"/>
          <w:shd w:fill="auto" w:val="clear"/>
        </w:rPr>
        <w:t xml:space="preserve"> (unfinished project) holding the unfinished </w:t>
      </w:r>
      <w:r>
        <w:rPr>
          <w:rFonts w:ascii="Consolas" w:hAnsi="Consolas" w:cs="Consolas" w:eastAsia="Consolas"/>
          <w:b/>
          <w:color w:val="auto"/>
          <w:spacing w:val="0"/>
          <w:position w:val="0"/>
          <w:sz w:val="22"/>
          <w:shd w:fill="auto" w:val="clear"/>
        </w:rPr>
        <w:t xml:space="preserve">CircularQueue&lt;T&gt;</w:t>
      </w:r>
      <w:r>
        <w:rPr>
          <w:rFonts w:ascii="Calibri" w:hAnsi="Calibri" w:cs="Calibri" w:eastAsia="Calibri"/>
          <w:color w:val="auto"/>
          <w:spacing w:val="0"/>
          <w:position w:val="0"/>
          <w:sz w:val="22"/>
          <w:shd w:fill="auto" w:val="clear"/>
        </w:rPr>
        <w:t xml:space="preserve"> class and </w:t>
      </w:r>
      <w:r>
        <w:rPr>
          <w:rFonts w:ascii="Calibri" w:hAnsi="Calibri" w:cs="Calibri" w:eastAsia="Calibri"/>
          <w:b/>
          <w:color w:val="auto"/>
          <w:spacing w:val="0"/>
          <w:position w:val="0"/>
          <w:sz w:val="22"/>
          <w:shd w:fill="auto" w:val="clear"/>
        </w:rPr>
        <w:t xml:space="preserve">unit tests</w:t>
      </w:r>
      <w:r>
        <w:rPr>
          <w:rFonts w:ascii="Calibri" w:hAnsi="Calibri" w:cs="Calibri" w:eastAsia="Calibri"/>
          <w:color w:val="auto"/>
          <w:spacing w:val="0"/>
          <w:position w:val="0"/>
          <w:sz w:val="22"/>
          <w:shd w:fill="auto" w:val="clear"/>
        </w:rPr>
        <w:t xml:space="preserve"> for its functionality. The project holds the following assets: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122" w:dyaOrig="2970">
          <v:rect xmlns:o="urn:schemas-microsoft-com:office:office" xmlns:v="urn:schemas-microsoft-com:vml" id="rectole0000000001" style="width:206.100000pt;height:148.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skeleton opens correctly in </w:t>
      </w:r>
      <w:r>
        <w:rPr>
          <w:rFonts w:ascii="Calibri" w:hAnsi="Calibri" w:cs="Calibri" w:eastAsia="Calibri"/>
          <w:b/>
          <w:color w:val="auto"/>
          <w:spacing w:val="0"/>
          <w:position w:val="0"/>
          <w:sz w:val="22"/>
          <w:shd w:fill="auto" w:val="clear"/>
        </w:rPr>
        <w:t xml:space="preserve">Visual Studio 2017</w:t>
      </w:r>
      <w:r>
        <w:rPr>
          <w:rFonts w:ascii="Calibri" w:hAnsi="Calibri" w:cs="Calibri" w:eastAsia="Calibri"/>
          <w:color w:val="auto"/>
          <w:spacing w:val="0"/>
          <w:position w:val="0"/>
          <w:sz w:val="22"/>
          <w:shd w:fill="auto" w:val="clear"/>
        </w:rPr>
        <w:t xml:space="preserve"> but can be open in other Visual Studio versions as well and also can run in </w:t>
      </w:r>
      <w:r>
        <w:rPr>
          <w:rFonts w:ascii="Calibri" w:hAnsi="Calibri" w:cs="Calibri" w:eastAsia="Calibri"/>
          <w:b/>
          <w:color w:val="auto"/>
          <w:spacing w:val="0"/>
          <w:position w:val="0"/>
          <w:sz w:val="22"/>
          <w:shd w:fill="auto" w:val="clear"/>
        </w:rPr>
        <w:t xml:space="preserve">SharpDevelop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Xamarin Studio</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class stays in the file </w:t>
      </w:r>
      <w:r>
        <w:rPr>
          <w:rFonts w:ascii="Consolas" w:hAnsi="Consolas" w:cs="Consolas" w:eastAsia="Consolas"/>
          <w:b/>
          <w:color w:val="auto"/>
          <w:spacing w:val="0"/>
          <w:position w:val="0"/>
          <w:sz w:val="22"/>
          <w:shd w:fill="auto" w:val="clear"/>
        </w:rPr>
        <w:t xml:space="preserve">CircularQueue.cs</w:t>
      </w:r>
      <w:r>
        <w:rPr>
          <w:rFonts w:ascii="Calibri" w:hAnsi="Calibri" w:cs="Calibri" w:eastAsia="Calibri"/>
          <w:color w:val="auto"/>
          <w:spacing w:val="0"/>
          <w:position w:val="0"/>
          <w:sz w:val="22"/>
          <w:shd w:fill="auto" w:val="clear"/>
        </w:rPr>
        <w:t xml:space="preserve">:</w:t>
      </w:r>
    </w:p>
    <w:tbl>
      <w:tblPr>
        <w:tblInd w:w="122" w:type="dxa"/>
      </w:tblPr>
      <w:tblGrid>
        <w:gridCol w:w="10401"/>
      </w:tblGrid>
      <w:tr>
        <w:trPr>
          <w:trHeight w:val="1" w:hRule="atLeast"/>
          <w:jc w:val="left"/>
        </w:trPr>
        <w:tc>
          <w:tcPr>
            <w:tcW w:w="10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class</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2B91AF"/>
                <w:spacing w:val="0"/>
                <w:position w:val="0"/>
                <w:sz w:val="25"/>
                <w:shd w:fill="FFFFFF" w:val="clear"/>
              </w:rPr>
              <w:t xml:space="preserve">CircularQueue</w:t>
            </w:r>
            <w:r>
              <w:rPr>
                <w:rFonts w:ascii="Consolas" w:hAnsi="Consolas" w:cs="Consolas" w:eastAsia="Consolas"/>
                <w:color w:val="000000"/>
                <w:spacing w:val="0"/>
                <w:position w:val="0"/>
                <w:sz w:val="25"/>
                <w:shd w:fill="FFFFFF" w:val="clear"/>
              </w:rPr>
              <w:t xml:space="preserve">&lt;T&gt;</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private</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const</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int</w:t>
            </w:r>
            <w:r>
              <w:rPr>
                <w:rFonts w:ascii="Consolas" w:hAnsi="Consolas" w:cs="Consolas" w:eastAsia="Consolas"/>
                <w:color w:val="000000"/>
                <w:spacing w:val="0"/>
                <w:position w:val="0"/>
                <w:sz w:val="25"/>
                <w:shd w:fill="FFFFFF" w:val="clear"/>
              </w:rPr>
              <w:t xml:space="preserve"> DefaultCapacity = 4;</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int</w:t>
            </w:r>
            <w:r>
              <w:rPr>
                <w:rFonts w:ascii="Consolas" w:hAnsi="Consolas" w:cs="Consolas" w:eastAsia="Consolas"/>
                <w:color w:val="000000"/>
                <w:spacing w:val="0"/>
                <w:position w:val="0"/>
                <w:sz w:val="25"/>
                <w:shd w:fill="FFFFFF" w:val="clear"/>
              </w:rPr>
              <w:t xml:space="preserve"> Count { </w:t>
            </w:r>
            <w:r>
              <w:rPr>
                <w:rFonts w:ascii="Consolas" w:hAnsi="Consolas" w:cs="Consolas" w:eastAsia="Consolas"/>
                <w:color w:val="0000FF"/>
                <w:spacing w:val="0"/>
                <w:position w:val="0"/>
                <w:sz w:val="25"/>
                <w:shd w:fill="FFFFFF" w:val="clear"/>
              </w:rPr>
              <w:t xml:space="preserve">get</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private</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set</w:t>
            </w:r>
            <w:r>
              <w:rPr>
                <w:rFonts w:ascii="Consolas" w:hAnsi="Consolas" w:cs="Consolas" w:eastAsia="Consolas"/>
                <w:color w:val="000000"/>
                <w:spacing w:val="0"/>
                <w:position w:val="0"/>
                <w:sz w:val="25"/>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CircularQueue(</w:t>
            </w:r>
            <w:r>
              <w:rPr>
                <w:rFonts w:ascii="Consolas" w:hAnsi="Consolas" w:cs="Consolas" w:eastAsia="Consolas"/>
                <w:color w:val="0000FF"/>
                <w:spacing w:val="0"/>
                <w:position w:val="0"/>
                <w:sz w:val="25"/>
                <w:shd w:fill="FFFFFF" w:val="clear"/>
              </w:rPr>
              <w:t xml:space="preserve">int</w:t>
            </w:r>
            <w:r>
              <w:rPr>
                <w:rFonts w:ascii="Consolas" w:hAnsi="Consolas" w:cs="Consolas" w:eastAsia="Consolas"/>
                <w:color w:val="000000"/>
                <w:spacing w:val="0"/>
                <w:position w:val="0"/>
                <w:sz w:val="25"/>
                <w:shd w:fill="FFFFFF" w:val="clear"/>
              </w:rPr>
              <w:t xml:space="preserve"> capacity = DefaultCapacity) { … }</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void</w:t>
            </w:r>
            <w:r>
              <w:rPr>
                <w:rFonts w:ascii="Consolas" w:hAnsi="Consolas" w:cs="Consolas" w:eastAsia="Consolas"/>
                <w:color w:val="000000"/>
                <w:spacing w:val="0"/>
                <w:position w:val="0"/>
                <w:sz w:val="25"/>
                <w:shd w:fill="FFFFFF" w:val="clear"/>
              </w:rPr>
              <w:t xml:space="preserve"> Enqueue(T element) { … }</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T Dequeue() { … }</w:t>
            </w:r>
          </w:p>
          <w:p>
            <w:pPr>
              <w:spacing w:before="0" w:after="0" w:line="240"/>
              <w:ind w:right="0" w:left="0" w:firstLine="0"/>
              <w:jc w:val="left"/>
              <w:rPr>
                <w:rFonts w:ascii="Consolas" w:hAnsi="Consolas" w:cs="Consolas" w:eastAsia="Consolas"/>
                <w:color w:val="000000"/>
                <w:spacing w:val="0"/>
                <w:position w:val="0"/>
                <w:sz w:val="25"/>
                <w:shd w:fill="FFFFFF" w:val="clear"/>
              </w:rPr>
            </w:pPr>
            <w:r>
              <w:rPr>
                <w:rFonts w:ascii="Consolas" w:hAnsi="Consolas" w:cs="Consolas" w:eastAsia="Consolas"/>
                <w:color w:val="000000"/>
                <w:spacing w:val="0"/>
                <w:position w:val="0"/>
                <w:sz w:val="25"/>
                <w:shd w:fill="FFFFFF" w:val="clear"/>
              </w:rPr>
              <w:t xml:space="preserve">    </w:t>
            </w:r>
            <w:r>
              <w:rPr>
                <w:rFonts w:ascii="Consolas" w:hAnsi="Consolas" w:cs="Consolas" w:eastAsia="Consolas"/>
                <w:color w:val="0000FF"/>
                <w:spacing w:val="0"/>
                <w:position w:val="0"/>
                <w:sz w:val="25"/>
                <w:shd w:fill="FFFFFF" w:val="clear"/>
              </w:rPr>
              <w:t xml:space="preserve">public</w:t>
            </w:r>
            <w:r>
              <w:rPr>
                <w:rFonts w:ascii="Consolas" w:hAnsi="Consolas" w:cs="Consolas" w:eastAsia="Consolas"/>
                <w:color w:val="000000"/>
                <w:spacing w:val="0"/>
                <w:position w:val="0"/>
                <w:sz w:val="25"/>
                <w:shd w:fill="FFFFFF" w:val="clear"/>
              </w:rPr>
              <w:t xml:space="preserve"> T[] ToArray() { … }</w:t>
            </w:r>
          </w:p>
          <w:p>
            <w:pPr>
              <w:spacing w:before="0" w:after="0" w:line="240"/>
              <w:ind w:right="0" w:left="0" w:firstLine="0"/>
              <w:jc w:val="left"/>
              <w:rPr>
                <w:spacing w:val="0"/>
                <w:position w:val="0"/>
              </w:rPr>
            </w:pPr>
            <w:r>
              <w:rPr>
                <w:rFonts w:ascii="Consolas" w:hAnsi="Consolas" w:cs="Consolas" w:eastAsia="Consolas"/>
                <w:color w:val="000000"/>
                <w:spacing w:val="0"/>
                <w:position w:val="0"/>
                <w:sz w:val="25"/>
                <w:shd w:fill="FFFFFF" w:val="clear"/>
              </w:rPr>
              <w:t xml:space="preserve">}</w:t>
            </w:r>
          </w:p>
        </w:tc>
      </w:tr>
    </w:tbl>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comes with </w:t>
      </w:r>
      <w:r>
        <w:rPr>
          <w:rFonts w:ascii="Calibri" w:hAnsi="Calibri" w:cs="Calibri" w:eastAsia="Calibri"/>
          <w:b/>
          <w:color w:val="auto"/>
          <w:spacing w:val="0"/>
          <w:position w:val="0"/>
          <w:sz w:val="22"/>
          <w:shd w:fill="auto" w:val="clear"/>
        </w:rPr>
        <w:t xml:space="preserve">unit tests</w:t>
      </w:r>
      <w:r>
        <w:rPr>
          <w:rFonts w:ascii="Calibri" w:hAnsi="Calibri" w:cs="Calibri" w:eastAsia="Calibri"/>
          <w:color w:val="auto"/>
          <w:spacing w:val="0"/>
          <w:position w:val="0"/>
          <w:sz w:val="22"/>
          <w:shd w:fill="auto" w:val="clear"/>
        </w:rPr>
        <w:t xml:space="preserve"> covering the entire functionality of the circular queue (see the class </w:t>
      </w:r>
      <w:r>
        <w:rPr>
          <w:rFonts w:ascii="Consolas" w:hAnsi="Consolas" w:cs="Consolas" w:eastAsia="Consolas"/>
          <w:b/>
          <w:color w:val="auto"/>
          <w:spacing w:val="0"/>
          <w:position w:val="0"/>
          <w:sz w:val="22"/>
          <w:shd w:fill="auto" w:val="clear"/>
        </w:rPr>
        <w:t xml:space="preserve">UnitTestsCircularQueue</w:t>
      </w:r>
      <w:r>
        <w:rPr>
          <w:rFonts w:ascii="Calibri" w:hAnsi="Calibri" w:cs="Calibri" w:eastAsia="Calibri"/>
          <w:color w:val="auto"/>
          <w:spacing w:val="0"/>
          <w:position w:val="0"/>
          <w:sz w:val="22"/>
          <w:shd w:fill="auto" w:val="clear"/>
        </w:rPr>
        <w:t xml:space="preserve">):</w:t>
      </w:r>
    </w:p>
    <w:p>
      <w:pPr>
        <w:spacing w:before="120" w:after="120" w:line="276"/>
        <w:ind w:right="0" w:left="0" w:firstLine="0"/>
        <w:jc w:val="left"/>
        <w:rPr>
          <w:rFonts w:ascii="Calibri" w:hAnsi="Calibri" w:cs="Calibri" w:eastAsia="Calibri"/>
          <w:color w:val="auto"/>
          <w:spacing w:val="0"/>
          <w:position w:val="0"/>
          <w:sz w:val="22"/>
          <w:shd w:fill="auto" w:val="clear"/>
        </w:rPr>
      </w:pPr>
      <w:r>
        <w:object w:dxaOrig="12521" w:dyaOrig="9117">
          <v:rect xmlns:o="urn:schemas-microsoft-com:office:office" xmlns:v="urn:schemas-microsoft-com:vml" id="rectole0000000002" style="width:626.050000pt;height:455.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keepNext w:val="true"/>
        <w:keepLines w:val="true"/>
        <w:numPr>
          <w:ilvl w:val="0"/>
          <w:numId w:val="1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Run the Unit Tests to Ensure All of Them Initially Fail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the unit tests</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CircularQueue.Tests</w:t>
      </w:r>
      <w:r>
        <w:rPr>
          <w:rFonts w:ascii="Calibri" w:hAnsi="Calibri" w:cs="Calibri" w:eastAsia="Calibri"/>
          <w:color w:val="auto"/>
          <w:spacing w:val="0"/>
          <w:position w:val="0"/>
          <w:sz w:val="22"/>
          <w:shd w:fill="auto" w:val="clear"/>
        </w:rPr>
        <w:t xml:space="preserve"> project. Right click on the file "</w:t>
      </w:r>
      <w:r>
        <w:rPr>
          <w:rFonts w:ascii="Consolas" w:hAnsi="Consolas" w:cs="Consolas" w:eastAsia="Consolas"/>
          <w:b/>
          <w:color w:val="auto"/>
          <w:spacing w:val="0"/>
          <w:position w:val="0"/>
          <w:sz w:val="22"/>
          <w:shd w:fill="auto" w:val="clear"/>
        </w:rPr>
        <w:t xml:space="preserve">UnitTestsCircularQueue.cs</w:t>
      </w:r>
      <w:r>
        <w:rPr>
          <w:rFonts w:ascii="Calibri" w:hAnsi="Calibri" w:cs="Calibri" w:eastAsia="Calibri"/>
          <w:color w:val="auto"/>
          <w:spacing w:val="0"/>
          <w:position w:val="0"/>
          <w:sz w:val="22"/>
          <w:shd w:fill="auto" w:val="clear"/>
        </w:rPr>
        <w:t xml:space="preserve">" in Solution Explorer and select </w:t>
      </w:r>
      <w:r>
        <w:rPr>
          <w:rFonts w:ascii="Calibri" w:hAnsi="Calibri" w:cs="Calibri" w:eastAsia="Calibri"/>
          <w:b/>
          <w:color w:val="auto"/>
          <w:spacing w:val="0"/>
          <w:position w:val="0"/>
          <w:sz w:val="22"/>
          <w:shd w:fill="auto" w:val="clear"/>
        </w:rPr>
        <w:t xml:space="preserve">[Run Unit Tests]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033" w:dyaOrig="4297">
          <v:rect xmlns:o="urn:schemas-microsoft-com:office:office" xmlns:v="urn:schemas-microsoft-com:vml" id="rectole0000000003" style="width:401.650000pt;height:214.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is like this: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100" w:dyaOrig="4608">
          <v:rect xmlns:o="urn:schemas-microsoft-com:office:office" xmlns:v="urn:schemas-microsoft-com:vml" id="rectole0000000004" style="width:405.000000pt;height:230.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quite normal. We have unit tests, but the code covered by these tests is missing. Let's write it. </w:t>
      </w:r>
    </w:p>
    <w:p>
      <w:pPr>
        <w:keepNext w:val="true"/>
        <w:keepLines w:val="true"/>
        <w:numPr>
          <w:ilvl w:val="0"/>
          <w:numId w:val="22"/>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the Queue Internal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step is to define the inner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that holds the queue elements and the start + end indexes:</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 elements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array that holds the queue elements</w:t>
      </w:r>
    </w:p>
    <w:p>
      <w:pPr>
        <w:numPr>
          <w:ilvl w:val="0"/>
          <w:numId w:val="2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Non-empty cells hold elements</w:t>
      </w:r>
    </w:p>
    <w:p>
      <w:pPr>
        <w:numPr>
          <w:ilvl w:val="0"/>
          <w:numId w:val="2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Empty cells are free for adding new elements</w:t>
      </w:r>
    </w:p>
    <w:p>
      <w:pPr>
        <w:numPr>
          <w:ilvl w:val="0"/>
          <w:numId w:val="2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array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holds the queue </w:t>
      </w:r>
      <w:r>
        <w:rPr>
          <w:rFonts w:ascii="Calibri" w:hAnsi="Calibri" w:cs="Calibri" w:eastAsia="Calibri"/>
          <w:b/>
          <w:color w:val="auto"/>
          <w:spacing w:val="0"/>
          <w:position w:val="0"/>
          <w:sz w:val="22"/>
          <w:shd w:fill="auto" w:val="clear"/>
        </w:rPr>
        <w:t xml:space="preserve">capacity</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startIndex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queue start index (the index of the first entered element in the queue)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endIndex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queue end index (the index in the array that follows the last queue element)</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int 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number of elements in the queue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might look like this: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912" w:dyaOrig="2970">
          <v:rect xmlns:o="urn:schemas-microsoft-com:office:office" xmlns:v="urn:schemas-microsoft-com:vml" id="rectole0000000005" style="width:345.600000pt;height:148.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keepNext w:val="true"/>
        <w:keepLines w:val="true"/>
        <w:numPr>
          <w:ilvl w:val="0"/>
          <w:numId w:val="2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the Queue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implement the queue constructor. Its purpose is to allocate the specified capacity of elements in the underlying array in the </w:t>
      </w:r>
      <w:r>
        <w:rPr>
          <w:rFonts w:ascii="Consolas" w:hAnsi="Consolas" w:cs="Consolas" w:eastAsia="Consolas"/>
          <w:b/>
          <w:color w:val="auto"/>
          <w:spacing w:val="0"/>
          <w:position w:val="0"/>
          <w:sz w:val="22"/>
          <w:shd w:fill="auto" w:val="clear"/>
        </w:rPr>
        <w:t xml:space="preserve">CircularQueue&lt;T&gt;</w:t>
      </w:r>
      <w:r>
        <w:rPr>
          <w:rFonts w:ascii="Calibri" w:hAnsi="Calibri" w:cs="Calibri" w:eastAsia="Calibri"/>
          <w:color w:val="auto"/>
          <w:spacing w:val="0"/>
          <w:position w:val="0"/>
          <w:sz w:val="22"/>
          <w:shd w:fill="auto" w:val="clear"/>
        </w:rPr>
        <w:t xml:space="preserve"> class. The queue constructor has two forms:</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Parameterless constructor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should allocate 16 elements (16 is the default initial queue capacity)</w:t>
      </w: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with parameter </w:t>
      </w: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allocates the specified capacity in the underlying 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might look like the sample below (note that we have combined the above described two constructors in a single constructor through default parameter value). We also introduced the constant </w:t>
      </w:r>
      <w:r>
        <w:rPr>
          <w:rFonts w:ascii="Consolas" w:hAnsi="Consolas" w:cs="Consolas" w:eastAsia="Consolas"/>
          <w:b/>
          <w:color w:val="auto"/>
          <w:spacing w:val="0"/>
          <w:position w:val="0"/>
          <w:sz w:val="22"/>
          <w:shd w:fill="auto" w:val="clear"/>
        </w:rPr>
        <w:t xml:space="preserve">InitialCapacity</w:t>
      </w:r>
      <w:r>
        <w:rPr>
          <w:rFonts w:ascii="Calibri" w:hAnsi="Calibri" w:cs="Calibri" w:eastAsia="Calibri"/>
          <w:color w:val="auto"/>
          <w:spacing w:val="0"/>
          <w:position w:val="0"/>
          <w:sz w:val="22"/>
          <w:shd w:fill="auto" w:val="clear"/>
        </w:rPr>
        <w:t xml:space="preserve"> to hold the initial queue capacity (16 elements):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549" w:dyaOrig="2538">
          <v:rect xmlns:o="urn:schemas-microsoft-com:office:office" xmlns:v="urn:schemas-microsoft-com:vml" id="rectole0000000006" style="width:427.450000pt;height:126.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keepNext w:val="true"/>
        <w:keepLines w:val="true"/>
        <w:numPr>
          <w:ilvl w:val="0"/>
          <w:numId w:val="3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the Enqueue(…)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ready to implement the </w:t>
      </w:r>
      <w:r>
        <w:rPr>
          <w:rFonts w:ascii="Consolas" w:hAnsi="Consolas" w:cs="Consolas" w:eastAsia="Consolas"/>
          <w:b/>
          <w:color w:val="auto"/>
          <w:spacing w:val="0"/>
          <w:position w:val="0"/>
          <w:sz w:val="22"/>
          <w:shd w:fill="auto" w:val="clear"/>
        </w:rPr>
        <w:t xml:space="preserve">Enqueue(element)</w:t>
      </w:r>
      <w:r>
        <w:rPr>
          <w:rFonts w:ascii="Calibri" w:hAnsi="Calibri" w:cs="Calibri" w:eastAsia="Calibri"/>
          <w:color w:val="auto"/>
          <w:spacing w:val="0"/>
          <w:position w:val="0"/>
          <w:sz w:val="22"/>
          <w:shd w:fill="auto" w:val="clear"/>
        </w:rPr>
        <w:t xml:space="preserve"> method that apthpends a new element at the queue end:</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10296" w:dyaOrig="3744">
          <v:rect xmlns:o="urn:schemas-microsoft-com:office:office" xmlns:v="urn:schemas-microsoft-com:vml" id="rectole0000000007" style="width:514.800000pt;height:187.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works? First, if the queue is full, </w:t>
      </w:r>
      <w:r>
        <w:rPr>
          <w:rFonts w:ascii="Calibri" w:hAnsi="Calibri" w:cs="Calibri" w:eastAsia="Calibri"/>
          <w:b/>
          <w:color w:val="auto"/>
          <w:spacing w:val="0"/>
          <w:position w:val="0"/>
          <w:sz w:val="22"/>
          <w:shd w:fill="auto" w:val="clear"/>
        </w:rPr>
        <w:t xml:space="preserve">grow</w:t>
      </w:r>
      <w:r>
        <w:rPr>
          <w:rFonts w:ascii="Calibri" w:hAnsi="Calibri" w:cs="Calibri" w:eastAsia="Calibri"/>
          <w:color w:val="auto"/>
          <w:spacing w:val="0"/>
          <w:position w:val="0"/>
          <w:sz w:val="22"/>
          <w:shd w:fill="auto" w:val="clear"/>
        </w:rPr>
        <w:t xml:space="preserve"> it (resize its capacity to 2 times bigger capacity). Next, put the new element at position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(the index, just after the last queue element) + move the end index to point the position on the right of it + increase the internal elements counter </w:t>
      </w:r>
      <w:r>
        <w:rPr>
          <w:rFonts w:ascii="Consolas" w:hAnsi="Consolas" w:cs="Consolas" w:eastAsia="Consolas"/>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queue is circular, so the element after the last element (</w:t>
      </w:r>
      <w:r>
        <w:rPr>
          <w:rFonts w:ascii="Consolas" w:hAnsi="Consolas" w:cs="Consolas" w:eastAsia="Consolas"/>
          <w:b/>
          <w:color w:val="auto"/>
          <w:spacing w:val="0"/>
          <w:position w:val="0"/>
          <w:sz w:val="22"/>
          <w:shd w:fill="auto" w:val="clear"/>
        </w:rPr>
        <w:t xml:space="preserve">this.elements.Length-1</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we have a </w:t>
      </w:r>
      <w:r>
        <w:rPr>
          <w:rFonts w:ascii="Calibri" w:hAnsi="Calibri" w:cs="Calibri" w:eastAsia="Calibri"/>
          <w:b/>
          <w:color w:val="auto"/>
          <w:spacing w:val="0"/>
          <w:position w:val="0"/>
          <w:sz w:val="22"/>
          <w:shd w:fill="auto" w:val="clear"/>
        </w:rPr>
        <w:t xml:space="preserve">formula</w:t>
      </w:r>
      <w:r>
        <w:rPr>
          <w:rFonts w:ascii="Calibri" w:hAnsi="Calibri" w:cs="Calibri" w:eastAsia="Calibri"/>
          <w:color w:val="auto"/>
          <w:spacing w:val="0"/>
          <w:position w:val="0"/>
          <w:sz w:val="22"/>
          <w:shd w:fill="auto" w:val="clear"/>
        </w:rPr>
        <w:t xml:space="preserve">: the next element after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comes at position </w:t>
      </w:r>
      <w:r>
        <w:rPr>
          <w:rFonts w:ascii="Consolas" w:hAnsi="Consolas" w:cs="Consolas" w:eastAsia="Consolas"/>
          <w:b/>
          <w:color w:val="auto"/>
          <w:spacing w:val="0"/>
          <w:position w:val="0"/>
          <w:sz w:val="22"/>
          <w:shd w:fill="FFFFFF" w:val="clear"/>
        </w:rPr>
        <w:t xml:space="preserve">(p + 1) % </w:t>
      </w: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In the code we have:</w:t>
      </w:r>
    </w:p>
    <w:p>
      <w:pPr>
        <w:spacing w:before="0" w:after="200" w:line="276"/>
        <w:ind w:right="0" w:left="0" w:firstLine="0"/>
        <w:jc w:val="center"/>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FFFFFF" w:val="clear"/>
        </w:rPr>
        <w:t xml:space="preserve">(</w:t>
      </w:r>
      <w:r>
        <w:rPr>
          <w:rFonts w:ascii="Consolas" w:hAnsi="Consolas" w:cs="Consolas" w:eastAsia="Consolas"/>
          <w:b/>
          <w:color w:val="0000FF"/>
          <w:spacing w:val="0"/>
          <w:position w:val="0"/>
          <w:sz w:val="22"/>
          <w:shd w:fill="FFFFFF" w:val="clear"/>
        </w:rPr>
        <w:t xml:space="preserve">this</w:t>
      </w:r>
      <w:r>
        <w:rPr>
          <w:rFonts w:ascii="Consolas" w:hAnsi="Consolas" w:cs="Consolas" w:eastAsia="Consolas"/>
          <w:b/>
          <w:color w:val="auto"/>
          <w:spacing w:val="0"/>
          <w:position w:val="0"/>
          <w:sz w:val="22"/>
          <w:shd w:fill="FFFFFF" w:val="clear"/>
        </w:rPr>
        <w:t xml:space="preserve">.endIndex + 1) % </w:t>
      </w:r>
      <w:r>
        <w:rPr>
          <w:rFonts w:ascii="Consolas" w:hAnsi="Consolas" w:cs="Consolas" w:eastAsia="Consolas"/>
          <w:b/>
          <w:color w:val="0000FF"/>
          <w:spacing w:val="0"/>
          <w:position w:val="0"/>
          <w:sz w:val="22"/>
          <w:shd w:fill="FFFFFF" w:val="clear"/>
        </w:rPr>
        <w:t xml:space="preserve">this</w:t>
      </w:r>
      <w:r>
        <w:rPr>
          <w:rFonts w:ascii="Consolas" w:hAnsi="Consolas" w:cs="Consolas" w:eastAsia="Consolas"/>
          <w:b/>
          <w:color w:val="auto"/>
          <w:spacing w:val="0"/>
          <w:position w:val="0"/>
          <w:sz w:val="22"/>
          <w:shd w:fill="FFFFFF" w:val="clear"/>
        </w:rPr>
        <w:t xml:space="preserve">.elements.Length</w:t>
      </w:r>
    </w:p>
    <w:p>
      <w:pPr>
        <w:keepNext w:val="true"/>
        <w:keepLines w:val="true"/>
        <w:numPr>
          <w:ilvl w:val="0"/>
          <w:numId w:val="3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the Grow() Method</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Grow()</w:t>
      </w:r>
      <w:r>
        <w:rPr>
          <w:rFonts w:ascii="Calibri" w:hAnsi="Calibri" w:cs="Calibri" w:eastAsia="Calibri"/>
          <w:color w:val="auto"/>
          <w:spacing w:val="0"/>
          <w:position w:val="0"/>
          <w:sz w:val="22"/>
          <w:shd w:fill="auto" w:val="clear"/>
        </w:rPr>
        <w:t xml:space="preserve"> method is called when the queue has filled its capacity (</w:t>
      </w:r>
      <w:r>
        <w:rPr>
          <w:rFonts w:ascii="Consolas" w:hAnsi="Consolas" w:cs="Consolas" w:eastAsia="Consolas"/>
          <w:b/>
          <w:color w:val="auto"/>
          <w:spacing w:val="0"/>
          <w:position w:val="0"/>
          <w:sz w:val="22"/>
          <w:shd w:fill="auto" w:val="clear"/>
        </w:rPr>
        <w:t xml:space="preserve">capacity == Count</w:t>
      </w:r>
      <w:r>
        <w:rPr>
          <w:rFonts w:ascii="Calibri" w:hAnsi="Calibri" w:cs="Calibri" w:eastAsia="Calibri"/>
          <w:color w:val="auto"/>
          <w:spacing w:val="0"/>
          <w:position w:val="0"/>
          <w:sz w:val="22"/>
          <w:shd w:fill="auto" w:val="clear"/>
        </w:rPr>
        <w:t xml:space="preserve">) and we are trying to add a new element. The </w:t>
      </w:r>
      <w:r>
        <w:rPr>
          <w:rFonts w:ascii="Consolas" w:hAnsi="Consolas" w:cs="Consolas" w:eastAsia="Consolas"/>
          <w:b/>
          <w:color w:val="auto"/>
          <w:spacing w:val="0"/>
          <w:position w:val="0"/>
          <w:sz w:val="22"/>
          <w:shd w:fill="auto" w:val="clear"/>
        </w:rPr>
        <w:t xml:space="preserve">Grow()</w:t>
      </w:r>
      <w:r>
        <w:rPr>
          <w:rFonts w:ascii="Calibri" w:hAnsi="Calibri" w:cs="Calibri" w:eastAsia="Calibri"/>
          <w:color w:val="auto"/>
          <w:spacing w:val="0"/>
          <w:position w:val="0"/>
          <w:sz w:val="22"/>
          <w:shd w:fill="auto" w:val="clear"/>
        </w:rPr>
        <w:t xml:space="preserve"> method should allocate a new underlying array with </w:t>
      </w:r>
      <w:r>
        <w:rPr>
          <w:rFonts w:ascii="Calibri" w:hAnsi="Calibri" w:cs="Calibri" w:eastAsia="Calibri"/>
          <w:b/>
          <w:color w:val="auto"/>
          <w:spacing w:val="0"/>
          <w:position w:val="0"/>
          <w:sz w:val="22"/>
          <w:shd w:fill="auto" w:val="clear"/>
        </w:rPr>
        <w:t xml:space="preserve">doubled capacity</w:t>
      </w:r>
      <w:r>
        <w:rPr>
          <w:rFonts w:ascii="Calibri" w:hAnsi="Calibri" w:cs="Calibri" w:eastAsia="Calibri"/>
          <w:color w:val="auto"/>
          <w:spacing w:val="0"/>
          <w:position w:val="0"/>
          <w:sz w:val="22"/>
          <w:shd w:fill="auto" w:val="clear"/>
        </w:rPr>
        <w:t xml:space="preserve"> and move all elements from the old array to the new array:</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11147" w:dyaOrig="4661">
          <v:rect xmlns:o="urn:schemas-microsoft-com:office:office" xmlns:v="urn:schemas-microsoft-com:vml" id="rectole0000000008" style="width:557.350000pt;height:233.0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to grow the queue capacity might look like this: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837" w:dyaOrig="3077">
          <v:rect xmlns:o="urn:schemas-microsoft-com:office:office" xmlns:v="urn:schemas-microsoft-com:vml" id="rectole0000000009" style="width:441.850000pt;height:153.8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important part of the "</w:t>
      </w:r>
      <w:r>
        <w:rPr>
          <w:rFonts w:ascii="Calibri" w:hAnsi="Calibri" w:cs="Calibri" w:eastAsia="Calibri"/>
          <w:b/>
          <w:color w:val="auto"/>
          <w:spacing w:val="0"/>
          <w:position w:val="0"/>
          <w:sz w:val="22"/>
          <w:shd w:fill="auto" w:val="clear"/>
        </w:rPr>
        <w:t xml:space="preserve">grow</w:t>
      </w:r>
      <w:r>
        <w:rPr>
          <w:rFonts w:ascii="Calibri" w:hAnsi="Calibri" w:cs="Calibri" w:eastAsia="Calibri"/>
          <w:color w:val="auto"/>
          <w:spacing w:val="0"/>
          <w:position w:val="0"/>
          <w:sz w:val="22"/>
          <w:shd w:fill="auto" w:val="clear"/>
        </w:rPr>
        <w:t xml:space="preserve">" process is to </w:t>
      </w:r>
      <w:r>
        <w:rPr>
          <w:rFonts w:ascii="Calibri" w:hAnsi="Calibri" w:cs="Calibri" w:eastAsia="Calibri"/>
          <w:b/>
          <w:color w:val="auto"/>
          <w:spacing w:val="0"/>
          <w:position w:val="0"/>
          <w:sz w:val="22"/>
          <w:shd w:fill="auto" w:val="clear"/>
        </w:rPr>
        <w:t xml:space="preserve">copy the old array elements to the new array</w:t>
      </w:r>
      <w:r>
        <w:rPr>
          <w:rFonts w:ascii="Calibri" w:hAnsi="Calibri" w:cs="Calibri" w:eastAsia="Calibri"/>
          <w:color w:val="auto"/>
          <w:spacing w:val="0"/>
          <w:position w:val="0"/>
          <w:sz w:val="22"/>
          <w:shd w:fill="auto" w:val="clear"/>
        </w:rPr>
        <w:t xml:space="preserve">. This might be implemented as follows: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10637" w:dyaOrig="4194">
          <v:rect xmlns:o="urn:schemas-microsoft-com:office:office" xmlns:v="urn:schemas-microsoft-com:vml" id="rectole0000000010" style="width:531.850000pt;height:209.7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the already mentioned formula for the </w:t>
      </w:r>
      <w:r>
        <w:rPr>
          <w:rFonts w:ascii="Calibri" w:hAnsi="Calibri" w:cs="Calibri" w:eastAsia="Calibri"/>
          <w:b/>
          <w:color w:val="auto"/>
          <w:spacing w:val="0"/>
          <w:position w:val="0"/>
          <w:sz w:val="22"/>
          <w:shd w:fill="auto" w:val="clear"/>
        </w:rPr>
        <w:t xml:space="preserve">next element after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sourceIndex</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nextIndex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FFFFFF" w:val="clear"/>
        </w:rPr>
        <w:t xml:space="preserve">(sourceIndex + 1) % </w:t>
      </w: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w:t>
      </w:r>
    </w:p>
    <w:p>
      <w:pPr>
        <w:keepNext w:val="true"/>
        <w:keepLines w:val="true"/>
        <w:numPr>
          <w:ilvl w:val="0"/>
          <w:numId w:val="4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Dequeue()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comes the </w:t>
      </w:r>
      <w:r>
        <w:rPr>
          <w:rFonts w:ascii="Consolas" w:hAnsi="Consolas" w:cs="Consolas" w:eastAsia="Consolas"/>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method. Its purpose is to return and remove from the queue its first added element (the element at position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The code might look as follows: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11034" w:dyaOrig="4554">
          <v:rect xmlns:o="urn:schemas-microsoft-com:office:office" xmlns:v="urn:schemas-microsoft-com:vml" id="rectole0000000011" style="width:551.700000pt;height:227.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works? If the queue is empty, an exception is thrown. Otherwise, the first queue element is taken (the element at position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is moved to its next position; the </w:t>
      </w:r>
      <w:r>
        <w:rPr>
          <w:rFonts w:ascii="Consolas" w:hAnsi="Consolas" w:cs="Consolas" w:eastAsia="Consolas"/>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is decreased.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use the same formula for the next element after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nextIndex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FFFFFF" w:val="clear"/>
        </w:rPr>
        <w:t xml:space="preserve">(startIndex + 1) % </w:t>
      </w: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w:t>
      </w:r>
    </w:p>
    <w:p>
      <w:pPr>
        <w:keepNext w:val="true"/>
        <w:keepLines w:val="true"/>
        <w:numPr>
          <w:ilvl w:val="0"/>
          <w:numId w:val="5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Run the Unit Tests</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have implemented the queue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Enqueue(element)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methods. We are ready to </w:t>
      </w:r>
      <w:r>
        <w:rPr>
          <w:rFonts w:ascii="Calibri" w:hAnsi="Calibri" w:cs="Calibri" w:eastAsia="Calibri"/>
          <w:b/>
          <w:color w:val="auto"/>
          <w:spacing w:val="0"/>
          <w:position w:val="0"/>
          <w:sz w:val="22"/>
          <w:shd w:fill="auto" w:val="clear"/>
        </w:rPr>
        <w:t xml:space="preserve">run the unit tests</w:t>
      </w:r>
      <w:r>
        <w:rPr>
          <w:rFonts w:ascii="Calibri" w:hAnsi="Calibri" w:cs="Calibri" w:eastAsia="Calibri"/>
          <w:color w:val="auto"/>
          <w:spacing w:val="0"/>
          <w:position w:val="0"/>
          <w:sz w:val="22"/>
          <w:shd w:fill="auto" w:val="clear"/>
        </w:rPr>
        <w:t xml:space="preserve"> to ensure they are correctly implemented. Most of the </w:t>
      </w:r>
      <w:r>
        <w:rPr>
          <w:rFonts w:ascii="Calibri" w:hAnsi="Calibri" w:cs="Calibri" w:eastAsia="Calibri"/>
          <w:b/>
          <w:color w:val="auto"/>
          <w:spacing w:val="0"/>
          <w:position w:val="0"/>
          <w:sz w:val="22"/>
          <w:shd w:fill="auto" w:val="clear"/>
        </w:rPr>
        <w:t xml:space="preserve">unit tests</w:t>
      </w:r>
      <w:r>
        <w:rPr>
          <w:rFonts w:ascii="Calibri" w:hAnsi="Calibri" w:cs="Calibri" w:eastAsia="Calibri"/>
          <w:color w:val="auto"/>
          <w:spacing w:val="0"/>
          <w:position w:val="0"/>
          <w:sz w:val="22"/>
          <w:shd w:fill="auto" w:val="clear"/>
        </w:rPr>
        <w:t xml:space="preserve"> create a queue, enqueue / dequeue elements and then check whether the elements in the queue are as expected. For example, let's examine the following unit test: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650" w:dyaOrig="5976">
          <v:rect xmlns:o="urn:schemas-microsoft-com:office:office" xmlns:v="urn:schemas-microsoft-com:vml" id="rectole0000000012" style="width:382.500000pt;height:298.8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unit test creates a queue of strings, add an element to the queue (enqueue), removes an element from the queue (dequeue) and checks whether the queue is empty at the end and the element from the queue is the same like the element added to the queue earlier.</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t>
      </w:r>
      <w:r>
        <w:rPr>
          <w:rFonts w:ascii="Calibri" w:hAnsi="Calibri" w:cs="Calibri" w:eastAsia="Calibri"/>
          <w:b/>
          <w:color w:val="auto"/>
          <w:spacing w:val="0"/>
          <w:position w:val="0"/>
          <w:sz w:val="22"/>
          <w:shd w:fill="auto" w:val="clear"/>
        </w:rPr>
        <w:t xml:space="preserve">run the unit tests</w:t>
      </w:r>
      <w:r>
        <w:rPr>
          <w:rFonts w:ascii="Calibri" w:hAnsi="Calibri" w:cs="Calibri" w:eastAsia="Calibri"/>
          <w:color w:val="auto"/>
          <w:spacing w:val="0"/>
          <w:position w:val="0"/>
          <w:sz w:val="22"/>
          <w:shd w:fill="auto" w:val="clear"/>
        </w:rPr>
        <w:t xml:space="preserve">, some of them will now pass and some of them will still fail:</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722" w:dyaOrig="2898">
          <v:rect xmlns:o="urn:schemas-microsoft-com:office:office" xmlns:v="urn:schemas-microsoft-com:vml" id="rectole0000000013" style="width:386.100000pt;height:144.9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tests, except the test for the unimplemented </w:t>
      </w:r>
      <w:r>
        <w:rPr>
          <w:rFonts w:ascii="Consolas" w:hAnsi="Consolas" w:cs="Consolas" w:eastAsia="Consolas"/>
          <w:b/>
          <w:color w:val="auto"/>
          <w:spacing w:val="0"/>
          <w:position w:val="0"/>
          <w:sz w:val="22"/>
          <w:shd w:fill="auto" w:val="clear"/>
        </w:rPr>
        <w:t xml:space="preserve">ToArray()</w:t>
      </w:r>
      <w:r>
        <w:rPr>
          <w:rFonts w:ascii="Calibri" w:hAnsi="Calibri" w:cs="Calibri" w:eastAsia="Calibri"/>
          <w:color w:val="auto"/>
          <w:spacing w:val="0"/>
          <w:position w:val="0"/>
          <w:sz w:val="22"/>
          <w:shd w:fill="auto" w:val="clear"/>
        </w:rPr>
        <w:t xml:space="preserve"> method, pass successfully. We are almost done.</w:t>
      </w:r>
    </w:p>
    <w:p>
      <w:pPr>
        <w:keepNext w:val="true"/>
        <w:keepLines w:val="true"/>
        <w:numPr>
          <w:ilvl w:val="0"/>
          <w:numId w:val="5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ToArray() Method</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implement the </w:t>
      </w:r>
      <w:r>
        <w:rPr>
          <w:rFonts w:ascii="Consolas" w:hAnsi="Consolas" w:cs="Consolas" w:eastAsia="Consolas"/>
          <w:b/>
          <w:color w:val="auto"/>
          <w:spacing w:val="0"/>
          <w:position w:val="0"/>
          <w:sz w:val="22"/>
          <w:shd w:fill="auto" w:val="clear"/>
        </w:rPr>
        <w:t xml:space="preserve">ToArray()</w:t>
      </w:r>
      <w:r>
        <w:rPr>
          <w:rFonts w:ascii="Calibri" w:hAnsi="Calibri" w:cs="Calibri" w:eastAsia="Calibri"/>
          <w:color w:val="auto"/>
          <w:spacing w:val="0"/>
          <w:position w:val="0"/>
          <w:sz w:val="22"/>
          <w:shd w:fill="auto" w:val="clear"/>
        </w:rPr>
        <w:t xml:space="preserve"> method. It should allocate an array with capacity of </w:t>
      </w:r>
      <w:r>
        <w:rPr>
          <w:rFonts w:ascii="Consolas" w:hAnsi="Consolas" w:cs="Consolas" w:eastAsia="Consolas"/>
          <w:b/>
          <w:color w:val="auto"/>
          <w:spacing w:val="0"/>
          <w:position w:val="0"/>
          <w:sz w:val="22"/>
          <w:shd w:fill="auto" w:val="clear"/>
        </w:rPr>
        <w:t xml:space="preserve">this.Count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 all queue elements</w:t>
      </w:r>
      <w:r>
        <w:rPr>
          <w:rFonts w:ascii="Calibri" w:hAnsi="Calibri" w:cs="Calibri" w:eastAsia="Calibri"/>
          <w:color w:val="auto"/>
          <w:spacing w:val="0"/>
          <w:position w:val="0"/>
          <w:sz w:val="22"/>
          <w:shd w:fill="auto" w:val="clear"/>
        </w:rPr>
        <w:t xml:space="preserve"> to it. We already have a method to copy the queue element to an array, so the code will be very short and easy to write. The code below is intentionally blurred. Try to write it alone.</w:t>
      </w:r>
    </w:p>
    <w:p>
      <w:pPr>
        <w:spacing w:before="120" w:after="120" w:line="276"/>
        <w:ind w:right="0" w:left="0" w:firstLine="0"/>
        <w:jc w:val="center"/>
        <w:rPr>
          <w:rFonts w:ascii="Calibri" w:hAnsi="Calibri" w:cs="Calibri" w:eastAsia="Calibri"/>
          <w:color w:val="auto"/>
          <w:spacing w:val="0"/>
          <w:position w:val="0"/>
          <w:sz w:val="22"/>
          <w:shd w:fill="auto" w:val="clear"/>
        </w:rPr>
      </w:pPr>
      <w:r>
        <w:object w:dxaOrig="6282" w:dyaOrig="2286">
          <v:rect xmlns:o="urn:schemas-microsoft-com:office:office" xmlns:v="urn:schemas-microsoft-com:vml" id="rectole0000000014" style="width:314.100000pt;height:114.3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t>
      </w:r>
      <w:r>
        <w:rPr>
          <w:rFonts w:ascii="Calibri" w:hAnsi="Calibri" w:cs="Calibri" w:eastAsia="Calibri"/>
          <w:b/>
          <w:color w:val="auto"/>
          <w:spacing w:val="0"/>
          <w:position w:val="0"/>
          <w:sz w:val="22"/>
          <w:shd w:fill="auto" w:val="clear"/>
        </w:rPr>
        <w:t xml:space="preserve">run the unit tests</w:t>
      </w:r>
      <w:r>
        <w:rPr>
          <w:rFonts w:ascii="Calibri" w:hAnsi="Calibri" w:cs="Calibri" w:eastAsia="Calibri"/>
          <w:color w:val="auto"/>
          <w:spacing w:val="0"/>
          <w:position w:val="0"/>
          <w:sz w:val="22"/>
          <w:shd w:fill="auto" w:val="clear"/>
        </w:rPr>
        <w:t xml:space="preserve"> again. You should have all the tests passed (green):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794" w:dyaOrig="3042">
          <v:rect xmlns:o="urn:schemas-microsoft-com:office:office" xmlns:v="urn:schemas-microsoft-com:vml" id="rectole0000000015" style="width:389.700000pt;height:152.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5" ShapeID="rectole0000000015" r:id="docRId33"/>
        </w:objec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You have implemented your circular queue.</w:t>
      </w:r>
    </w:p>
    <w:p>
      <w:pPr>
        <w:spacing w:before="12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8">
    <w:abstractNumId w:val="60"/>
  </w:num>
  <w:num w:numId="16">
    <w:abstractNumId w:val="54"/>
  </w:num>
  <w:num w:numId="22">
    <w:abstractNumId w:val="48"/>
  </w:num>
  <w:num w:numId="24">
    <w:abstractNumId w:val="42"/>
  </w:num>
  <w:num w:numId="29">
    <w:abstractNumId w:val="36"/>
  </w:num>
  <w:num w:numId="31">
    <w:abstractNumId w:val="30"/>
  </w:num>
  <w:num w:numId="34">
    <w:abstractNumId w:val="24"/>
  </w:num>
  <w:num w:numId="39">
    <w:abstractNumId w:val="18"/>
  </w:num>
  <w:num w:numId="48">
    <w:abstractNumId w:val="12"/>
  </w:num>
  <w:num w:numId="5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5.wmf" Id="docRId14" Type="http://schemas.openxmlformats.org/officeDocument/2006/relationships/image" /><Relationship Target="media/image15.wmf" Id="docRId34" Type="http://schemas.openxmlformats.org/officeDocument/2006/relationships/image" /><Relationship TargetMode="External" Target="https://judge.softuni.bg/Contests/574/Linear-Data-Structures-Stacks-and-Queues-Lab" Id="docRId1" Type="http://schemas.openxmlformats.org/officeDocument/2006/relationships/hyperlink" /><Relationship Target="embeddings/oleObject6.bin" Id="docRId15" Type="http://schemas.openxmlformats.org/officeDocument/2006/relationships/oleObject" /><Relationship Target="media/image9.wmf" Id="docRId22" Type="http://schemas.openxmlformats.org/officeDocument/2006/relationships/image" /><Relationship Target="numbering.xml" Id="docRId35" Type="http://schemas.openxmlformats.org/officeDocument/2006/relationships/numbering" /><Relationship Target="embeddings/oleObject3.bin" Id="docRId9" Type="http://schemas.openxmlformats.org/officeDocument/2006/relationships/oleObject" /><Relationship TargetMode="External" Target="https://softuni.bg/opencourses/data-structures" Id="docRId0" Type="http://schemas.openxmlformats.org/officeDocument/2006/relationships/hyperlink" /><Relationship Target="media/image4.wmf" Id="docRId12" Type="http://schemas.openxmlformats.org/officeDocument/2006/relationships/image" /><Relationship Target="embeddings/oleObject9.bin" Id="docRId21" Type="http://schemas.openxmlformats.org/officeDocument/2006/relationships/oleObject" /><Relationship Target="embeddings/oleObject13.bin" Id="docRId29" Type="http://schemas.openxmlformats.org/officeDocument/2006/relationships/oleObject" /><Relationship Target="styles.xml" Id="docRId36" Type="http://schemas.openxmlformats.org/officeDocument/2006/relationships/styles"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media/image12.wmf" Id="docRId28" Type="http://schemas.openxmlformats.org/officeDocument/2006/relationships/image" /><Relationship Target="media/image0.wmf" Id="docRId3" Type="http://schemas.openxmlformats.org/officeDocument/2006/relationships/image" /><Relationship Target="media/image3.wmf" Id="docRId10" Type="http://schemas.openxmlformats.org/officeDocument/2006/relationships/image" /><Relationship Target="media/image7.wmf" Id="docRId18" Type="http://schemas.openxmlformats.org/officeDocument/2006/relationships/image" /><Relationship Target="embeddings/oleObject0.bin" Id="docRId2" Type="http://schemas.openxmlformats.org/officeDocument/2006/relationships/oleObject" /><Relationship Target="embeddings/oleObject12.bin" Id="docRId27" Type="http://schemas.openxmlformats.org/officeDocument/2006/relationships/oleObject" /><Relationship Target="media/image13.wmf" Id="docRId30" Type="http://schemas.openxmlformats.org/officeDocument/2006/relationships/image"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embeddings/oleObject14.bin" Id="docRId31" Type="http://schemas.openxmlformats.org/officeDocument/2006/relationships/oleObject" /><Relationship Target="embeddings/oleObject1.bin" Id="docRId5" Type="http://schemas.openxmlformats.org/officeDocument/2006/relationships/oleObject" /><Relationship Target="media/image6.wmf" Id="docRId16" Type="http://schemas.openxmlformats.org/officeDocument/2006/relationships/image" /><Relationship Target="embeddings/oleObject11.bin" Id="docRId25" Type="http://schemas.openxmlformats.org/officeDocument/2006/relationships/oleObject" /><Relationship Target="media/image14.wmf" Id="docRId32" Type="http://schemas.openxmlformats.org/officeDocument/2006/relationships/image" /><Relationship TargetMode="External" Target="https://en.wikipedia.org/wiki/circular_buffer" Id="docRId4" Type="http://schemas.openxmlformats.org/officeDocument/2006/relationships/hyperlink" /><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15.bin" Id="docRId33" Type="http://schemas.openxmlformats.org/officeDocument/2006/relationships/oleObject" /><Relationship Target="embeddings/oleObject10.bin" Id="docRId23" Type="http://schemas.openxmlformats.org/officeDocument/2006/relationships/oleObject" /><Relationship Target="media/image1.wmf" Id="docRId6" Type="http://schemas.openxmlformats.org/officeDocument/2006/relationships/image" /></Relationships>
</file>