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A2CAE" w:rsidRPr="00030DFA" w:rsidTr="00DA6489">
        <w:tc>
          <w:tcPr>
            <w:tcW w:w="1384" w:type="dxa"/>
          </w:tcPr>
          <w:p w:rsidR="003A2CAE" w:rsidRPr="00C4655E" w:rsidRDefault="003A2CAE" w:rsidP="00DA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FBAD0C5" wp14:editId="6CE80A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465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8469" w:type="dxa"/>
          </w:tcPr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образования и науки Российской Федерации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:rsidR="003A2CAE" w:rsidRPr="00030DFA" w:rsidRDefault="003A2CAE" w:rsidP="003A2C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:rsidR="003A2CAE" w:rsidRPr="00030DFA" w:rsidRDefault="003A2CAE" w:rsidP="003A2C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BD17D9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ЛАБОРАТОРНЫЕ РАБОТЫ №</w:t>
      </w:r>
      <w:r w:rsidR="00C4655E" w:rsidRPr="00BD17D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-</w:t>
      </w:r>
      <w:r w:rsidR="00C4655E" w:rsidRPr="00BD17D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7</w:t>
      </w:r>
    </w:p>
    <w:p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дисциплине: «Компьютерная графика»</w:t>
      </w: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55521E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Дмитрий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Каститисович</w:t>
      </w:r>
      <w:proofErr w:type="spellEnd"/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EE426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РК6-51Б</w:t>
      </w: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Default="003A2CAE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Лабораторные работы</w:t>
      </w:r>
    </w:p>
    <w:p w:rsidR="00723082" w:rsidRPr="00C15B23" w:rsidRDefault="00723082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Д.К. </w:t>
      </w:r>
    </w:p>
    <w:p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Ф.А.  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</w:t>
      </w:r>
    </w:p>
    <w:p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/>
        </w:rPr>
        <w:t>20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г.</w:t>
      </w:r>
    </w:p>
    <w:p w:rsidR="003A2CAE" w:rsidRDefault="003A2CAE" w:rsidP="003A2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2CAE" w:rsidRPr="005D0B5C" w:rsidRDefault="003A2CAE" w:rsidP="003A2CAE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Toc59047321"/>
      <w:r w:rsidRPr="008A52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id w:val="74754365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E415A5" w:rsidRPr="00E415A5" w:rsidRDefault="003A2CAE">
          <w:pPr>
            <w:pStyle w:val="11"/>
            <w:rPr>
              <w:rFonts w:ascii="Times New Roman" w:hAnsi="Times New Roman" w:cs="Times New Roman"/>
              <w:noProof/>
            </w:rPr>
          </w:pP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59047321" w:history="1">
            <w:r w:rsidR="00E415A5" w:rsidRPr="00E415A5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Оглавление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_Toc59047321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2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1. Задание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_Toc59047322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3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2. Практическая часть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_Toc59047323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4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2.1 Чтение из файла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_Toc59047324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5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 xml:space="preserve">2.1.1 Подключение библиотеки для чтения </w:t>
            </w:r>
            <w:r w:rsidRPr="00E415A5">
              <w:rPr>
                <w:rStyle w:val="a3"/>
                <w:rFonts w:ascii="Times New Roman" w:hAnsi="Times New Roman" w:cs="Times New Roman"/>
                <w:noProof/>
                <w:lang w:val="en-US"/>
              </w:rPr>
              <w:t>XML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_Toc59047325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6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 xml:space="preserve">2.1.2 Использование библиотеки для чтения </w:t>
            </w:r>
            <w:r w:rsidRPr="00E415A5">
              <w:rPr>
                <w:rStyle w:val="a3"/>
                <w:rFonts w:ascii="Times New Roman" w:hAnsi="Times New Roman" w:cs="Times New Roman"/>
                <w:noProof/>
                <w:lang w:val="en-US"/>
              </w:rPr>
              <w:t>XML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_Toc59047326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7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2.2 Генерация трёхмерных сеток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_Toc59047327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9047328" w:history="1">
            <w:r w:rsidRPr="00E415A5">
              <w:rPr>
                <w:rStyle w:val="a3"/>
                <w:rFonts w:ascii="Times New Roman" w:eastAsiaTheme="minorHAnsi" w:hAnsi="Times New Roman" w:cs="Times New Roman"/>
                <w:noProof/>
              </w:rPr>
              <w:t>2.2.1 Генерация цилиндров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_Toc59047328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9047329" w:history="1">
            <w:r w:rsidRPr="00E415A5">
              <w:rPr>
                <w:rStyle w:val="a3"/>
                <w:rFonts w:ascii="Times New Roman" w:eastAsiaTheme="minorHAnsi" w:hAnsi="Times New Roman" w:cs="Times New Roman"/>
                <w:noProof/>
              </w:rPr>
              <w:t>2.2.2 Генерация сферы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_Toc59047329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30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2.3 Создание облака частиц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_Toc59047330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31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3. Результаты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_Toc59047331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E415A5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32" w:history="1">
            <w:r w:rsidRPr="00E415A5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_Toc59047332 \h </w:instrTex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2CAE" w:rsidRDefault="003A2CAE" w:rsidP="003A2CAE">
          <w:pPr>
            <w:rPr>
              <w:rFonts w:ascii="Calibri" w:eastAsia="Times New Roman" w:hAnsi="Calibri" w:cs="Times New Roman"/>
              <w:szCs w:val="28"/>
            </w:rPr>
          </w:pP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A2CAE" w:rsidRDefault="003A2CAE" w:rsidP="003A2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2CAE" w:rsidRPr="00A8339E" w:rsidRDefault="00A8339E" w:rsidP="005D0B5C">
      <w:pPr>
        <w:pStyle w:val="HeaderText"/>
        <w:spacing w:after="240"/>
        <w:ind w:firstLine="709"/>
        <w:jc w:val="left"/>
        <w:rPr>
          <w:i w:val="0"/>
        </w:rPr>
      </w:pPr>
      <w:bookmarkStart w:id="1" w:name="_Toc59047322"/>
      <w:r>
        <w:rPr>
          <w:i w:val="0"/>
        </w:rPr>
        <w:lastRenderedPageBreak/>
        <w:t xml:space="preserve">1. </w:t>
      </w:r>
      <w:r w:rsidR="003A2CAE" w:rsidRPr="00A8339E">
        <w:rPr>
          <w:i w:val="0"/>
        </w:rPr>
        <w:t>Задание</w:t>
      </w:r>
      <w:bookmarkEnd w:id="1"/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На основе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PhysX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Tutorials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реализовать с использованием уже имеющихся там элементов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визуализацию создания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гранульного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фильтра и пропуска через него молекул воды.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Для этого задачу декомпозировать на следующие: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а) Создание фильтра: гранулы фильтра – шары с диаметром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sphereDiameter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cо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случайно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заданным отклонением в пределах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sphereDiameterTolerance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. Необходимо сгенерировать «облако»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таких шаров (в целом может представлять собой кубическую форму), расположенное над формой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для фильтра. Шары, падая под действием гравитации, будут засыпаться в фильтр.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б) Генерация формы для фильтра: внутри – цилиндр с диаметром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innerCylinderD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. Внешняя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оболочка диаметра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outerCylinderD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представляет собой полый открытый цилиндр без верхнего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круга. Высота цилиндров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сylinderH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cylindersDelta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– расстояние между основаниями цилиндров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внутрений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цилиндр приподнят относительно внешнего).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Функция простановки внутреннего цилиндра в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PhysX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Tutorials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есть, а для генерации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внешней оболочки предстоит написать свой алгоритм.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При этом нужно помнить, что поверхность цилиндра в обычном виде обращена к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пользователю внешней частью (что задаётся соответствующим обходом треугольников в ней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против или по часовой стрелке – как – предстоит уточнить вам в коде). Внешняя часть – рабочая,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она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рендерится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на экран. Внутренняя же часть «прозрачна» (невидима). Направление обхода точек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треугольника (против или по часовой стрелке) определяет нормаль к нему, а, следовательно,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видимость треугольника.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 вашем случае при генерации полого цилиндра необходимо «внешнюю» часть повернуть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внутрь, к оси цилиндра, изменив функцию генерации цилиндра (за счёт изменения в направлении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обхода соединяемых точек).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в) При старте программы гранулы засыпаются в форму.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lastRenderedPageBreak/>
        <w:t>Фиксируем засыпанные гранулы в их текущем положении. Удаляем форму.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г) ДОП. ЗАДАНИЕ ПРИ ПРОСРОЧКЕ: По нажатию на кнопку, после создания фильтра,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генерируем плотное облако частиц воды (каждая представлена шаром) аналогично первому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55E">
        <w:rPr>
          <w:rFonts w:ascii="Times New Roman" w:hAnsi="Times New Roman" w:cs="Times New Roman"/>
          <w:sz w:val="24"/>
          <w:szCs w:val="24"/>
        </w:rPr>
        <w:t>облаку</w:t>
      </w:r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4655E">
        <w:rPr>
          <w:rFonts w:ascii="Times New Roman" w:hAnsi="Times New Roman" w:cs="Times New Roman"/>
          <w:sz w:val="24"/>
          <w:szCs w:val="24"/>
        </w:rPr>
        <w:t>Диаметр</w:t>
      </w:r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молекул</w:t>
      </w:r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waterParticleDiameter</w:t>
      </w:r>
      <w:proofErr w:type="spellEnd"/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sphereDiameter</w:t>
      </w:r>
      <w:proofErr w:type="spellEnd"/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scaleFactor</w:t>
      </w:r>
      <w:proofErr w:type="spellEnd"/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scaleFactor</w:t>
      </w:r>
      <w:proofErr w:type="spellEnd"/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106...109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– коэффициент, выбираемый из диапазона случайным образом. Размер облака частиц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воды по вертикали характеризуется величиной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particlesH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, размеры по оставшимся двум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измерениям равны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outerCylinderD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 настроечном файле, представленном в формате XML, должны быть доступны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55E">
        <w:rPr>
          <w:rFonts w:ascii="Times New Roman" w:hAnsi="Times New Roman" w:cs="Times New Roman"/>
          <w:sz w:val="24"/>
          <w:szCs w:val="24"/>
        </w:rPr>
        <w:t>следующие</w:t>
      </w:r>
      <w:r w:rsidRPr="00C4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параметры</w:t>
      </w:r>
      <w:r w:rsidRPr="00C465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sphereDiameter</w:t>
      </w:r>
      <w:proofErr w:type="spellEnd"/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sphereDiameterTolerance</w:t>
      </w:r>
      <w:proofErr w:type="spellEnd"/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innerCylinderD</w:t>
      </w:r>
      <w:proofErr w:type="spellEnd"/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outerCylinderD</w:t>
      </w:r>
      <w:proofErr w:type="spellEnd"/>
    </w:p>
    <w:p w:rsidR="00C4655E" w:rsidRPr="006C1315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55E">
        <w:rPr>
          <w:rFonts w:ascii="Times New Roman" w:hAnsi="Times New Roman" w:cs="Times New Roman"/>
          <w:sz w:val="24"/>
          <w:szCs w:val="24"/>
        </w:rPr>
        <w:t>с</w:t>
      </w:r>
      <w:r w:rsidRPr="006C1315">
        <w:rPr>
          <w:rFonts w:ascii="Times New Roman" w:hAnsi="Times New Roman" w:cs="Times New Roman"/>
          <w:sz w:val="24"/>
          <w:szCs w:val="24"/>
          <w:lang w:val="en-US"/>
        </w:rPr>
        <w:t>ylinderH</w:t>
      </w:r>
    </w:p>
    <w:p w:rsidR="00C4655E" w:rsidRPr="006C1315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1315">
        <w:rPr>
          <w:rFonts w:ascii="Times New Roman" w:hAnsi="Times New Roman" w:cs="Times New Roman"/>
          <w:sz w:val="24"/>
          <w:szCs w:val="24"/>
          <w:lang w:val="en-US"/>
        </w:rPr>
        <w:t>cylindersDelta</w:t>
      </w:r>
    </w:p>
    <w:p w:rsidR="00C4655E" w:rsidRPr="006C1315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1315">
        <w:rPr>
          <w:rFonts w:ascii="Times New Roman" w:hAnsi="Times New Roman" w:cs="Times New Roman"/>
          <w:sz w:val="24"/>
          <w:szCs w:val="24"/>
          <w:lang w:val="en-US"/>
        </w:rPr>
        <w:t>scaleFactor</w:t>
      </w:r>
    </w:p>
    <w:p w:rsidR="00723082" w:rsidRPr="006C1315" w:rsidRDefault="00C4655E" w:rsidP="00C465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1315">
        <w:rPr>
          <w:rFonts w:ascii="Times New Roman" w:hAnsi="Times New Roman" w:cs="Times New Roman"/>
          <w:sz w:val="24"/>
          <w:szCs w:val="24"/>
          <w:lang w:val="en-US"/>
        </w:rPr>
        <w:t>particlesH</w:t>
      </w:r>
      <w:r w:rsidR="00542F5D" w:rsidRPr="006C131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A2CAE" w:rsidRPr="00BD17D9" w:rsidRDefault="00481BA8" w:rsidP="00481BA8">
      <w:pPr>
        <w:pStyle w:val="HeaderText"/>
        <w:ind w:firstLine="709"/>
        <w:jc w:val="left"/>
        <w:rPr>
          <w:i w:val="0"/>
        </w:rPr>
      </w:pPr>
      <w:bookmarkStart w:id="2" w:name="_Toc59047323"/>
      <w:r w:rsidRPr="00BD17D9">
        <w:rPr>
          <w:i w:val="0"/>
        </w:rPr>
        <w:lastRenderedPageBreak/>
        <w:t xml:space="preserve">2. </w:t>
      </w:r>
      <w:r w:rsidRPr="00A8339E">
        <w:rPr>
          <w:i w:val="0"/>
        </w:rPr>
        <w:t>Практическая</w:t>
      </w:r>
      <w:r w:rsidRPr="00BD17D9">
        <w:rPr>
          <w:i w:val="0"/>
        </w:rPr>
        <w:t xml:space="preserve"> </w:t>
      </w:r>
      <w:r w:rsidRPr="00481BA8">
        <w:rPr>
          <w:i w:val="0"/>
        </w:rPr>
        <w:t>часть</w:t>
      </w:r>
      <w:bookmarkEnd w:id="2"/>
    </w:p>
    <w:p w:rsidR="005F568E" w:rsidRDefault="00481BA8" w:rsidP="00542F5D">
      <w:pPr>
        <w:pStyle w:val="HeaderText"/>
        <w:ind w:firstLine="709"/>
        <w:jc w:val="left"/>
        <w:rPr>
          <w:i w:val="0"/>
        </w:rPr>
      </w:pPr>
      <w:bookmarkStart w:id="3" w:name="_Toc59047324"/>
      <w:r w:rsidRPr="00542F5D">
        <w:rPr>
          <w:i w:val="0"/>
        </w:rPr>
        <w:t xml:space="preserve">2.1 </w:t>
      </w:r>
      <w:r w:rsidR="005F568E" w:rsidRPr="00542F5D">
        <w:rPr>
          <w:i w:val="0"/>
        </w:rPr>
        <w:t>Чтение из файла</w:t>
      </w:r>
      <w:bookmarkEnd w:id="3"/>
    </w:p>
    <w:p w:rsidR="00BD17D9" w:rsidRPr="00BD17D9" w:rsidRDefault="00BD17D9" w:rsidP="00BD17D9">
      <w:pPr>
        <w:pStyle w:val="HeaderText"/>
        <w:ind w:firstLine="709"/>
        <w:jc w:val="left"/>
        <w:rPr>
          <w:i w:val="0"/>
        </w:rPr>
      </w:pPr>
      <w:bookmarkStart w:id="4" w:name="_Toc59047325"/>
      <w:r w:rsidRPr="00BD17D9">
        <w:rPr>
          <w:i w:val="0"/>
        </w:rPr>
        <w:t xml:space="preserve">2.1.1 </w:t>
      </w:r>
      <w:r>
        <w:rPr>
          <w:i w:val="0"/>
        </w:rPr>
        <w:t xml:space="preserve">Подключение библиотеки для чтения </w:t>
      </w:r>
      <w:r>
        <w:rPr>
          <w:i w:val="0"/>
          <w:lang w:val="en-US"/>
        </w:rPr>
        <w:t>XML</w:t>
      </w:r>
      <w:bookmarkEnd w:id="4"/>
    </w:p>
    <w:p w:rsidR="00BD17D9" w:rsidRDefault="00BD17D9" w:rsidP="00BD17D9">
      <w:pPr>
        <w:pStyle w:val="NormalText"/>
      </w:pPr>
      <w:r>
        <w:t xml:space="preserve">Для получения библиотеки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XML</w:t>
      </w:r>
      <w:r>
        <w:t xml:space="preserve"> необходимо собрать из исходников </w:t>
      </w:r>
      <w:r>
        <w:rPr>
          <w:lang w:val="en-US"/>
        </w:rPr>
        <w:t>lib</w:t>
      </w:r>
      <w:r>
        <w:noBreakHyphen/>
        <w:t xml:space="preserve">файл. Для </w:t>
      </w:r>
      <w:r>
        <w:rPr>
          <w:lang w:val="en-US"/>
        </w:rPr>
        <w:t xml:space="preserve">x64 </w:t>
      </w:r>
      <w:r w:rsidR="00FE4D4A">
        <w:t>необходимо указать:</w:t>
      </w:r>
    </w:p>
    <w:p w:rsidR="00FE4D4A" w:rsidRPr="00FE4D4A" w:rsidRDefault="00FE4D4A" w:rsidP="00BD17D9">
      <w:pPr>
        <w:pStyle w:val="NormalText"/>
        <w:rPr>
          <w:lang w:val="en-US"/>
        </w:rPr>
      </w:pPr>
      <w:r>
        <w:t>Значение</w:t>
      </w:r>
      <w:r w:rsidRPr="00FE4D4A">
        <w:rPr>
          <w:lang w:val="en-US"/>
        </w:rPr>
        <w:t xml:space="preserve"> </w:t>
      </w:r>
      <w:r>
        <w:rPr>
          <w:lang w:val="en-US"/>
        </w:rPr>
        <w:t xml:space="preserve">x64 в </w:t>
      </w:r>
      <w:proofErr w:type="spellStart"/>
      <w:r>
        <w:rPr>
          <w:lang w:val="en-US"/>
        </w:rPr>
        <w:t>пункте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Plarform</w:t>
      </w:r>
      <w:proofErr w:type="spellEnd"/>
      <w:r>
        <w:rPr>
          <w:lang w:val="en-US"/>
        </w:rPr>
        <w:t xml:space="preserve"> </w:t>
      </w:r>
      <w:r>
        <w:t>окна</w:t>
      </w:r>
      <w:r w:rsidRPr="00FE4D4A">
        <w:rPr>
          <w:lang w:val="en-US"/>
        </w:rPr>
        <w:t xml:space="preserve"> Configuration Manager</w:t>
      </w:r>
    </w:p>
    <w:p w:rsidR="00FE4D4A" w:rsidRDefault="00FE4D4A" w:rsidP="00FE4D4A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7DF05F0D" wp14:editId="097B5FAD">
            <wp:extent cx="4313208" cy="27045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777" cy="27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A" w:rsidRDefault="00FE4D4A" w:rsidP="00FE4D4A">
      <w:pPr>
        <w:pStyle w:val="NormalText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415A5">
        <w:rPr>
          <w:noProof/>
        </w:rPr>
        <w:t>1</w:t>
      </w:r>
      <w:r>
        <w:fldChar w:fldCharType="end"/>
      </w:r>
    </w:p>
    <w:p w:rsidR="00FE4D4A" w:rsidRPr="00EC4D07" w:rsidRDefault="00FE4D4A" w:rsidP="00FE4D4A">
      <w:pPr>
        <w:pStyle w:val="NormalText"/>
        <w:jc w:val="left"/>
        <w:rPr>
          <w:sz w:val="22"/>
          <w:lang w:val="en-US"/>
        </w:rPr>
      </w:pPr>
      <w:r w:rsidRPr="00EC4D07">
        <w:rPr>
          <w:sz w:val="22"/>
        </w:rPr>
        <w:t>Ключ</w:t>
      </w:r>
      <w:r w:rsidRPr="00EC4D07">
        <w:rPr>
          <w:sz w:val="22"/>
          <w:lang w:val="en-US"/>
        </w:rPr>
        <w:t> /MACHINE:X64 </w:t>
      </w:r>
      <w:r w:rsidRPr="00EC4D07">
        <w:rPr>
          <w:sz w:val="22"/>
        </w:rPr>
        <w:t>в</w:t>
      </w:r>
      <w:r w:rsidRPr="00EC4D07">
        <w:rPr>
          <w:sz w:val="22"/>
          <w:lang w:val="en-US"/>
        </w:rPr>
        <w:t> Configuration </w:t>
      </w:r>
      <w:proofErr w:type="spellStart"/>
      <w:r w:rsidRPr="00EC4D07">
        <w:rPr>
          <w:sz w:val="22"/>
          <w:lang w:val="en-US"/>
        </w:rPr>
        <w:t>Properties</w:t>
      </w:r>
      <w:r w:rsidRPr="00EC4D07">
        <w:rPr>
          <w:rFonts w:cs="Times New Roman"/>
          <w:sz w:val="22"/>
          <w:lang w:val="en-US"/>
        </w:rPr>
        <w:t>→Librarian</w:t>
      </w:r>
      <w:r w:rsidRPr="00EC4D07">
        <w:rPr>
          <w:rFonts w:cs="Times New Roman"/>
          <w:sz w:val="22"/>
          <w:lang w:val="en-US"/>
        </w:rPr>
        <w:t>→</w:t>
      </w:r>
      <w:r w:rsidRPr="00EC4D07">
        <w:rPr>
          <w:rFonts w:cs="Times New Roman"/>
          <w:sz w:val="22"/>
          <w:lang w:val="en-US"/>
        </w:rPr>
        <w:t>General</w:t>
      </w:r>
      <w:r w:rsidRPr="00EC4D07">
        <w:rPr>
          <w:rFonts w:cs="Times New Roman"/>
          <w:sz w:val="22"/>
          <w:lang w:val="en-US"/>
        </w:rPr>
        <w:t>→</w:t>
      </w:r>
      <w:r w:rsidRPr="00EC4D07">
        <w:rPr>
          <w:rFonts w:cs="Times New Roman"/>
          <w:sz w:val="22"/>
          <w:lang w:val="en-US"/>
        </w:rPr>
        <w:t>Target</w:t>
      </w:r>
      <w:proofErr w:type="spellEnd"/>
      <w:r w:rsidRPr="00EC4D07">
        <w:rPr>
          <w:rFonts w:cs="Times New Roman"/>
          <w:sz w:val="22"/>
          <w:lang w:val="en-US"/>
        </w:rPr>
        <w:t> Machine</w:t>
      </w:r>
    </w:p>
    <w:p w:rsidR="00FE4D4A" w:rsidRDefault="00FE4D4A" w:rsidP="00FE4D4A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5D121D54" wp14:editId="1AFC032C">
            <wp:extent cx="4378041" cy="30101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193" cy="30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A" w:rsidRPr="00FE4D4A" w:rsidRDefault="00FE4D4A" w:rsidP="00FE4D4A">
      <w:pPr>
        <w:pStyle w:val="NormalText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415A5">
        <w:rPr>
          <w:noProof/>
        </w:rPr>
        <w:t>2</w:t>
      </w:r>
      <w:r>
        <w:fldChar w:fldCharType="end"/>
      </w:r>
    </w:p>
    <w:p w:rsidR="00EC4D07" w:rsidRDefault="00EC4D07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</w:p>
    <w:p w:rsidR="00EC4D07" w:rsidRDefault="00EC4D07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lastRenderedPageBreak/>
        <w:t>Для подключения библиотеки к проекту были изменены параметры этого проекта:</w:t>
      </w:r>
    </w:p>
    <w:p w:rsidR="00EC4D07" w:rsidRPr="00EC4D07" w:rsidRDefault="00EC4D07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В</w:t>
      </w:r>
      <w:r w:rsidRPr="00EC4D07">
        <w:rPr>
          <w:rFonts w:eastAsiaTheme="minorHAnsi" w:cs="Times New Roman"/>
          <w:szCs w:val="24"/>
          <w:lang w:val="en-US" w:eastAsia="en-US"/>
        </w:rPr>
        <w:t xml:space="preserve"> </w:t>
      </w:r>
      <w:r w:rsidRPr="00E415A5">
        <w:rPr>
          <w:szCs w:val="24"/>
          <w:lang w:val="en-US"/>
        </w:rPr>
        <w:t>Configuration </w:t>
      </w:r>
      <w:proofErr w:type="spellStart"/>
      <w:r w:rsidRPr="00E415A5">
        <w:rPr>
          <w:szCs w:val="24"/>
          <w:lang w:val="en-US"/>
        </w:rPr>
        <w:t>Properties</w:t>
      </w:r>
      <w:r w:rsidRPr="00E415A5">
        <w:rPr>
          <w:rFonts w:cs="Times New Roman"/>
          <w:szCs w:val="24"/>
          <w:lang w:val="en-US"/>
        </w:rPr>
        <w:t>→</w:t>
      </w:r>
      <w:r w:rsidRPr="00E415A5">
        <w:rPr>
          <w:rFonts w:cs="Times New Roman"/>
          <w:szCs w:val="24"/>
          <w:lang w:val="en-US"/>
        </w:rPr>
        <w:t>Linker</w:t>
      </w:r>
      <w:r w:rsidRPr="00E415A5">
        <w:rPr>
          <w:rFonts w:cs="Times New Roman"/>
          <w:szCs w:val="24"/>
          <w:lang w:val="en-US"/>
        </w:rPr>
        <w:t>→</w:t>
      </w:r>
      <w:r w:rsidRPr="00E415A5">
        <w:rPr>
          <w:rFonts w:cs="Times New Roman"/>
          <w:szCs w:val="24"/>
          <w:lang w:val="en-US"/>
        </w:rPr>
        <w:t>Input</w:t>
      </w:r>
      <w:r w:rsidRPr="00E415A5">
        <w:rPr>
          <w:rFonts w:cs="Times New Roman"/>
          <w:szCs w:val="24"/>
          <w:lang w:val="en-US"/>
        </w:rPr>
        <w:t>→</w:t>
      </w:r>
      <w:r w:rsidRPr="00E415A5">
        <w:rPr>
          <w:rFonts w:cs="Times New Roman"/>
          <w:szCs w:val="24"/>
          <w:lang w:val="en-US"/>
        </w:rPr>
        <w:t>Additional</w:t>
      </w:r>
      <w:proofErr w:type="spellEnd"/>
      <w:r w:rsidRPr="00E415A5">
        <w:rPr>
          <w:rFonts w:cs="Times New Roman"/>
          <w:szCs w:val="24"/>
          <w:lang w:val="en-US"/>
        </w:rPr>
        <w:t xml:space="preserve"> Dependencies</w:t>
      </w:r>
      <w:r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</w:rPr>
        <w:t>вставлено</w:t>
      </w:r>
      <w:r w:rsidRPr="00EC4D07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</w:rPr>
        <w:t>название</w:t>
      </w:r>
      <w:r w:rsidRPr="00EC4D07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</w:rPr>
        <w:t>библиотеки</w:t>
      </w:r>
      <w:r w:rsidRPr="00EC4D07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  <w:lang w:val="en-US"/>
        </w:rPr>
        <w:t>tinyxml.lib.</w:t>
      </w:r>
    </w:p>
    <w:p w:rsidR="00EC4D07" w:rsidRDefault="00EC4D07" w:rsidP="00EC4D07">
      <w:pPr>
        <w:pStyle w:val="NormalText"/>
        <w:keepNext/>
        <w:spacing w:after="240"/>
        <w:jc w:val="center"/>
      </w:pPr>
      <w:r>
        <w:rPr>
          <w:noProof/>
        </w:rPr>
        <w:drawing>
          <wp:inline distT="0" distB="0" distL="0" distR="0" wp14:anchorId="511278CA" wp14:editId="4CB0B400">
            <wp:extent cx="4819291" cy="3313488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464" cy="33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07" w:rsidRPr="00E415A5" w:rsidRDefault="00EC4D07" w:rsidP="00EC4D07">
      <w:pPr>
        <w:pStyle w:val="NormalText"/>
        <w:jc w:val="center"/>
        <w:rPr>
          <w:lang w:val="en-US"/>
        </w:rPr>
      </w:pPr>
      <w:r>
        <w:t>Рисунок</w:t>
      </w:r>
      <w:r w:rsidRPr="00E415A5">
        <w:rPr>
          <w:lang w:val="en-US"/>
        </w:rPr>
        <w:t xml:space="preserve"> </w:t>
      </w:r>
      <w:r>
        <w:fldChar w:fldCharType="begin"/>
      </w:r>
      <w:r w:rsidRPr="00E415A5">
        <w:rPr>
          <w:lang w:val="en-US"/>
        </w:rPr>
        <w:instrText xml:space="preserve"> SEQ </w:instrText>
      </w:r>
      <w:r>
        <w:instrText>Рисунок</w:instrText>
      </w:r>
      <w:r w:rsidRPr="00E415A5">
        <w:rPr>
          <w:lang w:val="en-US"/>
        </w:rPr>
        <w:instrText xml:space="preserve"> \* ARABIC </w:instrText>
      </w:r>
      <w:r>
        <w:fldChar w:fldCharType="separate"/>
      </w:r>
      <w:r w:rsidR="00E415A5" w:rsidRPr="00E415A5">
        <w:rPr>
          <w:noProof/>
          <w:lang w:val="en-US"/>
        </w:rPr>
        <w:t>3</w:t>
      </w:r>
      <w:r>
        <w:fldChar w:fldCharType="end"/>
      </w:r>
    </w:p>
    <w:p w:rsidR="00EC4D07" w:rsidRPr="00E415A5" w:rsidRDefault="00EC4D07" w:rsidP="00EC4D07">
      <w:pPr>
        <w:pStyle w:val="NormalText"/>
        <w:jc w:val="left"/>
        <w:rPr>
          <w:rFonts w:cs="Times New Roman"/>
          <w:lang w:val="en-US"/>
        </w:rPr>
      </w:pPr>
      <w:r>
        <w:t>В</w:t>
      </w:r>
      <w:r w:rsidRPr="00EC4D07">
        <w:rPr>
          <w:lang w:val="en-US"/>
        </w:rPr>
        <w:t xml:space="preserve"> </w:t>
      </w:r>
      <w:r w:rsidRPr="00E415A5">
        <w:rPr>
          <w:lang w:val="en-US"/>
        </w:rPr>
        <w:t>Configuration </w:t>
      </w:r>
      <w:proofErr w:type="spellStart"/>
      <w:r w:rsidRPr="00E415A5">
        <w:rPr>
          <w:lang w:val="en-US"/>
        </w:rPr>
        <w:t>Properties</w:t>
      </w:r>
      <w:r w:rsidRPr="00E415A5">
        <w:rPr>
          <w:rFonts w:cs="Times New Roman"/>
          <w:lang w:val="en-US"/>
        </w:rPr>
        <w:t>→</w:t>
      </w:r>
      <w:r w:rsidR="00E415A5">
        <w:rPr>
          <w:rFonts w:cs="Times New Roman"/>
          <w:lang w:val="en-US"/>
        </w:rPr>
        <w:t>Linker</w:t>
      </w:r>
      <w:r w:rsidRPr="00E415A5">
        <w:rPr>
          <w:rFonts w:cs="Times New Roman"/>
          <w:lang w:val="en-US"/>
        </w:rPr>
        <w:t>→</w:t>
      </w:r>
      <w:r w:rsidR="00E415A5">
        <w:rPr>
          <w:rFonts w:cs="Times New Roman"/>
          <w:lang w:val="en-US"/>
        </w:rPr>
        <w:t>General</w:t>
      </w:r>
      <w:r w:rsidRPr="00E415A5">
        <w:rPr>
          <w:rFonts w:cs="Times New Roman"/>
          <w:lang w:val="en-US"/>
        </w:rPr>
        <w:t>→</w:t>
      </w:r>
      <w:r w:rsidR="00E415A5">
        <w:rPr>
          <w:rFonts w:cs="Times New Roman"/>
          <w:lang w:val="en-US"/>
        </w:rPr>
        <w:t>Additional</w:t>
      </w:r>
      <w:proofErr w:type="spellEnd"/>
      <w:r w:rsidR="00E415A5">
        <w:rPr>
          <w:rFonts w:cs="Times New Roman"/>
          <w:lang w:val="en-US"/>
        </w:rPr>
        <w:t xml:space="preserve"> Library Directories </w:t>
      </w:r>
      <w:r w:rsidR="00E415A5">
        <w:rPr>
          <w:rFonts w:cs="Times New Roman"/>
        </w:rPr>
        <w:t>добавлен</w:t>
      </w:r>
      <w:r w:rsidR="00E415A5" w:rsidRPr="00E415A5">
        <w:rPr>
          <w:rFonts w:cs="Times New Roman"/>
          <w:lang w:val="en-US"/>
        </w:rPr>
        <w:t xml:space="preserve"> </w:t>
      </w:r>
      <w:r w:rsidR="00E415A5">
        <w:rPr>
          <w:rFonts w:cs="Times New Roman"/>
        </w:rPr>
        <w:t>путь</w:t>
      </w:r>
      <w:r w:rsidR="00E415A5" w:rsidRPr="00E415A5">
        <w:rPr>
          <w:rFonts w:cs="Times New Roman"/>
          <w:lang w:val="en-US"/>
        </w:rPr>
        <w:t xml:space="preserve"> </w:t>
      </w:r>
      <w:r w:rsidR="00E415A5">
        <w:rPr>
          <w:rFonts w:cs="Times New Roman"/>
        </w:rPr>
        <w:t>к</w:t>
      </w:r>
      <w:r w:rsidR="00E415A5" w:rsidRPr="00E415A5">
        <w:rPr>
          <w:rFonts w:cs="Times New Roman"/>
          <w:lang w:val="en-US"/>
        </w:rPr>
        <w:t xml:space="preserve"> </w:t>
      </w:r>
      <w:r w:rsidR="00E415A5">
        <w:rPr>
          <w:rFonts w:cs="Times New Roman"/>
        </w:rPr>
        <w:t>библиотекам</w:t>
      </w:r>
      <w:r w:rsidR="00E415A5" w:rsidRPr="00E415A5">
        <w:rPr>
          <w:rFonts w:cs="Times New Roman"/>
          <w:lang w:val="en-US"/>
        </w:rPr>
        <w:t xml:space="preserve">, </w:t>
      </w:r>
      <w:r w:rsidR="00E415A5">
        <w:rPr>
          <w:rFonts w:cs="Times New Roman"/>
        </w:rPr>
        <w:t>включая</w:t>
      </w:r>
      <w:r w:rsidR="00E415A5" w:rsidRPr="00E415A5">
        <w:rPr>
          <w:rFonts w:cs="Times New Roman"/>
          <w:lang w:val="en-US"/>
        </w:rPr>
        <w:t xml:space="preserve"> </w:t>
      </w:r>
      <w:r w:rsidR="00E415A5">
        <w:rPr>
          <w:rFonts w:cs="Times New Roman"/>
        </w:rPr>
        <w:t>библиотеку</w:t>
      </w:r>
      <w:r w:rsidR="00E415A5" w:rsidRPr="00E415A5">
        <w:rPr>
          <w:rFonts w:cs="Times New Roman"/>
          <w:lang w:val="en-US"/>
        </w:rPr>
        <w:t xml:space="preserve"> </w:t>
      </w:r>
      <w:r w:rsidR="00E415A5">
        <w:rPr>
          <w:rFonts w:cs="Times New Roman"/>
          <w:lang w:val="en-US"/>
        </w:rPr>
        <w:t>tinyxml.lib</w:t>
      </w:r>
    </w:p>
    <w:p w:rsidR="00E415A5" w:rsidRDefault="00E415A5" w:rsidP="00E415A5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31F63CF1" wp14:editId="4E8CB454">
            <wp:extent cx="4649027" cy="319642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349" cy="3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A5" w:rsidRPr="00E415A5" w:rsidRDefault="00E415A5" w:rsidP="00E415A5">
      <w:pPr>
        <w:pStyle w:val="NormalText"/>
        <w:jc w:val="center"/>
        <w:rPr>
          <w:rFonts w:eastAsiaTheme="minorHAnsi" w:cs="Times New Roman"/>
          <w:szCs w:val="24"/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E415A5" w:rsidRPr="00E415A5" w:rsidRDefault="00E415A5" w:rsidP="00E415A5">
      <w:pPr>
        <w:pStyle w:val="HeaderText"/>
        <w:ind w:firstLine="709"/>
        <w:jc w:val="left"/>
        <w:rPr>
          <w:i w:val="0"/>
        </w:rPr>
      </w:pPr>
      <w:bookmarkStart w:id="5" w:name="_Toc59047326"/>
      <w:r w:rsidRPr="00BD17D9">
        <w:rPr>
          <w:i w:val="0"/>
        </w:rPr>
        <w:lastRenderedPageBreak/>
        <w:t>2.1.</w:t>
      </w:r>
      <w:r>
        <w:rPr>
          <w:i w:val="0"/>
        </w:rPr>
        <w:t>2</w:t>
      </w:r>
      <w:r w:rsidRPr="00BD17D9">
        <w:rPr>
          <w:i w:val="0"/>
        </w:rPr>
        <w:t xml:space="preserve"> </w:t>
      </w:r>
      <w:r>
        <w:rPr>
          <w:i w:val="0"/>
        </w:rPr>
        <w:t>Использование</w:t>
      </w:r>
      <w:r>
        <w:rPr>
          <w:i w:val="0"/>
        </w:rPr>
        <w:t xml:space="preserve"> библиотеки для чтения </w:t>
      </w:r>
      <w:r>
        <w:rPr>
          <w:i w:val="0"/>
          <w:lang w:val="en-US"/>
        </w:rPr>
        <w:t>XML</w:t>
      </w:r>
      <w:bookmarkEnd w:id="5"/>
    </w:p>
    <w:p w:rsidR="005F568E" w:rsidRPr="00C4655E" w:rsidRDefault="00C4655E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Все необходимые параметры читаются из </w:t>
      </w:r>
      <w:r>
        <w:rPr>
          <w:rFonts w:eastAsiaTheme="minorHAnsi" w:cs="Times New Roman"/>
          <w:szCs w:val="24"/>
          <w:lang w:val="en-US" w:eastAsia="en-US"/>
        </w:rPr>
        <w:t>XML</w:t>
      </w:r>
      <w:r w:rsidRPr="00C4655E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 xml:space="preserve">файла с помощью библиотеки </w:t>
      </w:r>
      <w:proofErr w:type="spellStart"/>
      <w:r>
        <w:rPr>
          <w:rFonts w:eastAsiaTheme="minorHAnsi" w:cs="Times New Roman"/>
          <w:szCs w:val="24"/>
          <w:lang w:val="en-US" w:eastAsia="en-US"/>
        </w:rPr>
        <w:t>tinyxml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. Для этого разработана функция, которая читает заданный параметр из файла настроек </w:t>
      </w:r>
      <w:r>
        <w:rPr>
          <w:rFonts w:eastAsiaTheme="minorHAnsi" w:cs="Times New Roman"/>
          <w:szCs w:val="24"/>
          <w:lang w:val="en-US" w:eastAsia="en-US"/>
        </w:rPr>
        <w:t>lab</w:t>
      </w:r>
      <w:r w:rsidRPr="00C4655E">
        <w:rPr>
          <w:rFonts w:eastAsiaTheme="minorHAnsi" w:cs="Times New Roman"/>
          <w:szCs w:val="24"/>
          <w:lang w:eastAsia="en-US"/>
        </w:rPr>
        <w:t>67.</w:t>
      </w:r>
      <w:r>
        <w:rPr>
          <w:rFonts w:eastAsiaTheme="minorHAnsi" w:cs="Times New Roman"/>
          <w:szCs w:val="24"/>
          <w:lang w:val="en-US" w:eastAsia="en-US"/>
        </w:rPr>
        <w:t>xml</w:t>
      </w:r>
      <w:r>
        <w:rPr>
          <w:rFonts w:eastAsiaTheme="minorHAnsi" w:cs="Times New Roman"/>
          <w:szCs w:val="24"/>
          <w:lang w:eastAsia="en-US"/>
        </w:rPr>
        <w:t xml:space="preserve"> и записывает в данную переменную: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GetParameter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TiXmlDocument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doc, float&amp;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param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const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char*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TiXmlNode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node;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if ((node = </w:t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doc.FirstChild</w:t>
      </w:r>
      <w:proofErr w:type="spellEnd"/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 == NULL)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printf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"File don't have \"%s\" parameter!",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return;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if ((node = node-&gt;</w:t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FirstChild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 == NULL)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printf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"Parameter \"%s\" don't have value!",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return;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param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atof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(node-&gt;</w:t>
      </w:r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Value(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));</w:t>
      </w:r>
    </w:p>
    <w:p w:rsid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D26BF" w:rsidRPr="00C15B23" w:rsidRDefault="009D26BF" w:rsidP="00C4655E">
      <w:pPr>
        <w:pStyle w:val="NormalText"/>
        <w:spacing w:before="0"/>
        <w:ind w:firstLine="708"/>
        <w:rPr>
          <w:rFonts w:eastAsiaTheme="minorHAnsi" w:cs="Times New Roman"/>
          <w:szCs w:val="24"/>
          <w:lang w:val="en-US" w:eastAsia="en-US"/>
        </w:rPr>
      </w:pPr>
      <w:r>
        <w:rPr>
          <w:rFonts w:eastAsiaTheme="minorHAnsi" w:cs="Times New Roman"/>
          <w:szCs w:val="24"/>
          <w:lang w:eastAsia="en-US"/>
        </w:rPr>
        <w:t>Структура</w:t>
      </w:r>
      <w:r w:rsidRPr="00C15B23">
        <w:rPr>
          <w:rFonts w:eastAsiaTheme="minorHAnsi" w:cs="Times New Roman"/>
          <w:szCs w:val="24"/>
          <w:lang w:val="en-US" w:eastAsia="en-US"/>
        </w:rPr>
        <w:t xml:space="preserve"> </w:t>
      </w:r>
      <w:r>
        <w:rPr>
          <w:rFonts w:eastAsiaTheme="minorHAnsi" w:cs="Times New Roman"/>
          <w:szCs w:val="24"/>
          <w:lang w:val="en-US" w:eastAsia="en-US"/>
        </w:rPr>
        <w:t>XML</w:t>
      </w:r>
      <w:r w:rsidRPr="00C15B23">
        <w:rPr>
          <w:rFonts w:eastAsiaTheme="minorHAnsi" w:cs="Times New Roman"/>
          <w:szCs w:val="24"/>
          <w:lang w:val="en-US" w:eastAsia="en-US"/>
        </w:rPr>
        <w:t>-</w:t>
      </w:r>
      <w:r>
        <w:rPr>
          <w:rFonts w:eastAsiaTheme="minorHAnsi" w:cs="Times New Roman"/>
          <w:szCs w:val="24"/>
          <w:lang w:eastAsia="en-US"/>
        </w:rPr>
        <w:t>файла</w:t>
      </w:r>
      <w:r w:rsidRPr="00C15B23">
        <w:rPr>
          <w:rFonts w:eastAsiaTheme="minorHAnsi" w:cs="Times New Roman"/>
          <w:szCs w:val="24"/>
          <w:lang w:val="en-US" w:eastAsia="en-US"/>
        </w:rPr>
        <w:t>: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&lt;?xml</w:t>
      </w:r>
      <w:proofErr w:type="gram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 xml:space="preserve"> version="1.0" encoding="UTF-8"?&gt;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&gt;0.8&lt;/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sphereDiameterTolerance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&gt;0.8&lt;/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sphereDiameterTolerance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innerCylinderD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&gt;3.0&lt;/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innerCylinderD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outerCylinderD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&gt;8.0&lt;/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outerCylinderD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&gt;6.0&lt;/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cylindersDelta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&gt;3.0&lt;/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cylindersDelta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particlesH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&gt;6.0&lt;/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particlesH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scaleFactor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&gt;4.0&lt;/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scaleFactor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maxParticles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&gt;50000&lt;/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maxParticles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BD17D9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BD17D9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discreteK</w:t>
      </w:r>
      <w:proofErr w:type="spellEnd"/>
      <w:r w:rsidRPr="00BD17D9">
        <w:rPr>
          <w:rFonts w:ascii="Courier New" w:eastAsiaTheme="minorHAnsi" w:hAnsi="Courier New" w:cs="Courier New"/>
          <w:sz w:val="18"/>
          <w:szCs w:val="18"/>
          <w:lang w:val="en-US"/>
        </w:rPr>
        <w:t>&gt;8&lt;/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discreteK</w:t>
      </w:r>
      <w:proofErr w:type="spellEnd"/>
      <w:r w:rsidRPr="00BD17D9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BD17D9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4655E" w:rsidRDefault="00C4655E" w:rsidP="00C4655E">
      <w:pPr>
        <w:pStyle w:val="NormalText"/>
        <w:rPr>
          <w:szCs w:val="24"/>
        </w:rPr>
      </w:pPr>
      <w:r w:rsidRPr="00C4655E">
        <w:rPr>
          <w:szCs w:val="24"/>
        </w:rPr>
        <w:t>Кроме парам</w:t>
      </w:r>
      <w:r>
        <w:rPr>
          <w:szCs w:val="24"/>
        </w:rPr>
        <w:t>етров, указанных в задании, также добавлены:</w:t>
      </w:r>
    </w:p>
    <w:p w:rsidR="00C4655E" w:rsidRDefault="00C4655E" w:rsidP="00C4655E">
      <w:pPr>
        <w:pStyle w:val="NormalText"/>
        <w:rPr>
          <w:szCs w:val="24"/>
        </w:rPr>
      </w:pPr>
      <w:proofErr w:type="spellStart"/>
      <w:r w:rsidRPr="00C4655E">
        <w:rPr>
          <w:szCs w:val="24"/>
        </w:rPr>
        <w:t>maxParticles</w:t>
      </w:r>
      <w:proofErr w:type="spellEnd"/>
      <w:r w:rsidRPr="00C4655E">
        <w:rPr>
          <w:szCs w:val="24"/>
        </w:rPr>
        <w:t xml:space="preserve"> </w:t>
      </w:r>
      <w:r>
        <w:rPr>
          <w:szCs w:val="24"/>
        </w:rPr>
        <w:t>–</w:t>
      </w:r>
      <w:r w:rsidRPr="00C4655E">
        <w:rPr>
          <w:szCs w:val="24"/>
        </w:rPr>
        <w:t xml:space="preserve"> </w:t>
      </w:r>
      <w:r>
        <w:rPr>
          <w:szCs w:val="24"/>
        </w:rPr>
        <w:t>максимальное количество частиц в сцене</w:t>
      </w:r>
    </w:p>
    <w:p w:rsidR="00C4655E" w:rsidRDefault="00FE4C8A" w:rsidP="00C4655E">
      <w:pPr>
        <w:pStyle w:val="NormalText"/>
        <w:rPr>
          <w:szCs w:val="24"/>
        </w:rPr>
      </w:pPr>
      <w:r>
        <w:rPr>
          <w:szCs w:val="24"/>
          <w:lang w:val="en-US"/>
        </w:rPr>
        <w:t>d</w:t>
      </w:r>
      <w:proofErr w:type="spellStart"/>
      <w:r w:rsidR="00C4655E" w:rsidRPr="00C4655E">
        <w:rPr>
          <w:szCs w:val="24"/>
        </w:rPr>
        <w:t>iscreteK</w:t>
      </w:r>
      <w:proofErr w:type="spellEnd"/>
      <w:r w:rsidR="00C4655E">
        <w:rPr>
          <w:szCs w:val="24"/>
        </w:rPr>
        <w:t xml:space="preserve"> – коэффициент разбиения фигур при их триангуляции, характеризует количество полигонов в полученной сетке. </w:t>
      </w:r>
    </w:p>
    <w:p w:rsidR="00C4655E" w:rsidRDefault="00C4655E" w:rsidP="00C4655E">
      <w:pPr>
        <w:pStyle w:val="NormalText"/>
        <w:rPr>
          <w:szCs w:val="24"/>
        </w:rPr>
      </w:pPr>
    </w:p>
    <w:p w:rsidR="00C4655E" w:rsidRPr="00C4655E" w:rsidRDefault="00C4655E" w:rsidP="00C4655E">
      <w:pPr>
        <w:pStyle w:val="NormalText"/>
        <w:rPr>
          <w:szCs w:val="24"/>
        </w:rPr>
      </w:pPr>
    </w:p>
    <w:p w:rsidR="00723082" w:rsidRPr="00542F5D" w:rsidRDefault="00542F5D" w:rsidP="00C4655E">
      <w:pPr>
        <w:pStyle w:val="HeaderText"/>
        <w:ind w:firstLine="709"/>
        <w:jc w:val="left"/>
        <w:rPr>
          <w:i w:val="0"/>
        </w:rPr>
      </w:pPr>
      <w:bookmarkStart w:id="6" w:name="_Toc59047327"/>
      <w:r>
        <w:rPr>
          <w:i w:val="0"/>
        </w:rPr>
        <w:lastRenderedPageBreak/>
        <w:t xml:space="preserve">2.2 </w:t>
      </w:r>
      <w:r w:rsidR="00723082" w:rsidRPr="00542F5D">
        <w:rPr>
          <w:i w:val="0"/>
        </w:rPr>
        <w:t xml:space="preserve">Генерация </w:t>
      </w:r>
      <w:r w:rsidR="00C4655E">
        <w:rPr>
          <w:i w:val="0"/>
        </w:rPr>
        <w:t>трёхмерных сеток</w:t>
      </w:r>
      <w:bookmarkEnd w:id="6"/>
    </w:p>
    <w:p w:rsidR="00C4655E" w:rsidRDefault="00C4655E" w:rsidP="00C4655E">
      <w:pPr>
        <w:pStyle w:val="SubheaderText"/>
        <w:rPr>
          <w:rFonts w:eastAsiaTheme="minorHAnsi"/>
        </w:rPr>
      </w:pPr>
      <w:bookmarkStart w:id="7" w:name="_Toc59047328"/>
      <w:r>
        <w:rPr>
          <w:rFonts w:eastAsiaTheme="minorHAnsi"/>
        </w:rPr>
        <w:t>2.2.1 Генерация цилиндр</w:t>
      </w:r>
      <w:r w:rsidR="004B488A">
        <w:rPr>
          <w:rFonts w:eastAsiaTheme="minorHAnsi"/>
        </w:rPr>
        <w:t>ов</w:t>
      </w:r>
      <w:bookmarkEnd w:id="7"/>
    </w:p>
    <w:p w:rsidR="00FE4C8A" w:rsidRDefault="00FE4C8A" w:rsidP="00FE4C8A">
      <w:pPr>
        <w:pStyle w:val="NormalText"/>
        <w:rPr>
          <w:szCs w:val="24"/>
        </w:rPr>
      </w:pPr>
      <w:r>
        <w:t xml:space="preserve">Для генерации трёхмерного цилиндра каждое из оснований представлено в виде многоугольников с </w:t>
      </w:r>
      <w:r>
        <w:rPr>
          <w:lang w:val="en-US"/>
        </w:rPr>
        <w:t>N</w:t>
      </w:r>
      <w:r w:rsidRPr="00FE4C8A">
        <w:t xml:space="preserve"> </w:t>
      </w:r>
      <w:r>
        <w:t xml:space="preserve">вершинами. В качестве </w:t>
      </w:r>
      <w:r>
        <w:rPr>
          <w:lang w:val="en-US"/>
        </w:rPr>
        <w:t>N</w:t>
      </w:r>
      <w:r w:rsidRPr="00FE4C8A">
        <w:t xml:space="preserve"> </w:t>
      </w:r>
      <w:r>
        <w:t xml:space="preserve">взят параметр </w:t>
      </w:r>
      <w:r>
        <w:rPr>
          <w:szCs w:val="24"/>
          <w:lang w:val="en-US"/>
        </w:rPr>
        <w:t>d</w:t>
      </w:r>
      <w:proofErr w:type="spellStart"/>
      <w:r w:rsidRPr="00C4655E">
        <w:rPr>
          <w:szCs w:val="24"/>
        </w:rPr>
        <w:t>iscreteK</w:t>
      </w:r>
      <w:proofErr w:type="spellEnd"/>
      <w:r>
        <w:rPr>
          <w:szCs w:val="24"/>
        </w:rPr>
        <w:t xml:space="preserve">. </w:t>
      </w:r>
    </w:p>
    <w:p w:rsidR="00FE4C8A" w:rsidRPr="00FE4C8A" w:rsidRDefault="00FE4C8A" w:rsidP="00FE4C8A">
      <w:pPr>
        <w:pStyle w:val="NormalText"/>
        <w:rPr>
          <w:rFonts w:cs="Times New Roman"/>
        </w:rPr>
      </w:pPr>
      <w:r>
        <w:t xml:space="preserve">В </w:t>
      </w:r>
      <w:r>
        <w:rPr>
          <w:lang w:val="en-US"/>
        </w:rPr>
        <w:t>PhysX</w:t>
      </w:r>
      <w:r w:rsidRPr="00FE4C8A">
        <w:t xml:space="preserve"> </w:t>
      </w:r>
      <w:r>
        <w:rPr>
          <w:lang w:val="en-US"/>
        </w:rPr>
        <w:t>SDK</w:t>
      </w:r>
      <w:r w:rsidRPr="00FE4C8A">
        <w:t xml:space="preserve"> </w:t>
      </w:r>
      <w:r w:rsidR="004B488A" w:rsidRPr="004B488A">
        <w:t xml:space="preserve">оси координат представляют собой правую тройку векторов, а </w:t>
      </w:r>
      <w:r>
        <w:t xml:space="preserve">вертикальное направление представлено осью </w:t>
      </w:r>
      <w:r>
        <w:rPr>
          <w:lang w:val="en-US"/>
        </w:rPr>
        <w:t>Y</w:t>
      </w:r>
      <w:r w:rsidRPr="00FE4C8A">
        <w:t xml:space="preserve">. </w:t>
      </w:r>
      <w:r>
        <w:t>Для каждой чётной (</w:t>
      </w:r>
      <w:r w:rsidRPr="00FE4C8A">
        <w:t xml:space="preserve">0, </w:t>
      </w:r>
      <w:r>
        <w:t>…</w:t>
      </w:r>
      <w:r w:rsidRPr="00FE4C8A">
        <w:t xml:space="preserve">, </w:t>
      </w:r>
      <w:r w:rsidR="008F08BB">
        <w:t>2</w:t>
      </w:r>
      <w:proofErr w:type="spellStart"/>
      <w:r>
        <w:rPr>
          <w:lang w:val="en-US"/>
        </w:rPr>
        <w:t>i</w:t>
      </w:r>
      <w:proofErr w:type="spellEnd"/>
      <w:r w:rsidRPr="00FE4C8A">
        <w:t xml:space="preserve">, </w:t>
      </w:r>
      <w:r w:rsidR="008F08BB">
        <w:t>2(</w:t>
      </w:r>
      <w:proofErr w:type="spellStart"/>
      <w:r w:rsidR="008F08BB">
        <w:rPr>
          <w:lang w:val="en-US"/>
        </w:rPr>
        <w:t>i</w:t>
      </w:r>
      <w:proofErr w:type="spellEnd"/>
      <w:r w:rsidR="008F08BB" w:rsidRPr="008F08BB">
        <w:t>+1)</w:t>
      </w:r>
      <w:r w:rsidRPr="00FE4C8A">
        <w:t xml:space="preserve">, </w:t>
      </w:r>
      <w:r>
        <w:t xml:space="preserve">…) задана координата </w:t>
      </w:r>
      <w:r w:rsidRPr="00FE4C8A">
        <w:t>(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cos</w:t>
      </w:r>
      <w:r w:rsidRPr="00FE4C8A">
        <w:rPr>
          <w:rFonts w:cs="Times New Roman"/>
        </w:rPr>
        <w:t xml:space="preserve">(φ); 0; 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sin</w:t>
      </w:r>
      <w:r w:rsidRPr="00FE4C8A">
        <w:rPr>
          <w:rFonts w:cs="Times New Roman"/>
        </w:rPr>
        <w:t>(φ</w:t>
      </w:r>
      <w:r>
        <w:rPr>
          <w:rFonts w:cs="Times New Roman"/>
        </w:rPr>
        <w:t>))</w:t>
      </w:r>
      <w:r w:rsidRPr="00FE4C8A">
        <w:rPr>
          <w:rFonts w:cs="Times New Roman"/>
        </w:rPr>
        <w:t xml:space="preserve">, </w:t>
      </w:r>
      <w:r>
        <w:rPr>
          <w:rFonts w:cs="Times New Roman"/>
        </w:rPr>
        <w:t>а для каждой нечётной</w:t>
      </w:r>
      <w:r w:rsidR="008F08BB">
        <w:rPr>
          <w:rFonts w:cs="Times New Roman"/>
          <w:lang w:val="en-US"/>
        </w:rPr>
        <w:t> </w:t>
      </w:r>
      <w:r>
        <w:rPr>
          <w:rFonts w:cs="Times New Roman"/>
        </w:rPr>
        <w:t>(</w:t>
      </w:r>
      <w:r w:rsidRPr="00FE4C8A">
        <w:rPr>
          <w:rFonts w:cs="Times New Roman"/>
        </w:rPr>
        <w:t>1,</w:t>
      </w:r>
      <w:r w:rsidR="008F08BB">
        <w:rPr>
          <w:rFonts w:cs="Times New Roman"/>
          <w:lang w:val="en-US"/>
        </w:rPr>
        <w:t> </w:t>
      </w:r>
      <w:r>
        <w:rPr>
          <w:rFonts w:cs="Times New Roman"/>
        </w:rPr>
        <w:t>…</w:t>
      </w:r>
      <w:r w:rsidRPr="00FE4C8A">
        <w:rPr>
          <w:rFonts w:cs="Times New Roman"/>
        </w:rPr>
        <w:t>,</w:t>
      </w:r>
      <w:r w:rsidR="008F08BB">
        <w:rPr>
          <w:rFonts w:cs="Times New Roman"/>
          <w:lang w:val="en-US"/>
        </w:rPr>
        <w:t> </w:t>
      </w:r>
      <w:r w:rsidR="008F08BB" w:rsidRPr="008F08BB">
        <w:rPr>
          <w:rFonts w:cs="Times New Roman"/>
        </w:rPr>
        <w:t>2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FE4C8A">
        <w:rPr>
          <w:rFonts w:cs="Times New Roman"/>
        </w:rPr>
        <w:t xml:space="preserve">+1, </w:t>
      </w:r>
      <w:r w:rsidR="008F08BB" w:rsidRPr="008F08BB">
        <w:rPr>
          <w:rFonts w:cs="Times New Roman"/>
        </w:rPr>
        <w:t>2(</w:t>
      </w:r>
      <w:proofErr w:type="spellStart"/>
      <w:r>
        <w:rPr>
          <w:rFonts w:cs="Times New Roman"/>
          <w:lang w:val="en-US"/>
        </w:rPr>
        <w:t>i</w:t>
      </w:r>
      <w:proofErr w:type="spellEnd"/>
      <w:r w:rsidR="008F08BB" w:rsidRPr="008F08BB">
        <w:rPr>
          <w:rFonts w:cs="Times New Roman"/>
        </w:rPr>
        <w:t>+</w:t>
      </w:r>
      <w:proofErr w:type="gramStart"/>
      <w:r w:rsidR="008F08BB" w:rsidRPr="008F08BB">
        <w:rPr>
          <w:rFonts w:cs="Times New Roman"/>
        </w:rPr>
        <w:t>1)</w:t>
      </w:r>
      <w:r w:rsidRPr="00FE4C8A">
        <w:rPr>
          <w:rFonts w:cs="Times New Roman"/>
        </w:rPr>
        <w:t>+</w:t>
      </w:r>
      <w:proofErr w:type="gramEnd"/>
      <w:r w:rsidRPr="00FE4C8A">
        <w:rPr>
          <w:rFonts w:cs="Times New Roman"/>
        </w:rPr>
        <w:t xml:space="preserve">3, </w:t>
      </w:r>
      <w:r>
        <w:rPr>
          <w:rFonts w:cs="Times New Roman"/>
        </w:rPr>
        <w:t>…</w:t>
      </w:r>
      <w:r w:rsidRPr="00FE4C8A">
        <w:rPr>
          <w:rFonts w:cs="Times New Roman"/>
        </w:rPr>
        <w:t>)</w:t>
      </w:r>
      <w:r>
        <w:rPr>
          <w:rFonts w:cs="Times New Roman"/>
        </w:rPr>
        <w:t xml:space="preserve"> задана координата</w:t>
      </w:r>
      <w:r>
        <w:rPr>
          <w:rFonts w:cs="Times New Roman"/>
          <w:lang w:val="en-US"/>
        </w:rPr>
        <w:t> </w:t>
      </w:r>
      <w:r w:rsidRPr="00FE4C8A">
        <w:t>(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cos</w:t>
      </w:r>
      <w:r w:rsidRPr="00FE4C8A">
        <w:rPr>
          <w:rFonts w:cs="Times New Roman"/>
        </w:rPr>
        <w:t>(φ);</w:t>
      </w:r>
      <w:r>
        <w:rPr>
          <w:rFonts w:cs="Times New Roman"/>
          <w:lang w:val="en-US"/>
        </w:rPr>
        <w:t> h</w:t>
      </w:r>
      <w:r w:rsidRPr="00FE4C8A">
        <w:rPr>
          <w:rFonts w:cs="Times New Roman"/>
        </w:rPr>
        <w:t>;</w:t>
      </w:r>
      <w:r>
        <w:rPr>
          <w:rFonts w:cs="Times New Roman"/>
          <w:lang w:val="en-US"/>
        </w:rPr>
        <w:t> 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sin</w:t>
      </w:r>
      <w:r w:rsidRPr="00FE4C8A">
        <w:rPr>
          <w:rFonts w:cs="Times New Roman"/>
        </w:rPr>
        <w:t>(φ</w:t>
      </w:r>
      <w:r>
        <w:rPr>
          <w:rFonts w:cs="Times New Roman"/>
        </w:rPr>
        <w:t xml:space="preserve">)). Индекс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FE4C8A">
        <w:rPr>
          <w:rFonts w:cs="Times New Roman"/>
        </w:rPr>
        <w:t xml:space="preserve"> </w:t>
      </w:r>
      <w:r>
        <w:rPr>
          <w:rFonts w:cs="Times New Roman"/>
        </w:rPr>
        <w:t xml:space="preserve">находится в пределах от 0 до </w:t>
      </w:r>
      <w:r>
        <w:rPr>
          <w:rFonts w:cs="Times New Roman"/>
          <w:lang w:val="en-US"/>
        </w:rPr>
        <w:t>N</w:t>
      </w:r>
      <w:r w:rsidRPr="00FE4C8A">
        <w:rPr>
          <w:rFonts w:cs="Times New Roman"/>
        </w:rPr>
        <w:t>-1</w:t>
      </w:r>
      <w:r>
        <w:rPr>
          <w:rFonts w:cs="Times New Roman"/>
        </w:rPr>
        <w:t xml:space="preserve">. </w:t>
      </w:r>
    </w:p>
    <w:p w:rsidR="00FE4C8A" w:rsidRPr="008F08BB" w:rsidRDefault="00FE4C8A" w:rsidP="00FE4C8A">
      <w:pPr>
        <w:pStyle w:val="NormalText"/>
        <w:ind w:firstLine="0"/>
        <w:rPr>
          <w:rFonts w:cs="Times New Roman"/>
        </w:rPr>
      </w:pPr>
      <w:r>
        <w:rPr>
          <w:rFonts w:cs="Times New Roman"/>
        </w:rPr>
        <w:tab/>
        <w:t xml:space="preserve">Угол </w:t>
      </w:r>
      <w:r w:rsidRPr="00FE4C8A">
        <w:rPr>
          <w:rFonts w:cs="Times New Roman"/>
        </w:rPr>
        <w:t>φ</w:t>
      </w:r>
      <w:r>
        <w:rPr>
          <w:rFonts w:cs="Times New Roman"/>
        </w:rPr>
        <w:t xml:space="preserve"> определяется как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sz w:val="28"/>
          </w:rPr>
          <m:t>π∙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="008F08BB">
        <w:rPr>
          <w:rFonts w:cs="Times New Roman"/>
          <w:sz w:val="28"/>
        </w:rPr>
        <w:t xml:space="preserve"> </w:t>
      </w:r>
      <w:r w:rsidR="008F08BB" w:rsidRPr="008F08BB">
        <w:rPr>
          <w:rFonts w:cs="Times New Roman"/>
          <w:sz w:val="28"/>
        </w:rPr>
        <w:t xml:space="preserve">; </w:t>
      </w:r>
      <w:r w:rsidR="008F08BB" w:rsidRPr="008F08BB">
        <w:t xml:space="preserve">r </w:t>
      </w:r>
      <w:r w:rsidR="008F08BB">
        <w:t>–</w:t>
      </w:r>
      <w:r w:rsidR="008F08BB" w:rsidRPr="008F08BB">
        <w:t xml:space="preserve"> р</w:t>
      </w:r>
      <w:r w:rsidR="008F08BB">
        <w:t xml:space="preserve">адиус внешнего цилиндра </w:t>
      </w:r>
      <w:r w:rsidR="008F08BB" w:rsidRPr="008F08BB">
        <w:t>(</w:t>
      </w:r>
      <w:proofErr w:type="spellStart"/>
      <w:r w:rsidR="008F08BB" w:rsidRPr="008F08BB">
        <w:t>outerCylinderD</w:t>
      </w:r>
      <w:proofErr w:type="spellEnd"/>
      <w:r w:rsidR="008F08BB" w:rsidRPr="008F08BB">
        <w:t xml:space="preserve">/2); </w:t>
      </w:r>
      <w:r w:rsidR="008F08BB" w:rsidRPr="008F08BB">
        <w:rPr>
          <w:rFonts w:cs="Times New Roman"/>
        </w:rPr>
        <w:t>h – высота цилиндра (</w:t>
      </w:r>
      <w:proofErr w:type="spellStart"/>
      <w:r w:rsidR="008F08BB" w:rsidRPr="008F08BB">
        <w:rPr>
          <w:rFonts w:cs="Times New Roman"/>
        </w:rPr>
        <w:t>cylinderH</w:t>
      </w:r>
      <w:proofErr w:type="spellEnd"/>
      <w:r w:rsidR="008F08BB" w:rsidRPr="008F08BB">
        <w:rPr>
          <w:rFonts w:cs="Times New Roman"/>
        </w:rPr>
        <w:t>)</w:t>
      </w:r>
      <w:r w:rsidR="008F08BB">
        <w:rPr>
          <w:rFonts w:cs="Times New Roman"/>
        </w:rPr>
        <w:t xml:space="preserve">. </w:t>
      </w:r>
    </w:p>
    <w:p w:rsidR="00FE4C8A" w:rsidRDefault="004B488A" w:rsidP="00FE4C8A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06EEDF00" wp14:editId="14EDA65E">
            <wp:extent cx="4572000" cy="416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5E" w:rsidRDefault="00FE4C8A" w:rsidP="00FE4C8A">
      <w:pPr>
        <w:pStyle w:val="NormalText"/>
        <w:ind w:firstLine="0"/>
        <w:jc w:val="center"/>
      </w:pPr>
      <w:r>
        <w:t xml:space="preserve">Рисунок </w:t>
      </w:r>
      <w:r w:rsidR="009A7A92">
        <w:fldChar w:fldCharType="begin"/>
      </w:r>
      <w:r w:rsidR="009A7A92">
        <w:instrText xml:space="preserve"> SEQ Рисунок \* ARABIC </w:instrText>
      </w:r>
      <w:r w:rsidR="009A7A92">
        <w:fldChar w:fldCharType="separate"/>
      </w:r>
      <w:r w:rsidR="00E415A5">
        <w:rPr>
          <w:noProof/>
        </w:rPr>
        <w:t>5</w:t>
      </w:r>
      <w:r w:rsidR="009A7A92">
        <w:rPr>
          <w:noProof/>
        </w:rPr>
        <w:fldChar w:fldCharType="end"/>
      </w:r>
    </w:p>
    <w:p w:rsidR="008F08BB" w:rsidRDefault="008F08BB" w:rsidP="004B488A">
      <w:pPr>
        <w:pStyle w:val="NormalText"/>
        <w:ind w:firstLine="0"/>
        <w:jc w:val="left"/>
      </w:pPr>
      <w:r>
        <w:tab/>
        <w:t xml:space="preserve">Для внешнего цилиндра сетка нормалями должна быть обращена вовнутрь. В </w:t>
      </w:r>
      <w:r>
        <w:rPr>
          <w:lang w:val="en-US"/>
        </w:rPr>
        <w:t>PhysX</w:t>
      </w:r>
      <w:r w:rsidRPr="008F08BB">
        <w:t xml:space="preserve"> </w:t>
      </w:r>
      <w:r>
        <w:rPr>
          <w:lang w:val="en-US"/>
        </w:rPr>
        <w:t>SDK</w:t>
      </w:r>
      <w:r>
        <w:t xml:space="preserve">, как и в </w:t>
      </w:r>
      <w:r>
        <w:rPr>
          <w:lang w:val="en-US"/>
        </w:rPr>
        <w:t>OpenGL</w:t>
      </w:r>
      <w:r w:rsidRPr="008F08BB">
        <w:t>, положительным направлением обхода вершин считается напр</w:t>
      </w:r>
      <w:r w:rsidR="004B488A">
        <w:t xml:space="preserve">авление против часовой стрелки. Полигоны для одной стороны описываются следующим образом: </w:t>
      </w:r>
      <w:r w:rsidR="004B488A" w:rsidRPr="004B488A">
        <w:t>{2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; 2(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+1); 2</w:t>
      </w:r>
      <w:proofErr w:type="spellStart"/>
      <w:r w:rsidR="004B488A">
        <w:rPr>
          <w:lang w:val="en-US"/>
        </w:rPr>
        <w:t>i</w:t>
      </w:r>
      <w:proofErr w:type="spellEnd"/>
      <w:r w:rsidR="004B488A">
        <w:t>+1</w:t>
      </w:r>
      <w:r w:rsidR="004B488A" w:rsidRPr="004B488A">
        <w:t>}</w:t>
      </w:r>
      <w:r w:rsidR="004B488A">
        <w:t xml:space="preserve"> и </w:t>
      </w:r>
      <w:r w:rsidR="004B488A" w:rsidRPr="004B488A">
        <w:t>{2(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+1); 2(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+</w:t>
      </w:r>
      <w:proofErr w:type="gramStart"/>
      <w:r w:rsidR="004B488A" w:rsidRPr="004B488A">
        <w:t>1)+</w:t>
      </w:r>
      <w:proofErr w:type="gramEnd"/>
      <w:r w:rsidR="004B488A" w:rsidRPr="004B488A">
        <w:t>1; 2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 xml:space="preserve">+1}. </w:t>
      </w:r>
    </w:p>
    <w:p w:rsidR="004B488A" w:rsidRDefault="004B488A" w:rsidP="004B488A">
      <w:pPr>
        <w:pStyle w:val="NormalText"/>
        <w:ind w:firstLine="0"/>
        <w:jc w:val="left"/>
      </w:pPr>
    </w:p>
    <w:p w:rsidR="004B488A" w:rsidRDefault="004B488A" w:rsidP="004B488A">
      <w:pPr>
        <w:pStyle w:val="NormalText"/>
        <w:ind w:firstLine="0"/>
        <w:jc w:val="left"/>
      </w:pPr>
      <w:r>
        <w:lastRenderedPageBreak/>
        <w:tab/>
        <w:t xml:space="preserve">Для внутреннего цилиндра сетка строится аналогичным образом, добавляются только две грани – сверху и снизу. Они разбиваются на треугольники с общей вершиной – 0 для нижней грани и 1 для верхней. При этом каждый треугольник представлен следующей тройкой вершин: </w:t>
      </w:r>
      <w:r w:rsidRPr="004B488A">
        <w:t>{0; 2</w:t>
      </w:r>
      <w:proofErr w:type="spellStart"/>
      <w:r>
        <w:rPr>
          <w:lang w:val="en-US"/>
        </w:rPr>
        <w:t>i</w:t>
      </w:r>
      <w:proofErr w:type="spellEnd"/>
      <w:r w:rsidRPr="004B488A">
        <w:t>; 2(</w:t>
      </w:r>
      <w:proofErr w:type="spellStart"/>
      <w:r>
        <w:rPr>
          <w:lang w:val="en-US"/>
        </w:rPr>
        <w:t>i</w:t>
      </w:r>
      <w:proofErr w:type="spellEnd"/>
      <w:r w:rsidRPr="004B488A">
        <w:t xml:space="preserve">+1)} </w:t>
      </w:r>
      <w:r>
        <w:t>для нижней грани и </w:t>
      </w:r>
      <w:r w:rsidRPr="004B488A">
        <w:t>{</w:t>
      </w:r>
      <w:r>
        <w:t>1</w:t>
      </w:r>
      <w:r w:rsidRPr="004B488A">
        <w:t>;</w:t>
      </w:r>
      <w:r>
        <w:t> </w:t>
      </w:r>
      <w:r w:rsidRPr="004B488A">
        <w:t>2</w:t>
      </w:r>
      <w:proofErr w:type="spellStart"/>
      <w:r>
        <w:rPr>
          <w:lang w:val="en-US"/>
        </w:rPr>
        <w:t>i</w:t>
      </w:r>
      <w:proofErr w:type="spellEnd"/>
      <w:r>
        <w:t>+1</w:t>
      </w:r>
      <w:r w:rsidRPr="004B488A">
        <w:t>;</w:t>
      </w:r>
      <w:r>
        <w:t> </w:t>
      </w:r>
      <w:r w:rsidRPr="004B488A">
        <w:t>2(</w:t>
      </w:r>
      <w:proofErr w:type="spellStart"/>
      <w:r>
        <w:rPr>
          <w:lang w:val="en-US"/>
        </w:rPr>
        <w:t>i</w:t>
      </w:r>
      <w:proofErr w:type="spellEnd"/>
      <w:r w:rsidRPr="004B488A">
        <w:t>+</w:t>
      </w:r>
      <w:proofErr w:type="gramStart"/>
      <w:r w:rsidRPr="004B488A">
        <w:t>1)</w:t>
      </w:r>
      <w:r>
        <w:t>+</w:t>
      </w:r>
      <w:proofErr w:type="gramEnd"/>
      <w:r>
        <w:t>1</w:t>
      </w:r>
      <w:r w:rsidRPr="004B488A">
        <w:t>}</w:t>
      </w:r>
      <w:r>
        <w:t xml:space="preserve"> для верхней грани.</w:t>
      </w:r>
    </w:p>
    <w:p w:rsidR="009A1A38" w:rsidRDefault="009A1A38" w:rsidP="004B488A">
      <w:pPr>
        <w:pStyle w:val="NormalText"/>
        <w:ind w:firstLine="0"/>
        <w:jc w:val="left"/>
      </w:pPr>
      <w:r>
        <w:tab/>
        <w:t xml:space="preserve">Высота внутреннего цилиндра определяется как </w:t>
      </w:r>
      <w:proofErr w:type="spellStart"/>
      <w:r w:rsidRPr="009A1A38">
        <w:t>cylinderH</w:t>
      </w:r>
      <w:proofErr w:type="spellEnd"/>
      <w:r w:rsidRPr="009A1A38">
        <w:t xml:space="preserve"> </w:t>
      </w:r>
      <w:r>
        <w:t xml:space="preserve">- </w:t>
      </w:r>
      <w:proofErr w:type="spellStart"/>
      <w:r w:rsidRPr="009A1A38">
        <w:t>cylindersDelta</w:t>
      </w:r>
      <w:proofErr w:type="spellEnd"/>
    </w:p>
    <w:p w:rsidR="004B488A" w:rsidRDefault="004B488A" w:rsidP="004B488A">
      <w:pPr>
        <w:pStyle w:val="SubheaderText"/>
        <w:rPr>
          <w:rFonts w:eastAsiaTheme="minorHAnsi"/>
        </w:rPr>
      </w:pPr>
      <w:bookmarkStart w:id="8" w:name="_Toc59047329"/>
      <w:r>
        <w:rPr>
          <w:rFonts w:eastAsiaTheme="minorHAnsi"/>
        </w:rPr>
        <w:t>2.2.2 Генерация сферы</w:t>
      </w:r>
      <w:bookmarkEnd w:id="8"/>
    </w:p>
    <w:p w:rsidR="004B488A" w:rsidRPr="009A1A38" w:rsidRDefault="004B488A" w:rsidP="004B488A">
      <w:pPr>
        <w:pStyle w:val="NormalText"/>
      </w:pPr>
      <w:r>
        <w:t xml:space="preserve">Сфера генерируется с помощью класса выпуклой фигуры </w:t>
      </w:r>
      <w:proofErr w:type="spellStart"/>
      <w:r w:rsidRPr="004B488A">
        <w:t>NxConvexMesh</w:t>
      </w:r>
      <w:proofErr w:type="spellEnd"/>
      <w:r>
        <w:t xml:space="preserve">. Для него достаточно задать массив вершин в любом порядке, при этом полигоны сгенерируются автоматически. Это сделано для облегчения просчёта коллизий и оптимизации. Массив вершин заполняется с помощью чисел </w:t>
      </w:r>
      <w:proofErr w:type="spellStart"/>
      <w:r>
        <w:rPr>
          <w:lang w:val="en-US"/>
        </w:rPr>
        <w:t>i</w:t>
      </w:r>
      <w:proofErr w:type="spellEnd"/>
      <w:r w:rsidRPr="004B488A">
        <w:t xml:space="preserve"> </w:t>
      </w:r>
      <w:r>
        <w:t xml:space="preserve">и </w:t>
      </w:r>
      <w:r>
        <w:rPr>
          <w:lang w:val="en-US"/>
        </w:rPr>
        <w:t>j</w:t>
      </w:r>
      <w:r w:rsidRPr="004B488A">
        <w:t xml:space="preserve">. </w:t>
      </w:r>
      <w:r>
        <w:t xml:space="preserve">При этом, </w:t>
      </w:r>
      <w:proofErr w:type="spellStart"/>
      <w:r>
        <w:rPr>
          <w:lang w:val="en-US"/>
        </w:rPr>
        <w:t>i</w:t>
      </w:r>
      <w:proofErr w:type="spellEnd"/>
      <w:r w:rsidRPr="004B488A">
        <w:t xml:space="preserve"> </w:t>
      </w:r>
      <w:r>
        <w:t xml:space="preserve">находится в диапазоне от 0 до </w:t>
      </w:r>
      <w:r w:rsidR="009A1A38">
        <w:rPr>
          <w:lang w:val="en-US"/>
        </w:rPr>
        <w:t>N</w:t>
      </w:r>
      <w:r>
        <w:t xml:space="preserve">, а </w:t>
      </w:r>
      <w:r>
        <w:rPr>
          <w:lang w:val="en-US"/>
        </w:rPr>
        <w:t>j</w:t>
      </w:r>
      <w:r w:rsidRPr="004B488A">
        <w:t xml:space="preserve"> </w:t>
      </w:r>
      <w:r>
        <w:t>в диапазоне от 0 до 2</w:t>
      </w:r>
      <w:r w:rsidR="009A1A38">
        <w:rPr>
          <w:lang w:val="en-US"/>
        </w:rPr>
        <w:t>N</w:t>
      </w:r>
      <w:r w:rsidRPr="004B488A">
        <w:t xml:space="preserve">. </w:t>
      </w:r>
      <w:r w:rsidR="009A1A38">
        <w:t xml:space="preserve">Где </w:t>
      </w:r>
      <w:r w:rsidR="009A1A38">
        <w:rPr>
          <w:lang w:val="en-US"/>
        </w:rPr>
        <w:t>N</w:t>
      </w:r>
      <w:r w:rsidR="009A1A38" w:rsidRPr="009A1A38">
        <w:t xml:space="preserve"> = </w:t>
      </w:r>
      <w:r w:rsidR="009A1A38">
        <w:rPr>
          <w:szCs w:val="24"/>
          <w:lang w:val="en-US"/>
        </w:rPr>
        <w:t>d</w:t>
      </w:r>
      <w:proofErr w:type="spellStart"/>
      <w:r w:rsidR="009A1A38" w:rsidRPr="00C4655E">
        <w:rPr>
          <w:szCs w:val="24"/>
        </w:rPr>
        <w:t>iscreteK</w:t>
      </w:r>
      <w:proofErr w:type="spellEnd"/>
      <w:r w:rsidR="009A1A38" w:rsidRPr="009A1A38">
        <w:rPr>
          <w:szCs w:val="24"/>
        </w:rPr>
        <w:t>.</w:t>
      </w:r>
    </w:p>
    <w:p w:rsidR="009A1A38" w:rsidRDefault="009A1A38" w:rsidP="009A1A38">
      <w:pPr>
        <w:pStyle w:val="NormalText"/>
        <w:rPr>
          <w:rFonts w:ascii="Arial" w:hAnsi="Arial" w:cs="Arial"/>
          <w:sz w:val="28"/>
        </w:rPr>
      </w:pPr>
      <w:r>
        <w:t xml:space="preserve">Декартовы координаты очередной вершины сферы определяются с помощью полярных координат: </w:t>
      </w:r>
      <w:r w:rsidRPr="009A1A38">
        <w:t>(</w:t>
      </w:r>
      <w:r>
        <w:t xml:space="preserve">r </w:t>
      </w:r>
      <w:proofErr w:type="spellStart"/>
      <w:r>
        <w:t>sin</w:t>
      </w:r>
      <w:proofErr w:type="spellEnd"/>
      <w:r>
        <w:t>(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t xml:space="preserve">) </w:t>
      </w:r>
      <w:proofErr w:type="spellStart"/>
      <w:r>
        <w:t>cos</w:t>
      </w:r>
      <w:proofErr w:type="spellEnd"/>
      <w:r>
        <w:t>(</w:t>
      </w:r>
      <w:r w:rsidRPr="009A1A38">
        <w:rPr>
          <w:lang w:val="en-US"/>
        </w:rPr>
        <w:t>φ</w:t>
      </w:r>
      <w:r>
        <w:t>)</w:t>
      </w:r>
      <w:r w:rsidRPr="009A1A38">
        <w:t xml:space="preserve">; </w:t>
      </w:r>
      <w:r w:rsidRPr="009A1A38">
        <w:rPr>
          <w:lang w:val="en-US"/>
        </w:rPr>
        <w:t>r</w:t>
      </w:r>
      <w:r w:rsidRPr="009A1A38">
        <w:t xml:space="preserve"> </w:t>
      </w:r>
      <w:r w:rsidRPr="009A1A38">
        <w:rPr>
          <w:lang w:val="en-US"/>
        </w:rPr>
        <w:t>sin</w:t>
      </w:r>
      <w:r w:rsidRPr="009A1A38">
        <w:t>(</w:t>
      </w:r>
      <w:r>
        <w:rPr>
          <w:rFonts w:ascii="Arial" w:hAnsi="Arial" w:cs="Arial"/>
          <w:color w:val="202124"/>
          <w:shd w:val="clear" w:color="auto" w:fill="FFFFFF"/>
        </w:rPr>
        <w:t>θ</w:t>
      </w:r>
      <w:r w:rsidRPr="009A1A38">
        <w:t xml:space="preserve">) </w:t>
      </w:r>
      <w:r w:rsidRPr="009A1A38">
        <w:rPr>
          <w:lang w:val="en-US"/>
        </w:rPr>
        <w:t>sin</w:t>
      </w:r>
      <w:r w:rsidRPr="009A1A38">
        <w:t>(</w:t>
      </w:r>
      <w:r w:rsidRPr="009A1A38">
        <w:rPr>
          <w:lang w:val="en-US"/>
        </w:rPr>
        <w:t>φ</w:t>
      </w:r>
      <w:r w:rsidRPr="009A1A38">
        <w:t>);</w:t>
      </w:r>
      <w:r>
        <w:t xml:space="preserve"> r </w:t>
      </w:r>
      <w:proofErr w:type="spellStart"/>
      <w:r>
        <w:t>cos</w:t>
      </w:r>
      <w:proofErr w:type="spellEnd"/>
      <w:r>
        <w:t>(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t>)</w:t>
      </w:r>
      <w:r w:rsidRPr="009A1A38">
        <w:t xml:space="preserve">), </w:t>
      </w:r>
      <w:r>
        <w:t xml:space="preserve">где </w:t>
      </w:r>
      <w:r>
        <w:rPr>
          <w:rFonts w:ascii="Arial" w:hAnsi="Arial" w:cs="Arial"/>
          <w:color w:val="202124"/>
          <w:shd w:val="clear" w:color="auto" w:fill="FFFFFF"/>
        </w:rPr>
        <w:t>θ</w:t>
      </w:r>
      <w:r w:rsidRPr="009A1A38">
        <w:rPr>
          <w:rFonts w:ascii="Arial" w:hAnsi="Arial" w:cs="Arial"/>
          <w:color w:val="202124"/>
          <w:shd w:val="clear" w:color="auto" w:fill="FFFFFF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π∙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9A1A38">
        <w:rPr>
          <w:rFonts w:ascii="Arial" w:hAnsi="Arial" w:cs="Arial"/>
          <w:sz w:val="28"/>
        </w:rPr>
        <w:t xml:space="preserve">; </w:t>
      </w:r>
      <w:r w:rsidRPr="009A1A38">
        <w:rPr>
          <w:lang w:val="en-US"/>
        </w:rPr>
        <w:t>φ</w:t>
      </w:r>
      <w:r w:rsidRPr="009A1A38">
        <w:t xml:space="preserve"> = </w:t>
      </w:r>
      <m:oMath>
        <m:r>
          <w:rPr>
            <w:rFonts w:ascii="Cambria Math" w:hAnsi="Cambria Math" w:cs="Times New Roman"/>
            <w:sz w:val="28"/>
          </w:rPr>
          <m:t>π∙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j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>
        <w:rPr>
          <w:rFonts w:ascii="Arial" w:hAnsi="Arial" w:cs="Arial"/>
          <w:sz w:val="28"/>
        </w:rPr>
        <w:t>.</w:t>
      </w:r>
    </w:p>
    <w:p w:rsidR="009A1A38" w:rsidRDefault="009A1A38" w:rsidP="009A1A38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7C1433CB" wp14:editId="2E13F62C">
            <wp:extent cx="3590925" cy="3200412"/>
            <wp:effectExtent l="0" t="0" r="0" b="0"/>
            <wp:docPr id="10" name="Рисунок 10" descr="https://upload.wikimedia.org/wikipedia/commons/thumb/c/c0/Spherical_with_grid.svg/800px-Spherical_with_gr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c/c0/Spherical_with_grid.svg/800px-Spherical_with_grid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64" cy="32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38" w:rsidRDefault="009A1A38" w:rsidP="009A1A38">
      <w:pPr>
        <w:pStyle w:val="NormalText"/>
        <w:jc w:val="center"/>
      </w:pPr>
      <w:r>
        <w:t xml:space="preserve">Рисунок </w:t>
      </w:r>
      <w:r w:rsidR="009A7A92">
        <w:fldChar w:fldCharType="begin"/>
      </w:r>
      <w:r w:rsidR="009A7A92">
        <w:instrText xml:space="preserve"> SEQ Рисунок \* ARABIC </w:instrText>
      </w:r>
      <w:r w:rsidR="009A7A92">
        <w:fldChar w:fldCharType="separate"/>
      </w:r>
      <w:r w:rsidR="00E415A5">
        <w:rPr>
          <w:noProof/>
        </w:rPr>
        <w:t>6</w:t>
      </w:r>
      <w:r w:rsidR="009A7A92">
        <w:rPr>
          <w:noProof/>
        </w:rPr>
        <w:fldChar w:fldCharType="end"/>
      </w:r>
    </w:p>
    <w:p w:rsidR="009A1A38" w:rsidRDefault="009A1A38">
      <w:pPr>
        <w:rPr>
          <w:rFonts w:ascii="Times New Roman" w:eastAsiaTheme="minorEastAsia" w:hAnsi="Times New Roman"/>
          <w:sz w:val="24"/>
          <w:lang w:eastAsia="ru-RU"/>
        </w:rPr>
      </w:pPr>
      <w:r>
        <w:br w:type="page"/>
      </w:r>
    </w:p>
    <w:p w:rsidR="009A1A38" w:rsidRDefault="009A1A38" w:rsidP="009A1A38">
      <w:pPr>
        <w:pStyle w:val="HeaderText"/>
        <w:ind w:firstLine="709"/>
        <w:jc w:val="left"/>
        <w:rPr>
          <w:i w:val="0"/>
        </w:rPr>
      </w:pPr>
      <w:bookmarkStart w:id="9" w:name="_Toc59047330"/>
      <w:r>
        <w:rPr>
          <w:i w:val="0"/>
        </w:rPr>
        <w:lastRenderedPageBreak/>
        <w:t>2.</w:t>
      </w:r>
      <w:r w:rsidR="0063447B">
        <w:rPr>
          <w:i w:val="0"/>
        </w:rPr>
        <w:t xml:space="preserve">3 </w:t>
      </w:r>
      <w:r>
        <w:rPr>
          <w:i w:val="0"/>
        </w:rPr>
        <w:t>Создание облака частиц</w:t>
      </w:r>
      <w:bookmarkEnd w:id="9"/>
    </w:p>
    <w:p w:rsidR="009A1A38" w:rsidRDefault="009A1A38" w:rsidP="009A1A38">
      <w:pPr>
        <w:pStyle w:val="NormalText"/>
      </w:pPr>
      <w:r>
        <w:t xml:space="preserve">В центре координат располагается внешний цилиндр, внутри него на высоте </w:t>
      </w:r>
      <w:proofErr w:type="spellStart"/>
      <w:r w:rsidRPr="009A1A38">
        <w:t>cylindersDelta</w:t>
      </w:r>
      <w:proofErr w:type="spellEnd"/>
      <w:r>
        <w:t xml:space="preserve"> располагается внутренний цилиндр. Над цилиндрами на высоте 1.5</w:t>
      </w:r>
      <w:r w:rsidRPr="009A1A38">
        <w:t xml:space="preserve"> </w:t>
      </w:r>
      <w:proofErr w:type="spellStart"/>
      <w:r w:rsidRPr="009A1A38">
        <w:t>cylinderH</w:t>
      </w:r>
      <w:proofErr w:type="spellEnd"/>
    </w:p>
    <w:p w:rsidR="009A1A38" w:rsidRDefault="009A1A38" w:rsidP="009A1A38">
      <w:pPr>
        <w:pStyle w:val="NormalText"/>
      </w:pPr>
      <w:r>
        <w:t>При этом, если задан режим</w:t>
      </w:r>
      <w:r w:rsidRPr="009A1A38">
        <w:t xml:space="preserve"> (</w:t>
      </w:r>
      <w:proofErr w:type="spellStart"/>
      <w:r>
        <w:rPr>
          <w:lang w:val="en-US"/>
        </w:rPr>
        <w:t>WaterMode</w:t>
      </w:r>
      <w:proofErr w:type="spellEnd"/>
      <w:r w:rsidRPr="009A1A38">
        <w:t>)</w:t>
      </w:r>
      <w:r>
        <w:t xml:space="preserve"> как </w:t>
      </w:r>
      <w:r>
        <w:rPr>
          <w:lang w:val="en-US"/>
        </w:rPr>
        <w:t>Particles</w:t>
      </w:r>
      <w:r>
        <w:t xml:space="preserve">, то создаётся </w:t>
      </w:r>
      <w:proofErr w:type="spellStart"/>
      <w:r w:rsidRPr="009A1A38">
        <w:t>NxFluidEmitter</w:t>
      </w:r>
      <w:proofErr w:type="spellEnd"/>
      <w:r>
        <w:t xml:space="preserve">, генерирующий слои частиц с радиусом </w:t>
      </w:r>
      <w:proofErr w:type="spellStart"/>
      <w:r w:rsidR="00FF5E1D" w:rsidRPr="00FF5E1D">
        <w:t>sphereDiameter</w:t>
      </w:r>
      <w:proofErr w:type="spellEnd"/>
      <w:r w:rsidR="00FF5E1D">
        <w:t xml:space="preserve"> </w:t>
      </w:r>
      <w:r w:rsidR="00FF5E1D" w:rsidRPr="00FF5E1D">
        <w:t xml:space="preserve">/ (2 </w:t>
      </w:r>
      <w:proofErr w:type="spellStart"/>
      <w:r w:rsidR="00FF5E1D" w:rsidRPr="00FF5E1D">
        <w:t>scaleFactor</w:t>
      </w:r>
      <w:proofErr w:type="spellEnd"/>
      <w:r w:rsidR="00FF5E1D" w:rsidRPr="00FF5E1D">
        <w:t xml:space="preserve">). </w:t>
      </w:r>
      <w:r w:rsidR="00FF5E1D">
        <w:t xml:space="preserve">При этом, максимально создаётся столько частиц, сколько указано в параметре </w:t>
      </w:r>
      <w:proofErr w:type="spellStart"/>
      <w:r w:rsidR="00FF5E1D" w:rsidRPr="00FF5E1D">
        <w:t>maxParticles</w:t>
      </w:r>
      <w:proofErr w:type="spellEnd"/>
      <w:r w:rsidR="00FF5E1D">
        <w:t xml:space="preserve">. Частицы имитируют поведение капель жидкости. </w:t>
      </w:r>
    </w:p>
    <w:p w:rsidR="00FF5E1D" w:rsidRPr="00FF5E1D" w:rsidRDefault="00FF5E1D" w:rsidP="00FF5E1D">
      <w:pPr>
        <w:pStyle w:val="NormalText"/>
      </w:pPr>
      <w:r>
        <w:t xml:space="preserve">Если </w:t>
      </w:r>
      <w:proofErr w:type="spellStart"/>
      <w:r>
        <w:rPr>
          <w:lang w:val="en-US"/>
        </w:rPr>
        <w:t>WaterMode</w:t>
      </w:r>
      <w:proofErr w:type="spellEnd"/>
      <w:r>
        <w:t xml:space="preserve"> задан как </w:t>
      </w:r>
      <w:proofErr w:type="spellStart"/>
      <w:r>
        <w:rPr>
          <w:lang w:val="en-US"/>
        </w:rPr>
        <w:t>GenMesh</w:t>
      </w:r>
      <w:proofErr w:type="spellEnd"/>
      <w:r>
        <w:t xml:space="preserve">, то генерируется квадратное облако, состоящее из сфер радиусом </w:t>
      </w:r>
      <w:proofErr w:type="spellStart"/>
      <w:r>
        <w:t>sphereDiameter</w:t>
      </w:r>
      <w:proofErr w:type="spellEnd"/>
      <w:r>
        <w:t xml:space="preserve"> + </w:t>
      </w:r>
      <w:r>
        <w:rPr>
          <w:lang w:val="en-US"/>
        </w:rPr>
        <w:t>d</w:t>
      </w:r>
      <w:r w:rsidRPr="00FF5E1D">
        <w:t xml:space="preserve">, </w:t>
      </w:r>
      <w:r>
        <w:t xml:space="preserve">где </w:t>
      </w:r>
      <w:r>
        <w:rPr>
          <w:lang w:val="en-US"/>
        </w:rPr>
        <w:t>d</w:t>
      </w:r>
      <w:r w:rsidRPr="00FF5E1D">
        <w:t xml:space="preserve"> </w:t>
      </w:r>
      <w:r>
        <w:t>–</w:t>
      </w:r>
      <w:r w:rsidRPr="00FF5E1D">
        <w:t xml:space="preserve"> </w:t>
      </w:r>
      <w:r>
        <w:t xml:space="preserve">случайное значение от 0 до </w:t>
      </w:r>
      <w:proofErr w:type="spellStart"/>
      <w:r>
        <w:t>sphereDiameterTolerance</w:t>
      </w:r>
      <w:proofErr w:type="spellEnd"/>
      <w:r>
        <w:t xml:space="preserve">/2. Расстояние между центрами сфер – </w:t>
      </w:r>
      <w:proofErr w:type="spellStart"/>
      <w:r>
        <w:t>sphereDiameter</w:t>
      </w:r>
      <w:proofErr w:type="spellEnd"/>
      <w:r>
        <w:t> + </w:t>
      </w:r>
      <w:proofErr w:type="spellStart"/>
      <w:r>
        <w:t>sphereDiameterTolerance</w:t>
      </w:r>
      <w:proofErr w:type="spellEnd"/>
      <w:r>
        <w:t xml:space="preserve">. Продольный и поперечный размеры облака задаются как </w:t>
      </w:r>
      <w:proofErr w:type="spellStart"/>
      <w:r w:rsidRPr="00FF5E1D">
        <w:t>outerCylinderD</w:t>
      </w:r>
      <w:proofErr w:type="spellEnd"/>
      <w:r>
        <w:t xml:space="preserve">, высота облака задаётся как </w:t>
      </w:r>
      <w:proofErr w:type="spellStart"/>
      <w:r w:rsidRPr="00FF5E1D">
        <w:t>particlesH</w:t>
      </w:r>
      <w:proofErr w:type="spellEnd"/>
      <w:r>
        <w:t xml:space="preserve">. Сетка для сфер данного облака генерируется </w:t>
      </w:r>
      <w:proofErr w:type="spellStart"/>
      <w:r>
        <w:t>программно</w:t>
      </w:r>
      <w:proofErr w:type="spellEnd"/>
      <w:r>
        <w:t xml:space="preserve"> (</w:t>
      </w:r>
      <w:proofErr w:type="spellStart"/>
      <w:r w:rsidRPr="004B488A">
        <w:t>NxConvexMesh</w:t>
      </w:r>
      <w:proofErr w:type="spellEnd"/>
      <w:r>
        <w:t>). Частицы имитируют поведение сфер с неровными поверхностями</w:t>
      </w:r>
    </w:p>
    <w:p w:rsidR="00FF5E1D" w:rsidRDefault="00FF5E1D" w:rsidP="0063447B">
      <w:pPr>
        <w:pStyle w:val="NormalText"/>
        <w:ind w:firstLine="708"/>
        <w:jc w:val="left"/>
      </w:pPr>
      <w:r w:rsidRPr="00FF5E1D">
        <w:t xml:space="preserve">Если </w:t>
      </w:r>
      <w:proofErr w:type="spellStart"/>
      <w:r w:rsidRPr="00FF5E1D">
        <w:t>WaterMode</w:t>
      </w:r>
      <w:proofErr w:type="spellEnd"/>
      <w:r w:rsidRPr="00FF5E1D">
        <w:t xml:space="preserve"> задан как </w:t>
      </w:r>
      <w:proofErr w:type="spellStart"/>
      <w:r>
        <w:rPr>
          <w:lang w:val="en-US"/>
        </w:rPr>
        <w:t>Standart</w:t>
      </w:r>
      <w:r w:rsidRPr="00FF5E1D">
        <w:t>Mesh</w:t>
      </w:r>
      <w:proofErr w:type="spellEnd"/>
      <w:r>
        <w:t xml:space="preserve">, то генерируется такое же облако сфер, как и при </w:t>
      </w:r>
      <w:proofErr w:type="spellStart"/>
      <w:r>
        <w:rPr>
          <w:lang w:val="en-US"/>
        </w:rPr>
        <w:t>GenMesh</w:t>
      </w:r>
      <w:proofErr w:type="spellEnd"/>
      <w:r>
        <w:t>. Отличие в том, что в данном случае в качестве сфер берутся готовые, оптимизированные для просчёта столкновений, стандартные сферы (</w:t>
      </w:r>
      <w:proofErr w:type="spellStart"/>
      <w:r w:rsidRPr="00FF5E1D">
        <w:t>NxSphereShape</w:t>
      </w:r>
      <w:proofErr w:type="spellEnd"/>
      <w:r>
        <w:t>). Частицы имитируют поведение сфер с ровными поверхностями.</w:t>
      </w:r>
    </w:p>
    <w:p w:rsidR="00FF5E1D" w:rsidRDefault="00FF5E1D" w:rsidP="00FF5E1D">
      <w:pPr>
        <w:pStyle w:val="NormalText"/>
        <w:ind w:firstLine="708"/>
        <w:jc w:val="left"/>
      </w:pPr>
      <w:r>
        <w:t xml:space="preserve">Режимы </w:t>
      </w:r>
      <w:proofErr w:type="spellStart"/>
      <w:r w:rsidRPr="00FF5E1D">
        <w:t>WaterMode</w:t>
      </w:r>
      <w:proofErr w:type="spellEnd"/>
      <w:r>
        <w:t xml:space="preserve"> переключаются с помощью цифровых клавиш на клавиатуре: 1 – </w:t>
      </w:r>
      <w:r>
        <w:rPr>
          <w:lang w:val="en-US"/>
        </w:rPr>
        <w:t>Particles</w:t>
      </w:r>
      <w:r>
        <w:t xml:space="preserve">, 2 – </w:t>
      </w:r>
      <w:proofErr w:type="spellStart"/>
      <w:r>
        <w:rPr>
          <w:lang w:val="en-US"/>
        </w:rPr>
        <w:t>GenMesh</w:t>
      </w:r>
      <w:proofErr w:type="spellEnd"/>
      <w:r>
        <w:t xml:space="preserve">, 3 – </w:t>
      </w:r>
      <w:proofErr w:type="spellStart"/>
      <w:r>
        <w:rPr>
          <w:lang w:val="en-US"/>
        </w:rPr>
        <w:t>Standart</w:t>
      </w:r>
      <w:r w:rsidRPr="00FF5E1D">
        <w:t>Mesh</w:t>
      </w:r>
      <w:proofErr w:type="spellEnd"/>
      <w:r>
        <w:t xml:space="preserve">. </w:t>
      </w:r>
    </w:p>
    <w:p w:rsidR="0063447B" w:rsidRDefault="0063447B" w:rsidP="00FF5E1D">
      <w:pPr>
        <w:pStyle w:val="NormalText"/>
        <w:ind w:firstLine="708"/>
        <w:jc w:val="left"/>
      </w:pPr>
      <w:r>
        <w:t>Удаление сфер, выходящих за рамки внешнего цилиндра, происходит с помощью клавиши «пробел». Перезагрузка сцены с помощью клавиши «</w:t>
      </w:r>
      <w:r>
        <w:rPr>
          <w:lang w:val="en-US"/>
        </w:rPr>
        <w:t>F</w:t>
      </w:r>
      <w:r w:rsidRPr="0063447B">
        <w:t>10</w:t>
      </w:r>
      <w:r>
        <w:t>». Пауза устанавливается на клавишу «p».</w:t>
      </w:r>
    </w:p>
    <w:p w:rsidR="0063447B" w:rsidRPr="0063447B" w:rsidRDefault="0063447B" w:rsidP="0063447B">
      <w:pPr>
        <w:rPr>
          <w:rFonts w:ascii="Times New Roman" w:eastAsiaTheme="minorEastAsia" w:hAnsi="Times New Roman"/>
          <w:sz w:val="24"/>
          <w:lang w:eastAsia="ru-RU"/>
        </w:rPr>
      </w:pPr>
      <w:r>
        <w:br w:type="page"/>
      </w:r>
    </w:p>
    <w:p w:rsidR="0082220B" w:rsidRDefault="00B95BE9" w:rsidP="0082220B">
      <w:pPr>
        <w:pStyle w:val="HeaderText"/>
        <w:spacing w:after="240" w:line="240" w:lineRule="auto"/>
        <w:ind w:left="708"/>
        <w:jc w:val="left"/>
        <w:rPr>
          <w:i w:val="0"/>
        </w:rPr>
      </w:pPr>
      <w:bookmarkStart w:id="10" w:name="_Toc59047331"/>
      <w:r w:rsidRPr="004B488A">
        <w:rPr>
          <w:i w:val="0"/>
        </w:rPr>
        <w:lastRenderedPageBreak/>
        <w:t xml:space="preserve">3. </w:t>
      </w:r>
      <w:r w:rsidR="003A2CAE" w:rsidRPr="00B95BE9">
        <w:rPr>
          <w:i w:val="0"/>
        </w:rPr>
        <w:t>Результат</w:t>
      </w:r>
      <w:r w:rsidR="00A7103E" w:rsidRPr="00B95BE9">
        <w:rPr>
          <w:i w:val="0"/>
        </w:rPr>
        <w:t>ы</w:t>
      </w:r>
      <w:bookmarkEnd w:id="10"/>
    </w:p>
    <w:p w:rsidR="0082220B" w:rsidRPr="0082220B" w:rsidRDefault="0082220B" w:rsidP="0082220B">
      <w:pPr>
        <w:pStyle w:val="NormalText"/>
        <w:ind w:left="707"/>
      </w:pPr>
      <w:r>
        <w:t xml:space="preserve">Режим </w:t>
      </w:r>
      <w:proofErr w:type="spellStart"/>
      <w:r>
        <w:rPr>
          <w:lang w:val="en-US"/>
        </w:rPr>
        <w:t>StandartMesh</w:t>
      </w:r>
      <w:proofErr w:type="spellEnd"/>
      <w:r w:rsidRPr="006C1315">
        <w:t xml:space="preserve"> – </w:t>
      </w:r>
      <w:r>
        <w:t>ровные сферы.</w:t>
      </w:r>
    </w:p>
    <w:p w:rsidR="0082220B" w:rsidRDefault="0082220B" w:rsidP="0082220B">
      <w:pPr>
        <w:pStyle w:val="NormalText"/>
        <w:keepNext/>
      </w:pPr>
      <w:r>
        <w:rPr>
          <w:noProof/>
        </w:rPr>
        <w:drawing>
          <wp:inline distT="0" distB="0" distL="0" distR="0" wp14:anchorId="4ED7C08A" wp14:editId="46023DB5">
            <wp:extent cx="5010150" cy="37395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73" cy="37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0B" w:rsidRDefault="0082220B" w:rsidP="0082220B">
      <w:pPr>
        <w:pStyle w:val="NormalText"/>
        <w:jc w:val="center"/>
      </w:pPr>
      <w:r>
        <w:t xml:space="preserve">Рисунок </w:t>
      </w:r>
      <w:r w:rsidR="009A7A92">
        <w:fldChar w:fldCharType="begin"/>
      </w:r>
      <w:r w:rsidR="009A7A92">
        <w:instrText xml:space="preserve"> SEQ Рисунок \* ARABIC </w:instrText>
      </w:r>
      <w:r w:rsidR="009A7A92">
        <w:fldChar w:fldCharType="separate"/>
      </w:r>
      <w:r w:rsidR="00E415A5">
        <w:rPr>
          <w:noProof/>
        </w:rPr>
        <w:t>7</w:t>
      </w:r>
      <w:r w:rsidR="009A7A92">
        <w:rPr>
          <w:noProof/>
        </w:rPr>
        <w:fldChar w:fldCharType="end"/>
      </w:r>
    </w:p>
    <w:p w:rsidR="0082220B" w:rsidRDefault="0082220B" w:rsidP="0082220B">
      <w:pPr>
        <w:pStyle w:val="NormalText"/>
        <w:ind w:left="707"/>
        <w:jc w:val="left"/>
      </w:pPr>
      <w:r w:rsidRPr="0082220B">
        <w:t xml:space="preserve">Режим </w:t>
      </w:r>
      <w:r>
        <w:rPr>
          <w:lang w:val="en-US"/>
        </w:rPr>
        <w:t>Gen</w:t>
      </w:r>
      <w:proofErr w:type="spellStart"/>
      <w:r w:rsidRPr="0082220B">
        <w:t>Mesh</w:t>
      </w:r>
      <w:proofErr w:type="spellEnd"/>
      <w:r w:rsidRPr="0082220B">
        <w:t xml:space="preserve"> – </w:t>
      </w:r>
      <w:r>
        <w:t>неровные</w:t>
      </w:r>
      <w:r w:rsidRPr="0082220B">
        <w:t xml:space="preserve"> сферы</w:t>
      </w:r>
    </w:p>
    <w:p w:rsidR="0082220B" w:rsidRDefault="0082220B" w:rsidP="0082220B">
      <w:pPr>
        <w:pStyle w:val="NormalText"/>
        <w:keepNext/>
      </w:pPr>
      <w:r>
        <w:rPr>
          <w:noProof/>
        </w:rPr>
        <w:drawing>
          <wp:inline distT="0" distB="0" distL="0" distR="0" wp14:anchorId="5F061ED8" wp14:editId="08DA395C">
            <wp:extent cx="4657725" cy="3491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16" cy="34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0B" w:rsidRDefault="0082220B" w:rsidP="0082220B">
      <w:pPr>
        <w:pStyle w:val="NormalText"/>
        <w:jc w:val="center"/>
      </w:pPr>
      <w:r>
        <w:t xml:space="preserve">Рисунок </w:t>
      </w:r>
      <w:r w:rsidR="009A7A92">
        <w:fldChar w:fldCharType="begin"/>
      </w:r>
      <w:r w:rsidR="009A7A92">
        <w:instrText xml:space="preserve"> SEQ Рисунок \* ARABIC </w:instrText>
      </w:r>
      <w:r w:rsidR="009A7A92">
        <w:fldChar w:fldCharType="separate"/>
      </w:r>
      <w:r w:rsidR="00E415A5">
        <w:rPr>
          <w:noProof/>
        </w:rPr>
        <w:t>8</w:t>
      </w:r>
      <w:r w:rsidR="009A7A92">
        <w:rPr>
          <w:noProof/>
        </w:rPr>
        <w:fldChar w:fldCharType="end"/>
      </w:r>
    </w:p>
    <w:p w:rsidR="0082220B" w:rsidRDefault="0082220B" w:rsidP="0082220B">
      <w:pPr>
        <w:pStyle w:val="NormalText"/>
      </w:pPr>
    </w:p>
    <w:p w:rsidR="0082220B" w:rsidRDefault="0082220B" w:rsidP="0082220B">
      <w:pPr>
        <w:pStyle w:val="NormalText"/>
        <w:ind w:left="707"/>
      </w:pPr>
      <w:r>
        <w:t xml:space="preserve">Режим </w:t>
      </w:r>
      <w:r>
        <w:rPr>
          <w:lang w:val="en-US"/>
        </w:rPr>
        <w:t>Particles</w:t>
      </w:r>
      <w:r w:rsidRPr="0082220B">
        <w:t xml:space="preserve"> – </w:t>
      </w:r>
      <w:r>
        <w:t>частицы воды</w:t>
      </w:r>
    </w:p>
    <w:p w:rsidR="0082220B" w:rsidRDefault="0082220B" w:rsidP="0082220B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36D73FAF" wp14:editId="7AB2FE6D">
            <wp:extent cx="5172075" cy="3885283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72" cy="38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0B" w:rsidRPr="0082220B" w:rsidRDefault="0082220B" w:rsidP="0082220B">
      <w:pPr>
        <w:pStyle w:val="NormalText"/>
        <w:jc w:val="center"/>
      </w:pPr>
      <w:r>
        <w:t xml:space="preserve">Рисунок </w:t>
      </w:r>
      <w:r w:rsidR="009A7A92">
        <w:fldChar w:fldCharType="begin"/>
      </w:r>
      <w:r w:rsidR="009A7A92">
        <w:instrText xml:space="preserve"> SEQ Рисунок \* ARABIC </w:instrText>
      </w:r>
      <w:r w:rsidR="009A7A92">
        <w:fldChar w:fldCharType="separate"/>
      </w:r>
      <w:r w:rsidR="00E415A5">
        <w:rPr>
          <w:noProof/>
        </w:rPr>
        <w:t>9</w:t>
      </w:r>
      <w:r w:rsidR="009A7A92">
        <w:rPr>
          <w:noProof/>
        </w:rPr>
        <w:fldChar w:fldCharType="end"/>
      </w:r>
    </w:p>
    <w:p w:rsidR="0063447B" w:rsidRPr="0082220B" w:rsidRDefault="0063447B" w:rsidP="0082220B">
      <w:pPr>
        <w:pStyle w:val="NormalText"/>
        <w:rPr>
          <w:rFonts w:eastAsiaTheme="majorEastAsia"/>
          <w:i/>
          <w:sz w:val="28"/>
        </w:rPr>
      </w:pPr>
      <w:r>
        <w:br w:type="page"/>
      </w:r>
      <w:bookmarkStart w:id="11" w:name="_GoBack"/>
      <w:bookmarkEnd w:id="11"/>
    </w:p>
    <w:p w:rsidR="003A2CAE" w:rsidRPr="00B95BE9" w:rsidRDefault="003A2CAE" w:rsidP="005D0B5C">
      <w:pPr>
        <w:pStyle w:val="HeaderText"/>
        <w:spacing w:after="240"/>
        <w:ind w:firstLine="709"/>
        <w:jc w:val="left"/>
        <w:rPr>
          <w:i w:val="0"/>
        </w:rPr>
      </w:pPr>
      <w:bookmarkStart w:id="12" w:name="_Toc59047332"/>
      <w:r w:rsidRPr="00B95BE9">
        <w:rPr>
          <w:i w:val="0"/>
        </w:rPr>
        <w:lastRenderedPageBreak/>
        <w:t>Литература</w:t>
      </w:r>
      <w:bookmarkEnd w:id="12"/>
      <w:r w:rsidR="0063447B">
        <w:rPr>
          <w:i w:val="0"/>
        </w:rPr>
        <w:t xml:space="preserve"> </w:t>
      </w:r>
    </w:p>
    <w:p w:rsidR="003A2CAE" w:rsidRDefault="008F61E7" w:rsidP="00B95B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Витюков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BF0">
        <w:rPr>
          <w:rFonts w:ascii="Times New Roman" w:hAnsi="Times New Roman" w:cs="Times New Roman"/>
          <w:sz w:val="24"/>
          <w:szCs w:val="24"/>
        </w:rPr>
        <w:t>Ф.А.</w:t>
      </w:r>
      <w:r w:rsidR="003A2CAE" w:rsidRPr="00005A09">
        <w:rPr>
          <w:rFonts w:ascii="Times New Roman" w:hAnsi="Times New Roman" w:cs="Times New Roman"/>
          <w:sz w:val="24"/>
          <w:szCs w:val="24"/>
        </w:rPr>
        <w:t xml:space="preserve"> (2020). Лекции по дисциплине "</w:t>
      </w:r>
      <w:r w:rsidR="000A7BF0"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="003A2CAE" w:rsidRPr="00005A09">
        <w:rPr>
          <w:rFonts w:ascii="Times New Roman" w:hAnsi="Times New Roman" w:cs="Times New Roman"/>
          <w:sz w:val="24"/>
          <w:szCs w:val="24"/>
        </w:rPr>
        <w:t>". Москва: МГТУ им. Н.Э. Баумана.</w:t>
      </w:r>
    </w:p>
    <w:p w:rsidR="005D0B5C" w:rsidRPr="005D0B5C" w:rsidRDefault="005D0B5C" w:rsidP="005D0B5C">
      <w:pPr>
        <w:pStyle w:val="NormalText"/>
        <w:numPr>
          <w:ilvl w:val="0"/>
          <w:numId w:val="6"/>
        </w:numPr>
        <w:rPr>
          <w:rFonts w:eastAsiaTheme="minorHAnsi" w:cs="Times New Roman"/>
          <w:szCs w:val="24"/>
          <w:lang w:eastAsia="en-US"/>
        </w:rPr>
      </w:pPr>
      <w:r w:rsidRPr="005D0B5C">
        <w:rPr>
          <w:rFonts w:eastAsiaTheme="minorHAnsi" w:cs="Times New Roman"/>
          <w:szCs w:val="24"/>
          <w:lang w:eastAsia="en-US"/>
        </w:rPr>
        <w:t>Сферическая система координат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="000A7BF0" w:rsidRPr="005D0B5C">
        <w:rPr>
          <w:rFonts w:eastAsiaTheme="minorHAnsi" w:cs="Times New Roman"/>
          <w:szCs w:val="24"/>
          <w:lang w:eastAsia="en-US"/>
        </w:rPr>
        <w:t xml:space="preserve">// </w:t>
      </w:r>
      <w:r w:rsidRPr="00C80851">
        <w:rPr>
          <w:rFonts w:eastAsiaTheme="minorHAnsi" w:cs="Times New Roman"/>
          <w:szCs w:val="24"/>
          <w:lang w:eastAsia="en-US"/>
        </w:rPr>
        <w:t>Википедия</w:t>
      </w:r>
      <w:r w:rsidRPr="005D0B5C">
        <w:rPr>
          <w:rFonts w:eastAsiaTheme="minorHAnsi" w:cs="Times New Roman"/>
          <w:szCs w:val="24"/>
          <w:lang w:eastAsia="en-US"/>
        </w:rPr>
        <w:t xml:space="preserve">, </w:t>
      </w:r>
      <w:r w:rsidRPr="00C80851">
        <w:rPr>
          <w:rFonts w:eastAsiaTheme="minorHAnsi" w:cs="Times New Roman"/>
          <w:szCs w:val="24"/>
          <w:lang w:eastAsia="en-US"/>
        </w:rPr>
        <w:t>свободная</w:t>
      </w:r>
      <w:r w:rsidRPr="005D0B5C">
        <w:rPr>
          <w:rFonts w:eastAsiaTheme="minorHAnsi" w:cs="Times New Roman"/>
          <w:szCs w:val="24"/>
          <w:lang w:eastAsia="en-US"/>
        </w:rPr>
        <w:t xml:space="preserve"> </w:t>
      </w:r>
      <w:r w:rsidRPr="00C80851">
        <w:rPr>
          <w:rFonts w:eastAsiaTheme="minorHAnsi" w:cs="Times New Roman"/>
          <w:szCs w:val="24"/>
          <w:lang w:eastAsia="en-US"/>
        </w:rPr>
        <w:t>энциклопедия</w:t>
      </w:r>
    </w:p>
    <w:p w:rsidR="005D0B5C" w:rsidRDefault="000A7BF0" w:rsidP="00B95BE9">
      <w:pPr>
        <w:pStyle w:val="NormalText"/>
        <w:spacing w:before="0"/>
        <w:ind w:left="360" w:firstLine="0"/>
        <w:rPr>
          <w:rStyle w:val="a3"/>
          <w:rFonts w:eastAsiaTheme="minorHAnsi" w:cs="Times New Roman"/>
          <w:szCs w:val="24"/>
          <w:lang w:val="en-US" w:eastAsia="en-US"/>
        </w:rPr>
      </w:pPr>
      <w:r w:rsidRPr="005D0B5C">
        <w:rPr>
          <w:rFonts w:eastAsiaTheme="minorHAnsi" w:cs="Times New Roman"/>
          <w:szCs w:val="24"/>
          <w:lang w:val="en-US" w:eastAsia="en-US"/>
        </w:rPr>
        <w:t xml:space="preserve">URL: </w:t>
      </w:r>
      <w:r w:rsidR="005D0B5C" w:rsidRPr="005D0B5C">
        <w:rPr>
          <w:rStyle w:val="a3"/>
          <w:rFonts w:eastAsiaTheme="minorHAnsi" w:cs="Times New Roman"/>
          <w:szCs w:val="24"/>
          <w:lang w:val="en-US" w:eastAsia="en-US"/>
        </w:rPr>
        <w:t xml:space="preserve">https://ru.wikipedia.org/wiki/Сферическая_система_координат </w:t>
      </w:r>
    </w:p>
    <w:p w:rsidR="003A2CAE" w:rsidRDefault="000A7BF0" w:rsidP="005D0B5C">
      <w:pPr>
        <w:pStyle w:val="NormalText"/>
        <w:spacing w:before="0" w:after="240"/>
        <w:ind w:left="360" w:firstLine="0"/>
        <w:rPr>
          <w:rFonts w:eastAsiaTheme="minorHAnsi" w:cs="Times New Roman"/>
          <w:szCs w:val="24"/>
          <w:lang w:eastAsia="en-US"/>
        </w:rPr>
      </w:pPr>
      <w:r w:rsidRPr="00EA1756">
        <w:rPr>
          <w:rFonts w:eastAsiaTheme="minorHAnsi" w:cs="Times New Roman"/>
          <w:szCs w:val="24"/>
          <w:lang w:eastAsia="en-US"/>
        </w:rPr>
        <w:t>(</w:t>
      </w:r>
      <w:r w:rsidRPr="000A7BF0">
        <w:rPr>
          <w:rFonts w:eastAsiaTheme="minorHAnsi" w:cs="Times New Roman"/>
          <w:szCs w:val="24"/>
          <w:lang w:eastAsia="en-US"/>
        </w:rPr>
        <w:t>дата</w:t>
      </w:r>
      <w:r w:rsidRPr="00EA1756">
        <w:rPr>
          <w:rFonts w:eastAsiaTheme="minorHAnsi" w:cs="Times New Roman"/>
          <w:szCs w:val="24"/>
          <w:lang w:eastAsia="en-US"/>
        </w:rPr>
        <w:t xml:space="preserve"> </w:t>
      </w:r>
      <w:r w:rsidRPr="000A7BF0">
        <w:rPr>
          <w:rFonts w:eastAsiaTheme="minorHAnsi" w:cs="Times New Roman"/>
          <w:szCs w:val="24"/>
          <w:lang w:eastAsia="en-US"/>
        </w:rPr>
        <w:t>обращения</w:t>
      </w:r>
      <w:r w:rsidRPr="00EA1756">
        <w:rPr>
          <w:rFonts w:eastAsiaTheme="minorHAnsi" w:cs="Times New Roman"/>
          <w:szCs w:val="24"/>
          <w:lang w:eastAsia="en-US"/>
        </w:rPr>
        <w:t xml:space="preserve">: </w:t>
      </w:r>
      <w:r w:rsidR="005D0B5C">
        <w:rPr>
          <w:rFonts w:eastAsiaTheme="minorHAnsi" w:cs="Times New Roman"/>
          <w:szCs w:val="24"/>
          <w:lang w:eastAsia="en-US"/>
        </w:rPr>
        <w:t>15</w:t>
      </w:r>
      <w:r w:rsidRPr="00EA1756">
        <w:rPr>
          <w:rFonts w:eastAsiaTheme="minorHAnsi" w:cs="Times New Roman"/>
          <w:szCs w:val="24"/>
          <w:lang w:eastAsia="en-US"/>
        </w:rPr>
        <w:t>.1</w:t>
      </w:r>
      <w:r w:rsidR="00892033">
        <w:rPr>
          <w:rFonts w:eastAsiaTheme="minorHAnsi" w:cs="Times New Roman"/>
          <w:szCs w:val="24"/>
          <w:lang w:eastAsia="en-US"/>
        </w:rPr>
        <w:t>2</w:t>
      </w:r>
      <w:r w:rsidRPr="00EA1756">
        <w:rPr>
          <w:rFonts w:eastAsiaTheme="minorHAnsi" w:cs="Times New Roman"/>
          <w:szCs w:val="24"/>
          <w:lang w:eastAsia="en-US"/>
        </w:rPr>
        <w:t>.2020).</w:t>
      </w:r>
    </w:p>
    <w:p w:rsidR="00EA1756" w:rsidRPr="005D0B5C" w:rsidRDefault="005D0B5C" w:rsidP="005D0B5C">
      <w:pPr>
        <w:pStyle w:val="NormalText"/>
        <w:numPr>
          <w:ilvl w:val="0"/>
          <w:numId w:val="6"/>
        </w:numPr>
        <w:spacing w:before="0"/>
        <w:jc w:val="left"/>
        <w:rPr>
          <w:lang w:val="en-US"/>
        </w:rPr>
      </w:pPr>
      <w:proofErr w:type="spellStart"/>
      <w:r w:rsidRPr="005D0B5C">
        <w:rPr>
          <w:rFonts w:eastAsiaTheme="minorHAnsi" w:cs="Times New Roman"/>
          <w:szCs w:val="24"/>
          <w:lang w:val="en-US" w:eastAsia="en-US"/>
        </w:rPr>
        <w:t>TinyXML</w:t>
      </w:r>
      <w:proofErr w:type="spellEnd"/>
      <w:r w:rsidRPr="005D0B5C">
        <w:rPr>
          <w:rFonts w:eastAsiaTheme="minorHAnsi" w:cs="Times New Roman"/>
          <w:szCs w:val="24"/>
          <w:lang w:val="en-US" w:eastAsia="en-US"/>
        </w:rPr>
        <w:t xml:space="preserve"> Tutorial </w:t>
      </w:r>
      <w:r w:rsidR="00EA1756" w:rsidRPr="005D0B5C">
        <w:rPr>
          <w:rFonts w:eastAsiaTheme="minorHAnsi" w:cs="Times New Roman"/>
          <w:szCs w:val="24"/>
          <w:lang w:val="en-US" w:eastAsia="en-US"/>
        </w:rPr>
        <w:t xml:space="preserve">// </w:t>
      </w:r>
      <w:proofErr w:type="spellStart"/>
      <w:r w:rsidRPr="005D0B5C">
        <w:rPr>
          <w:rFonts w:eastAsiaTheme="minorHAnsi" w:cs="Times New Roman"/>
          <w:szCs w:val="24"/>
          <w:lang w:val="en-US" w:eastAsia="en-US"/>
        </w:rPr>
        <w:t>Doxygen</w:t>
      </w:r>
      <w:proofErr w:type="spellEnd"/>
      <w:r w:rsidRPr="005D0B5C">
        <w:rPr>
          <w:lang w:val="en-US"/>
        </w:rPr>
        <w:t xml:space="preserve"> </w:t>
      </w:r>
      <w:r w:rsidR="00EA1756" w:rsidRPr="005D0B5C">
        <w:rPr>
          <w:rFonts w:eastAsiaTheme="minorHAnsi" w:cs="Times New Roman"/>
          <w:szCs w:val="24"/>
          <w:lang w:val="en-US" w:eastAsia="en-US"/>
        </w:rPr>
        <w:t>URL:</w:t>
      </w:r>
      <w:r w:rsidRPr="005D0B5C">
        <w:rPr>
          <w:rFonts w:eastAsiaTheme="minorHAnsi" w:cs="Times New Roman"/>
          <w:szCs w:val="24"/>
          <w:lang w:val="en-US" w:eastAsia="en-US"/>
        </w:rPr>
        <w:t> </w:t>
      </w:r>
      <w:r w:rsidRPr="005D0B5C">
        <w:rPr>
          <w:rStyle w:val="a3"/>
          <w:rFonts w:eastAsiaTheme="minorHAnsi" w:cs="Times New Roman"/>
          <w:szCs w:val="24"/>
          <w:lang w:val="en-US" w:eastAsia="en-US"/>
        </w:rPr>
        <w:t>http://www.grinninglizard.com/tinyxmldocs/tutorial0.html</w:t>
      </w:r>
    </w:p>
    <w:p w:rsidR="00C80851" w:rsidRDefault="00EA1756" w:rsidP="005D0B5C">
      <w:pPr>
        <w:pStyle w:val="NormalText"/>
        <w:spacing w:before="0"/>
        <w:ind w:left="360" w:firstLine="0"/>
        <w:rPr>
          <w:rFonts w:eastAsiaTheme="minorHAnsi" w:cs="Times New Roman"/>
          <w:szCs w:val="24"/>
          <w:lang w:eastAsia="en-US"/>
        </w:rPr>
      </w:pPr>
      <w:r w:rsidRPr="00EA1756">
        <w:rPr>
          <w:rFonts w:eastAsiaTheme="minorHAnsi" w:cs="Times New Roman"/>
          <w:szCs w:val="24"/>
          <w:lang w:eastAsia="en-US"/>
        </w:rPr>
        <w:t>(</w:t>
      </w:r>
      <w:r w:rsidRPr="000A7BF0">
        <w:rPr>
          <w:rFonts w:eastAsiaTheme="minorHAnsi" w:cs="Times New Roman"/>
          <w:szCs w:val="24"/>
          <w:lang w:eastAsia="en-US"/>
        </w:rPr>
        <w:t>дата</w:t>
      </w:r>
      <w:r w:rsidRPr="00EA1756">
        <w:rPr>
          <w:rFonts w:eastAsiaTheme="minorHAnsi" w:cs="Times New Roman"/>
          <w:szCs w:val="24"/>
          <w:lang w:eastAsia="en-US"/>
        </w:rPr>
        <w:t xml:space="preserve"> </w:t>
      </w:r>
      <w:r w:rsidRPr="000A7BF0">
        <w:rPr>
          <w:rFonts w:eastAsiaTheme="minorHAnsi" w:cs="Times New Roman"/>
          <w:szCs w:val="24"/>
          <w:lang w:eastAsia="en-US"/>
        </w:rPr>
        <w:t>обращения</w:t>
      </w:r>
      <w:r w:rsidRPr="00EA1756">
        <w:rPr>
          <w:rFonts w:eastAsiaTheme="minorHAnsi" w:cs="Times New Roman"/>
          <w:szCs w:val="24"/>
          <w:lang w:eastAsia="en-US"/>
        </w:rPr>
        <w:t xml:space="preserve">: </w:t>
      </w:r>
      <w:r>
        <w:rPr>
          <w:rFonts w:eastAsiaTheme="minorHAnsi" w:cs="Times New Roman"/>
          <w:szCs w:val="24"/>
          <w:lang w:eastAsia="en-US"/>
        </w:rPr>
        <w:t>01</w:t>
      </w:r>
      <w:r w:rsidRPr="00EA1756">
        <w:rPr>
          <w:rFonts w:eastAsiaTheme="minorHAnsi" w:cs="Times New Roman"/>
          <w:szCs w:val="24"/>
          <w:lang w:eastAsia="en-US"/>
        </w:rPr>
        <w:t>.1</w:t>
      </w:r>
      <w:r>
        <w:rPr>
          <w:rFonts w:eastAsiaTheme="minorHAnsi" w:cs="Times New Roman"/>
          <w:szCs w:val="24"/>
          <w:lang w:eastAsia="en-US"/>
        </w:rPr>
        <w:t>2</w:t>
      </w:r>
      <w:r w:rsidRPr="00EA1756">
        <w:rPr>
          <w:rFonts w:eastAsiaTheme="minorHAnsi" w:cs="Times New Roman"/>
          <w:szCs w:val="24"/>
          <w:lang w:eastAsia="en-US"/>
        </w:rPr>
        <w:t>.2020).</w:t>
      </w:r>
    </w:p>
    <w:p w:rsidR="00C80851" w:rsidRPr="00154C15" w:rsidRDefault="00C80851" w:rsidP="00B95BE9">
      <w:pPr>
        <w:pStyle w:val="NormalText"/>
        <w:spacing w:before="0"/>
      </w:pPr>
    </w:p>
    <w:p w:rsidR="00EA1756" w:rsidRPr="00C80851" w:rsidRDefault="00EA1756" w:rsidP="00C80851">
      <w:pPr>
        <w:pStyle w:val="NormalText"/>
        <w:spacing w:before="0" w:line="240" w:lineRule="auto"/>
        <w:ind w:left="360" w:firstLine="0"/>
        <w:rPr>
          <w:rFonts w:eastAsiaTheme="minorHAnsi" w:cs="Times New Roman"/>
          <w:szCs w:val="24"/>
          <w:lang w:eastAsia="en-US"/>
        </w:rPr>
      </w:pPr>
    </w:p>
    <w:sectPr w:rsidR="00EA1756" w:rsidRPr="00C80851" w:rsidSect="006C1315">
      <w:footerReference w:type="default" r:id="rId18"/>
      <w:footerReference w:type="first" r:id="rId1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A92" w:rsidRDefault="009A7A92">
      <w:pPr>
        <w:spacing w:after="0" w:line="240" w:lineRule="auto"/>
      </w:pPr>
      <w:r>
        <w:separator/>
      </w:r>
    </w:p>
  </w:endnote>
  <w:endnote w:type="continuationSeparator" w:id="0">
    <w:p w:rsidR="009A7A92" w:rsidRDefault="009A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184471"/>
      <w:docPartObj>
        <w:docPartGallery w:val="Page Numbers (Bottom of Page)"/>
        <w:docPartUnique/>
      </w:docPartObj>
    </w:sdtPr>
    <w:sdtEndPr/>
    <w:sdtContent>
      <w:p w:rsidR="00A8339E" w:rsidRDefault="00A8339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5A5">
          <w:rPr>
            <w:noProof/>
          </w:rPr>
          <w:t>12</w:t>
        </w:r>
        <w:r>
          <w:fldChar w:fldCharType="end"/>
        </w:r>
      </w:p>
    </w:sdtContent>
  </w:sdt>
  <w:p w:rsidR="00C3375C" w:rsidRDefault="00C337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315" w:rsidRDefault="006C1315">
    <w:pPr>
      <w:pStyle w:val="a6"/>
      <w:jc w:val="right"/>
    </w:pPr>
  </w:p>
  <w:p w:rsidR="006C1315" w:rsidRDefault="006C13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A92" w:rsidRDefault="009A7A92">
      <w:pPr>
        <w:spacing w:after="0" w:line="240" w:lineRule="auto"/>
      </w:pPr>
      <w:r>
        <w:separator/>
      </w:r>
    </w:p>
  </w:footnote>
  <w:footnote w:type="continuationSeparator" w:id="0">
    <w:p w:rsidR="009A7A92" w:rsidRDefault="009A7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44F"/>
    <w:multiLevelType w:val="hybridMultilevel"/>
    <w:tmpl w:val="EFF675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2974F2A"/>
    <w:multiLevelType w:val="hybridMultilevel"/>
    <w:tmpl w:val="E7B23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AE5"/>
    <w:multiLevelType w:val="hybridMultilevel"/>
    <w:tmpl w:val="31AE4DE4"/>
    <w:lvl w:ilvl="0" w:tplc="3D08CDFE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16AC790A"/>
    <w:multiLevelType w:val="hybridMultilevel"/>
    <w:tmpl w:val="56E0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0E01"/>
    <w:multiLevelType w:val="hybridMultilevel"/>
    <w:tmpl w:val="FDF2BE78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02CDA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4A747C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C76BC"/>
    <w:multiLevelType w:val="hybridMultilevel"/>
    <w:tmpl w:val="B9EAC7C2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40C56"/>
    <w:multiLevelType w:val="hybridMultilevel"/>
    <w:tmpl w:val="31946012"/>
    <w:lvl w:ilvl="0" w:tplc="42D41E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26A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E358C3"/>
    <w:multiLevelType w:val="hybridMultilevel"/>
    <w:tmpl w:val="D78A5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CF080B"/>
    <w:multiLevelType w:val="hybridMultilevel"/>
    <w:tmpl w:val="7FC0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E16C1"/>
    <w:multiLevelType w:val="hybridMultilevel"/>
    <w:tmpl w:val="0C0200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7E12613"/>
    <w:multiLevelType w:val="hybridMultilevel"/>
    <w:tmpl w:val="C61A9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3065DF"/>
    <w:multiLevelType w:val="hybridMultilevel"/>
    <w:tmpl w:val="E8CC773A"/>
    <w:lvl w:ilvl="0" w:tplc="5616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9435E"/>
    <w:multiLevelType w:val="hybridMultilevel"/>
    <w:tmpl w:val="1E5E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E23ED"/>
    <w:multiLevelType w:val="hybridMultilevel"/>
    <w:tmpl w:val="E266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D5C55"/>
    <w:multiLevelType w:val="hybridMultilevel"/>
    <w:tmpl w:val="BF50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17"/>
  </w:num>
  <w:num w:numId="8">
    <w:abstractNumId w:val="15"/>
  </w:num>
  <w:num w:numId="9">
    <w:abstractNumId w:val="16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10"/>
  </w:num>
  <w:num w:numId="16">
    <w:abstractNumId w:val="1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AE"/>
    <w:rsid w:val="00074D91"/>
    <w:rsid w:val="000905B7"/>
    <w:rsid w:val="00090873"/>
    <w:rsid w:val="000A7BF0"/>
    <w:rsid w:val="00116906"/>
    <w:rsid w:val="00125531"/>
    <w:rsid w:val="00154C15"/>
    <w:rsid w:val="001A363A"/>
    <w:rsid w:val="001E4E7F"/>
    <w:rsid w:val="00243176"/>
    <w:rsid w:val="00277D12"/>
    <w:rsid w:val="00282592"/>
    <w:rsid w:val="00290979"/>
    <w:rsid w:val="002C5E85"/>
    <w:rsid w:val="003037B9"/>
    <w:rsid w:val="00304204"/>
    <w:rsid w:val="0035307A"/>
    <w:rsid w:val="003544DA"/>
    <w:rsid w:val="003603D5"/>
    <w:rsid w:val="003629D4"/>
    <w:rsid w:val="003A2CAE"/>
    <w:rsid w:val="003A5F1B"/>
    <w:rsid w:val="004779ED"/>
    <w:rsid w:val="00481BA8"/>
    <w:rsid w:val="00482C19"/>
    <w:rsid w:val="004A6380"/>
    <w:rsid w:val="004B488A"/>
    <w:rsid w:val="004B7FED"/>
    <w:rsid w:val="00542F5D"/>
    <w:rsid w:val="00547A14"/>
    <w:rsid w:val="005A6B44"/>
    <w:rsid w:val="005B2A18"/>
    <w:rsid w:val="005D0B5C"/>
    <w:rsid w:val="005F568E"/>
    <w:rsid w:val="005F61D7"/>
    <w:rsid w:val="00610027"/>
    <w:rsid w:val="00630DB3"/>
    <w:rsid w:val="0063447B"/>
    <w:rsid w:val="0068613B"/>
    <w:rsid w:val="006C0D67"/>
    <w:rsid w:val="006C1315"/>
    <w:rsid w:val="00723082"/>
    <w:rsid w:val="00746510"/>
    <w:rsid w:val="007575CE"/>
    <w:rsid w:val="0076602B"/>
    <w:rsid w:val="00797212"/>
    <w:rsid w:val="007C5971"/>
    <w:rsid w:val="0082220B"/>
    <w:rsid w:val="00864951"/>
    <w:rsid w:val="00884E2F"/>
    <w:rsid w:val="00892033"/>
    <w:rsid w:val="008A09CD"/>
    <w:rsid w:val="008B1739"/>
    <w:rsid w:val="008F08BB"/>
    <w:rsid w:val="008F4E1E"/>
    <w:rsid w:val="008F61E7"/>
    <w:rsid w:val="00954362"/>
    <w:rsid w:val="00971900"/>
    <w:rsid w:val="009A1A38"/>
    <w:rsid w:val="009A7A92"/>
    <w:rsid w:val="009B16DE"/>
    <w:rsid w:val="009D26BF"/>
    <w:rsid w:val="00A544D1"/>
    <w:rsid w:val="00A7103E"/>
    <w:rsid w:val="00A8339E"/>
    <w:rsid w:val="00A871CA"/>
    <w:rsid w:val="00AB6713"/>
    <w:rsid w:val="00AC0153"/>
    <w:rsid w:val="00AD2556"/>
    <w:rsid w:val="00AD532B"/>
    <w:rsid w:val="00B05E09"/>
    <w:rsid w:val="00B117AC"/>
    <w:rsid w:val="00B325FD"/>
    <w:rsid w:val="00B419DD"/>
    <w:rsid w:val="00B508A3"/>
    <w:rsid w:val="00B56AF8"/>
    <w:rsid w:val="00B70109"/>
    <w:rsid w:val="00B95BE9"/>
    <w:rsid w:val="00BD17D9"/>
    <w:rsid w:val="00C11347"/>
    <w:rsid w:val="00C15B23"/>
    <w:rsid w:val="00C16303"/>
    <w:rsid w:val="00C3375C"/>
    <w:rsid w:val="00C4655E"/>
    <w:rsid w:val="00C80851"/>
    <w:rsid w:val="00C83BCD"/>
    <w:rsid w:val="00CA33CB"/>
    <w:rsid w:val="00D53634"/>
    <w:rsid w:val="00D7407A"/>
    <w:rsid w:val="00D824E2"/>
    <w:rsid w:val="00D90A81"/>
    <w:rsid w:val="00DA6489"/>
    <w:rsid w:val="00DD4FCF"/>
    <w:rsid w:val="00DF63ED"/>
    <w:rsid w:val="00E415A5"/>
    <w:rsid w:val="00E810D8"/>
    <w:rsid w:val="00EA1756"/>
    <w:rsid w:val="00EB1701"/>
    <w:rsid w:val="00EC4D07"/>
    <w:rsid w:val="00EE2A24"/>
    <w:rsid w:val="00EF21CE"/>
    <w:rsid w:val="00EF3E57"/>
    <w:rsid w:val="00F06997"/>
    <w:rsid w:val="00F14BE3"/>
    <w:rsid w:val="00FA4C95"/>
    <w:rsid w:val="00FE4C8A"/>
    <w:rsid w:val="00FE4D4A"/>
    <w:rsid w:val="00FE5C99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419A1"/>
  <w15:chartTrackingRefBased/>
  <w15:docId w15:val="{A7C8594B-F40D-40D3-99A9-4172ADD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E"/>
  </w:style>
  <w:style w:type="paragraph" w:styleId="1">
    <w:name w:val="heading 1"/>
    <w:basedOn w:val="a"/>
    <w:next w:val="a"/>
    <w:link w:val="10"/>
    <w:uiPriority w:val="9"/>
    <w:qFormat/>
    <w:rsid w:val="007575CE"/>
    <w:pPr>
      <w:keepNext/>
      <w:keepLines/>
      <w:tabs>
        <w:tab w:val="left" w:pos="1134"/>
      </w:tabs>
      <w:spacing w:before="240" w:after="0"/>
      <w:outlineLvl w:val="0"/>
    </w:pPr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5307A"/>
    <w:pPr>
      <w:tabs>
        <w:tab w:val="right" w:leader="dot" w:pos="9345"/>
      </w:tabs>
      <w:spacing w:after="100" w:line="276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sid w:val="003A2CA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2CAE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NormalText">
    <w:name w:val="NormalText"/>
    <w:basedOn w:val="a"/>
    <w:link w:val="NormalText0"/>
    <w:qFormat/>
    <w:rsid w:val="00C4655E"/>
    <w:pPr>
      <w:spacing w:before="120"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customStyle="1" w:styleId="HeaderText">
    <w:name w:val="HeaderText"/>
    <w:basedOn w:val="1"/>
    <w:link w:val="HeaderText0"/>
    <w:qFormat/>
    <w:rsid w:val="008A09CD"/>
    <w:pPr>
      <w:spacing w:line="360" w:lineRule="auto"/>
      <w:contextualSpacing/>
      <w:jc w:val="center"/>
    </w:pPr>
    <w:rPr>
      <w:b/>
      <w:lang w:eastAsia="ru-RU"/>
    </w:rPr>
  </w:style>
  <w:style w:type="character" w:customStyle="1" w:styleId="NormalText0">
    <w:name w:val="NormalText Знак"/>
    <w:basedOn w:val="a0"/>
    <w:link w:val="NormalText"/>
    <w:rsid w:val="00C4655E"/>
    <w:rPr>
      <w:rFonts w:ascii="Times New Roman" w:eastAsiaTheme="minorEastAsia" w:hAnsi="Times New Roman"/>
      <w:sz w:val="24"/>
      <w:lang w:eastAsia="ru-RU"/>
    </w:rPr>
  </w:style>
  <w:style w:type="paragraph" w:customStyle="1" w:styleId="SubheaderText">
    <w:name w:val="SubheaderText"/>
    <w:basedOn w:val="2"/>
    <w:next w:val="NormalText"/>
    <w:link w:val="SubheaderText0"/>
    <w:qFormat/>
    <w:rsid w:val="00481BA8"/>
    <w:pPr>
      <w:spacing w:before="120" w:line="360" w:lineRule="auto"/>
      <w:ind w:left="708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HeaderText0">
    <w:name w:val="HeaderText Знак"/>
    <w:basedOn w:val="10"/>
    <w:link w:val="HeaderText"/>
    <w:rsid w:val="008A09CD"/>
    <w:rPr>
      <w:rFonts w:ascii="Times New Roman" w:eastAsiaTheme="majorEastAsia" w:hAnsi="Times New Roman" w:cstheme="majorBidi"/>
      <w:b/>
      <w:i/>
      <w:color w:val="000000" w:themeColor="text1"/>
      <w:sz w:val="28"/>
      <w:szCs w:val="32"/>
      <w:lang w:eastAsia="ru-RU"/>
    </w:rPr>
  </w:style>
  <w:style w:type="character" w:customStyle="1" w:styleId="SubheaderText0">
    <w:name w:val="SubheaderText Знак"/>
    <w:basedOn w:val="20"/>
    <w:link w:val="SubheaderText"/>
    <w:rsid w:val="00481B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table" w:styleId="a4">
    <w:name w:val="Table Grid"/>
    <w:basedOn w:val="a1"/>
    <w:uiPriority w:val="39"/>
    <w:rsid w:val="003A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2CA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A2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2CAE"/>
  </w:style>
  <w:style w:type="character" w:customStyle="1" w:styleId="10">
    <w:name w:val="Заголовок 1 Знак"/>
    <w:basedOn w:val="a0"/>
    <w:link w:val="1"/>
    <w:uiPriority w:val="9"/>
    <w:rsid w:val="007575C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B56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A7BF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83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339E"/>
  </w:style>
  <w:style w:type="character" w:styleId="ab">
    <w:name w:val="Placeholder Text"/>
    <w:basedOn w:val="a0"/>
    <w:uiPriority w:val="99"/>
    <w:semiHidden/>
    <w:rsid w:val="00AD2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1A6E-D954-4826-95D7-7CDF3F6D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User</cp:lastModifiedBy>
  <cp:revision>9</cp:revision>
  <dcterms:created xsi:type="dcterms:W3CDTF">2020-12-07T15:27:00Z</dcterms:created>
  <dcterms:modified xsi:type="dcterms:W3CDTF">2020-12-16T18:43:00Z</dcterms:modified>
</cp:coreProperties>
</file>