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EE75" w14:textId="2B0CBB89" w:rsidR="00097DD0" w:rsidRPr="00097DD0" w:rsidRDefault="00097DD0" w:rsidP="00EF0201">
      <w:pPr>
        <w:ind w:firstLine="720"/>
        <w:rPr>
          <w:b/>
          <w:bCs/>
        </w:rPr>
      </w:pPr>
      <w:r w:rsidRPr="00097DD0">
        <w:rPr>
          <w:b/>
          <w:bCs/>
        </w:rPr>
        <w:t>RESULT SUMMARY-</w:t>
      </w:r>
    </w:p>
    <w:p w14:paraId="685F8782" w14:textId="0746A7C5" w:rsidR="00097DD0" w:rsidRPr="00097DD0" w:rsidRDefault="00097DD0" w:rsidP="00097DD0">
      <w:r w:rsidRPr="00097DD0">
        <w:t xml:space="preserve">This section presents the impact of quantization on the reasoning capabilities of five large language models—Mistral 7B, Mistral 8×7B, LLaMA3 8B, LLaMA2 13B, and LLaMA2 7B—across four datasets representing different reasoning domains: </w:t>
      </w:r>
      <w:proofErr w:type="spellStart"/>
      <w:r w:rsidRPr="00097DD0">
        <w:t>LogicQA</w:t>
      </w:r>
      <w:proofErr w:type="spellEnd"/>
      <w:r w:rsidRPr="00097DD0">
        <w:t xml:space="preserve"> (logical reasoning), </w:t>
      </w:r>
      <w:proofErr w:type="spellStart"/>
      <w:r w:rsidRPr="00097DD0">
        <w:t>SocialIQa</w:t>
      </w:r>
      <w:proofErr w:type="spellEnd"/>
      <w:r w:rsidRPr="00097DD0">
        <w:t xml:space="preserve"> (social interaction), </w:t>
      </w:r>
      <w:proofErr w:type="spellStart"/>
      <w:r w:rsidRPr="00097DD0">
        <w:t>CommonsenseQA</w:t>
      </w:r>
      <w:proofErr w:type="spellEnd"/>
      <w:r w:rsidRPr="00097DD0">
        <w:t xml:space="preserve"> (commonsense reasoning), and </w:t>
      </w:r>
      <w:proofErr w:type="spellStart"/>
      <w:r w:rsidRPr="00097DD0">
        <w:t>AQuA</w:t>
      </w:r>
      <w:proofErr w:type="spellEnd"/>
      <w:r w:rsidRPr="00097DD0">
        <w:t>-RAT (mathematical reasoning). Models were evaluated at quantization levels of 2, 3, 4, 8, 16, and 32 bits. Overall, a clear trade-off between performance and computational efficiency emerged.</w:t>
      </w:r>
    </w:p>
    <w:p w14:paraId="33DE6D7B" w14:textId="77777777" w:rsidR="00097DD0" w:rsidRPr="00097DD0" w:rsidRDefault="00097DD0" w:rsidP="00097DD0">
      <w:r w:rsidRPr="00097DD0">
        <w:t xml:space="preserve">Across all models, performance increased with bit depth, with the steepest gains between 2-bit and 8-bit quantization. </w:t>
      </w:r>
      <w:proofErr w:type="spellStart"/>
      <w:r w:rsidRPr="00097DD0">
        <w:t>LogicQA</w:t>
      </w:r>
      <w:proofErr w:type="spellEnd"/>
      <w:r w:rsidRPr="00097DD0">
        <w:t xml:space="preserve"> and Math datasets were particularly sensitive to low-bit quantization, showing substantial performance degradation at 2-bit and 3-bit levels. For instance, Mistral 7B’s accuracy on </w:t>
      </w:r>
      <w:proofErr w:type="spellStart"/>
      <w:r w:rsidRPr="00097DD0">
        <w:t>LogicQA</w:t>
      </w:r>
      <w:proofErr w:type="spellEnd"/>
      <w:r w:rsidRPr="00097DD0">
        <w:t xml:space="preserve"> was near 0% at 2 bits but improved to over 30% at 4 bits. Similarly, math performance, starting around 6% at 2 bits, climbed to over 21% at 32 bits, highlighting the need for numerical precision in mathematical reasoning.</w:t>
      </w:r>
    </w:p>
    <w:p w14:paraId="771AC6B2" w14:textId="77777777" w:rsidR="00097DD0" w:rsidRPr="00097DD0" w:rsidRDefault="00097DD0" w:rsidP="00097DD0">
      <w:r w:rsidRPr="00097DD0">
        <w:t xml:space="preserve">Social and commonsense reasoning tasks showed relatively better tolerance to quantization. </w:t>
      </w:r>
      <w:proofErr w:type="spellStart"/>
      <w:r w:rsidRPr="00097DD0">
        <w:t>SocialIQa</w:t>
      </w:r>
      <w:proofErr w:type="spellEnd"/>
      <w:r w:rsidRPr="00097DD0">
        <w:t xml:space="preserve"> and </w:t>
      </w:r>
      <w:proofErr w:type="spellStart"/>
      <w:r w:rsidRPr="00097DD0">
        <w:t>CommonsenseQA</w:t>
      </w:r>
      <w:proofErr w:type="spellEnd"/>
      <w:r w:rsidRPr="00097DD0">
        <w:t xml:space="preserve"> achieved decent performance even at 4-bit precision. Mistral 8×7B, for example, maintained over 58% accuracy on </w:t>
      </w:r>
      <w:proofErr w:type="spellStart"/>
      <w:r w:rsidRPr="00097DD0">
        <w:t>SocialIQa</w:t>
      </w:r>
      <w:proofErr w:type="spellEnd"/>
      <w:r w:rsidRPr="00097DD0">
        <w:t xml:space="preserve"> at 4 bits, and LLaMA3 8B achieved above 65% accuracy on </w:t>
      </w:r>
      <w:proofErr w:type="spellStart"/>
      <w:r w:rsidRPr="00097DD0">
        <w:t>CommonsenseQA</w:t>
      </w:r>
      <w:proofErr w:type="spellEnd"/>
      <w:r w:rsidRPr="00097DD0">
        <w:t xml:space="preserve"> at the same precision. This suggests that these tasks depend more on linguistic pattern recognition and contextual understanding than on strict numerical accuracy.</w:t>
      </w:r>
    </w:p>
    <w:p w14:paraId="594591A6" w14:textId="77777777" w:rsidR="00097DD0" w:rsidRPr="00097DD0" w:rsidRDefault="00097DD0" w:rsidP="00097DD0">
      <w:r w:rsidRPr="00097DD0">
        <w:t xml:space="preserve">When comparing models, Mistral 8×7B consistently outperformed Mistral 7B, especially at lower bit levels, likely due to its mixture-of-experts architecture. It maintained a strong accuracy profile across tasks even at 4- to 8-bit quantization. Among the </w:t>
      </w:r>
      <w:proofErr w:type="spellStart"/>
      <w:r w:rsidRPr="00097DD0">
        <w:t>LLaMA</w:t>
      </w:r>
      <w:proofErr w:type="spellEnd"/>
      <w:r w:rsidRPr="00097DD0">
        <w:t xml:space="preserve"> models, LLaMA2 13B showed the best robustness across quantization levels, particularly for </w:t>
      </w:r>
      <w:proofErr w:type="spellStart"/>
      <w:r w:rsidRPr="00097DD0">
        <w:t>LogicQA</w:t>
      </w:r>
      <w:proofErr w:type="spellEnd"/>
      <w:r w:rsidRPr="00097DD0">
        <w:t xml:space="preserve"> and </w:t>
      </w:r>
      <w:proofErr w:type="spellStart"/>
      <w:r w:rsidRPr="00097DD0">
        <w:t>CommonsenseQA</w:t>
      </w:r>
      <w:proofErr w:type="spellEnd"/>
      <w:r w:rsidRPr="00097DD0">
        <w:t>. Notably, it preserved a relatively high level of reasoning accuracy at 4-bit and 8-bit settings, outperforming the smaller LLaMA2 7B variant in most cases.</w:t>
      </w:r>
    </w:p>
    <w:p w14:paraId="5CF1783A" w14:textId="77777777" w:rsidR="00097DD0" w:rsidRPr="00097DD0" w:rsidRDefault="00097DD0" w:rsidP="00097DD0">
      <w:r w:rsidRPr="00097DD0">
        <w:t xml:space="preserve">LLaMA3 8B also demonstrated strong performance, especially in the </w:t>
      </w:r>
      <w:proofErr w:type="spellStart"/>
      <w:r w:rsidRPr="00097DD0">
        <w:t>SocialIQa</w:t>
      </w:r>
      <w:proofErr w:type="spellEnd"/>
      <w:r w:rsidRPr="00097DD0">
        <w:t xml:space="preserve"> and </w:t>
      </w:r>
      <w:proofErr w:type="spellStart"/>
      <w:r w:rsidRPr="00097DD0">
        <w:t>CommonsenseQA</w:t>
      </w:r>
      <w:proofErr w:type="spellEnd"/>
      <w:r w:rsidRPr="00097DD0">
        <w:t xml:space="preserve"> datasets. However, its gains plateaued more gradually, suggesting diminishing returns after 8-bit quantization. While LLaMA2 7B performed reliably on social and commonsense reasoning, it struggled with math, never exceeding 8% accuracy even at 32 bits, emphasizing its limitations in handling computation-heavy tasks.</w:t>
      </w:r>
    </w:p>
    <w:p w14:paraId="369E2AA1" w14:textId="77777777" w:rsidR="00097DD0" w:rsidRPr="00097DD0" w:rsidRDefault="00097DD0" w:rsidP="00097DD0">
      <w:r w:rsidRPr="00097DD0">
        <w:t>An important pattern observed across all models was the phenomenon of diminishing returns. Most performance improvements occurred between 2 to 8 bits, while gains beyond 16 bits were minimal. For example, across several models and datasets, the difference between 16-bit and 32-bit performance was less than 2%. This implies that 16-bit quantization may be the optimal compromise, preserving reasoning capabilities while reducing memory and computational costs.</w:t>
      </w:r>
    </w:p>
    <w:p w14:paraId="6CD628FE" w14:textId="77777777" w:rsidR="00097DD0" w:rsidRPr="00097DD0" w:rsidRDefault="00097DD0" w:rsidP="00097DD0">
      <w:r w:rsidRPr="00097DD0">
        <w:t>In conclusion, the results underline that while quantization inevitably impacts reasoning performance, its effects are uneven across tasks and models. Logical and mathematical reasoning are more precision-sensitive, requiring at least 8–16 bits for acceptable accuracy. In contrast, tasks involving social and commonsense reasoning tolerate lower bit levels better. Model architecture also plays a crucial role, with newer or more advanced models like Mistral 8×7B and LLaMA2 13B being more resilient to quantization. These findings are vital for deploying LLMs in resource-constrained environments, where balancing efficiency and task performance is critical.</w:t>
      </w:r>
    </w:p>
    <w:p w14:paraId="201DBBBA" w14:textId="77777777" w:rsidR="00097DD0" w:rsidRPr="00097DD0" w:rsidRDefault="00097DD0"/>
    <w:p w14:paraId="320FA97A" w14:textId="77777777" w:rsidR="00097DD0" w:rsidRPr="00097DD0" w:rsidRDefault="00097DD0"/>
    <w:p w14:paraId="0590EED6" w14:textId="77777777" w:rsidR="00097DD0" w:rsidRPr="00097DD0" w:rsidRDefault="00097DD0"/>
    <w:p w14:paraId="17D0CDA5" w14:textId="25A0AD1B" w:rsidR="0091663A" w:rsidRPr="00097DD0" w:rsidRDefault="00FD799C">
      <w:r w:rsidRPr="00097DD0">
        <w:drawing>
          <wp:inline distT="0" distB="0" distL="0" distR="0" wp14:anchorId="59248D6B" wp14:editId="30A21117">
            <wp:extent cx="5731510" cy="2016125"/>
            <wp:effectExtent l="0" t="0" r="2540" b="3175"/>
            <wp:docPr id="9990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47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0BD1" w14:textId="6520B003" w:rsidR="00FD799C" w:rsidRPr="00097DD0" w:rsidRDefault="00FD799C">
      <w:r w:rsidRPr="00097DD0">
        <w:drawing>
          <wp:inline distT="0" distB="0" distL="0" distR="0" wp14:anchorId="320D4685" wp14:editId="7741995D">
            <wp:extent cx="5731510" cy="2134870"/>
            <wp:effectExtent l="0" t="0" r="2540" b="0"/>
            <wp:docPr id="28754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2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2B11" w14:textId="30FBBD4E" w:rsidR="00A8612F" w:rsidRPr="00097DD0" w:rsidRDefault="00A8612F">
      <w:r w:rsidRPr="00097DD0">
        <w:drawing>
          <wp:inline distT="0" distB="0" distL="0" distR="0" wp14:anchorId="449A2B75" wp14:editId="3223764D">
            <wp:extent cx="5731510" cy="2350770"/>
            <wp:effectExtent l="0" t="0" r="2540" b="0"/>
            <wp:docPr id="18836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37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005" w14:textId="7C14F267" w:rsidR="00A8612F" w:rsidRPr="00097DD0" w:rsidRDefault="00BC5F3D">
      <w:r w:rsidRPr="00097DD0">
        <w:lastRenderedPageBreak/>
        <w:drawing>
          <wp:inline distT="0" distB="0" distL="0" distR="0" wp14:anchorId="4AA460F7" wp14:editId="302F0547">
            <wp:extent cx="5731510" cy="2327910"/>
            <wp:effectExtent l="0" t="0" r="2540" b="0"/>
            <wp:docPr id="16507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2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B45" w14:textId="26679E2C" w:rsidR="00BC5F3D" w:rsidRPr="00097DD0" w:rsidRDefault="00E57BAB">
      <w:r w:rsidRPr="00097DD0">
        <w:drawing>
          <wp:inline distT="0" distB="0" distL="0" distR="0" wp14:anchorId="702BCCBB" wp14:editId="5855A998">
            <wp:extent cx="5731510" cy="2355850"/>
            <wp:effectExtent l="0" t="0" r="2540" b="6350"/>
            <wp:docPr id="11091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6EA" w14:textId="77777777" w:rsidR="00097DD0" w:rsidRPr="00097DD0" w:rsidRDefault="00097DD0"/>
    <w:sectPr w:rsidR="00097DD0" w:rsidRPr="0009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40"/>
    <w:rsid w:val="00097DD0"/>
    <w:rsid w:val="002C030E"/>
    <w:rsid w:val="00545C5A"/>
    <w:rsid w:val="00684765"/>
    <w:rsid w:val="006D5340"/>
    <w:rsid w:val="0091663A"/>
    <w:rsid w:val="00A8612F"/>
    <w:rsid w:val="00BC5F3D"/>
    <w:rsid w:val="00E57BAB"/>
    <w:rsid w:val="00EF0201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5CA3"/>
  <w15:chartTrackingRefBased/>
  <w15:docId w15:val="{14AF2DBA-4944-40F0-9ED5-9FAAE663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3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3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53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53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7</cp:revision>
  <dcterms:created xsi:type="dcterms:W3CDTF">2025-04-09T10:05:00Z</dcterms:created>
  <dcterms:modified xsi:type="dcterms:W3CDTF">2025-04-09T10:13:00Z</dcterms:modified>
</cp:coreProperties>
</file>