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aps/>
          <w:color w:val="B08D57"/>
          <w:sz w:val="20"/>
          <w:szCs w:val="20"/>
        </w:rPr>
        <w:t xml:space="preserve">PROGRAM MANAGEMENT CASE STUDY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E-Commerce Platform Launch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4"/>
          <w:szCs w:val="24"/>
        </w:rPr>
        <w:t xml:space="preserve">An Integrated Online Store for a Retail Jewelry Business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Prepared by: Dimple Manda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Role: Program Manager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[Month Year]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Executive Summary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This case study documents the plan and execution approach for launching an e-commerce platform for a retail jewelry business, integrated in real time with in-store inventory and point-of-sale data. It reflects program management practices applied across platform selection, cross-functional coordination, risk management, budgeting, and post-launch evaluation. Figures and names below are illustrative; the approach mirrors real program management practice applicable to any retail digital-launch program.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Project Charter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Background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The store's only digital presence was a static catalog page with no purchasing capability, inventory visibility, or online reservation option. Competitors offered online browsing and buy-online-pickup-in-store (BOPIS), and the business was losing sales to customers who researched elsewhere before buying. High-value jewelry inventory also made real-time stock accuracy and secure payment processing critical requirements for any online sales channel.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Objective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Launch a fully integrated e-commerce platform, synced in real time with in-store inventory and POS data, enabling online browsing, secure checkout, and buy-online-pickup-in-store — live within 16 weeks and within budget, with zero inventory oversell incidents at launch.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In scope: e-commerce platform selection and setup, real-time inventory sync integration, secure payment gateway (PCI-compliant), product photography and catalog build, BOPIS fulfillment workflow, staff training, launch marketing.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Out of scope: custom mobile app development, loyalty program redesign, international shipping, multi-currency support (Phase 2 candidates).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Key Details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Sponsor:  </w:t>
      </w:r>
      <w:r>
        <w:rPr>
          <w:rFonts w:ascii="Calibri" w:cs="Calibri" w:eastAsia="Calibri" w:hAnsi="Calibri"/>
          <w:sz w:val="21"/>
          <w:szCs w:val="21"/>
        </w:rPr>
        <w:t xml:space="preserve">Store Owner / General Manager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Program Manager:  </w:t>
      </w:r>
      <w:r>
        <w:rPr>
          <w:rFonts w:ascii="Calibri" w:cs="Calibri" w:eastAsia="Calibri" w:hAnsi="Calibri"/>
          <w:sz w:val="21"/>
          <w:szCs w:val="21"/>
        </w:rPr>
        <w:t xml:space="preserve">Dimple Manda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Timeline:  </w:t>
      </w:r>
      <w:r>
        <w:rPr>
          <w:rFonts w:ascii="Calibri" w:cs="Calibri" w:eastAsia="Calibri" w:hAnsi="Calibri"/>
          <w:sz w:val="21"/>
          <w:szCs w:val="21"/>
        </w:rPr>
        <w:t xml:space="preserve">16 weeks (platform selection through post-launch review)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Budget:  </w:t>
      </w:r>
      <w:r>
        <w:rPr>
          <w:rFonts w:ascii="Calibri" w:cs="Calibri" w:eastAsia="Calibri" w:hAnsi="Calibri"/>
          <w:sz w:val="21"/>
          <w:szCs w:val="21"/>
        </w:rPr>
        <w:t xml:space="preserve">$52,000 (see Section 4)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Success Metrics:  </w:t>
      </w:r>
      <w:r>
        <w:rPr>
          <w:rFonts w:ascii="Calibri" w:cs="Calibri" w:eastAsia="Calibri" w:hAnsi="Calibri"/>
          <w:sz w:val="21"/>
          <w:szCs w:val="21"/>
        </w:rPr>
        <w:t xml:space="preserve">Launch on schedule and within budget · Zero inventory oversell incidents in first 60 days · Checkout success rate above 98% · At least 25% of online orders fulfilled via in-store pickup within first month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Stakeholder Map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Mapping who is affected by the launch — and their influence over its success — shaped the engagement and training plan below.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00"/>
        <w:gridCol w:w="1400"/>
        <w:gridCol w:w="3100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Stakeholder</w:t>
            </w:r>
          </w:p>
        </w:tc>
        <w:tc>
          <w:tcPr>
            <w:tcW w:type="dxa" w:w="2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Interest / Role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Influence</w:t>
            </w:r>
          </w:p>
        </w:tc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Engagement Approach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Store Owner / GM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Budget approval, brand and revenue owner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Weekly status briefing; sign-off at each phase gate</w:t>
            </w:r>
          </w:p>
        </w:tc>
      </w:tr>
      <w:tr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Store Manager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Fulfillment operations, staff scheduling for BOPIS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Bi-weekly syncs; primary contact for in-store fulfillment workflow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Marketing Lead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Product catalog, photography, launch campaign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Weekly working sessions during content build and launch prep</w:t>
            </w:r>
          </w:p>
        </w:tc>
      </w:tr>
      <w:tr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Platform Vendor / Developer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Platform configuration, inventory sync, payment integration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Weekly technical check-ins; shared implementation tracker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Sales &amp; Fulfillment Staff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Pack/prepare BOPIS orders; assist online-informed customers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Hands-on training; quick-reference fulfillment guide</w:t>
            </w:r>
          </w:p>
        </w:tc>
      </w:tr>
      <w:tr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Customers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End users of the new store; expect accurate stock and secure checkout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Low (indirect)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Beta preview list; launch announcement via email and in-store signage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RAID Log (Risks, Assumptions, Issues, Dependencies)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A living log used throughout the program to track and respond to risks proactively rather than reactively.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500"/>
        <w:gridCol w:w="1500"/>
        <w:gridCol w:w="240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Likelihood / Impact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Mitigation / Response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Risk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Inventory sync errors between online store and POS cause overselling of one-of-a-kind pieces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Medium / High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Program Manager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Real-time API sync with 5-minute refresh; manual hold process for unique high-value items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Risk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Payment gateway not fully PCI-compliant at launch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Low / High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Platform Vendor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Independent compliance review scheduled 3 weeks pre-launch; go-live gated on sign-off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Risk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Launch-week traffic spike causes site slowdowns or checkout failures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Medium / Medium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Platform Vendor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Load testing before launch; hosting plan sized for 5x expected traffic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Risk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Staff unfamiliar with BOPIS fulfillment workflow causes pickup delays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Medium / Medium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Store Manager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Dedicated fulfillment training; dry-run of pickup process before launch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Assumption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Selected platform supports real-time two-way inventory sync with existing POS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Platform Vendor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Confirmed via vendor technical discovery and sandbox test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Assumption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Product photography can be completed in-house with vendor guidance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Marketing Lead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Photography timeline validated against catalog size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Issue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Example: initial photography vendor quote exceeded budget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Marketing Lead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Moved photography in-house with a rented lighting kit; saved ~$1,800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Dependency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Full product catalog and photography must be complete before site can launch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Marketing Lead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Catalog build scheduled to finish 2 weeks before go-live, with buffer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Dependency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Payment gateway approval must be received before go-live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Platform Vendor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Application submitted in week 2 to allow full processing time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Budget Summary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800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Planned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Actual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E-commerce platform subscription (annual)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$3,600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$3,600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On budget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Inventory sync &amp; payment integration (dev/vendor)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$14,000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$15,200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Additional sync testing for high-value item holds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Product photography &amp; catalog build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$6,500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$4,700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Moved photography in-house (see Issue log)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Payment gateway setup &amp; compliance review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$2,200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$2,200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On budget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Staff training &amp; fulfillment setup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$1,800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$1,600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On budget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Launch marketing (email, social, signage)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$3,200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$3,050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On budget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Contingency (10%)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$5,200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$3,400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Partially used to cover sync testing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TOTAL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$52,000 (incl. contingency: est. above)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$33,750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Actuals reflect committed spend through go-live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Communications Plan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600"/>
        <w:gridCol w:w="44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Audience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Channel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W w:type="dxa" w:w="4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Store Owner / GM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In-person / email status report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Weekly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Overall status, budget, risks, decisions needed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Store Manager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In-person planning sync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Bi-weekly, weekly closer to launch</w:t>
            </w:r>
          </w:p>
        </w:tc>
        <w:tc>
          <w:tcPr>
            <w:tcW w:type="dxa" w:w="4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Fulfillment readiness, staff scheduling, training status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Marketing Lead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Working session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Weekly during content build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Catalog progress, photography, launch campaign plan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Platform Vendor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Shared tracker + call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Weekly</w:t>
            </w:r>
          </w:p>
        </w:tc>
        <w:tc>
          <w:tcPr>
            <w:tcW w:type="dxa" w:w="4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Technical milestones, integration testing, blockers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Fulfillment Staff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Team huddle + printed guide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At training, then daily during launch week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BOPIS process, escalation path for order issues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Customers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Email + in-store signage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 weeks before, and day of launch</w:t>
            </w:r>
          </w:p>
        </w:tc>
        <w:tc>
          <w:tcPr>
            <w:tcW w:type="dxa" w:w="4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Launch announcement, how BOPIS works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Post-Launch Review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Site launched on schedule, within the 16-week timeline and under the approved budget.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Zero inventory oversell incidents recorded in the first 60 days post-launch.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Checkout success rate held at 98.6%, above the 98% target, through the first month.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29% of online orders were fulfilled via in-store pickup in the first month, ahead of the 25% target.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What Went Well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Early vendor discovery calls confirmed real-time inventory sync was feasible before committing budget.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Moving photography in-house saved budget without compromising catalog quality.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 fulfillment dry run before launch caught process gaps that would have caused pickup delays.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Lessons Learned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Build compliance review timelines with buffer — payment gateway approval processes can take longer than vendors initially estimate.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Load testing before a marketing push is essential; traffic spikes are hard to predict from historical foot traffic alone.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 manual hold process for one-of-a-kind items is worth keeping permanently, not just as a launch safeguard.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Next Steps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Recommended as a Phase 2 candidate: extend BOPIS to same-day pickup, and evaluate a loyalty program integration to connect online and in-store purchase history.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Program Management Skills Demonstrated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Project chartering and scope definition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Stakeholder analysis and engagement planning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Risk, assumption, issue, and dependency management (RAID)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Budget planning and variance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Vendor coordination and technical discovery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Change management and staff enablement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Post-launch evaluation and continuous improvement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E-Commerce Platform Launch — Program Case Study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2026-07-13T19:06:45.219Z</dcterms:created>
  <dcterms:modified xsi:type="dcterms:W3CDTF">2026-07-13T19:06:45.234Z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