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Malware Analysis Report: W32.HfsAdware.5066</w:t>
      </w:r>
    </w:p>
    <w:p>
      <w:pPr>
        <w:pStyle w:val="Heading1"/>
      </w:pPr>
      <w:r>
        <w:t>1. Basic Details</w:t>
      </w:r>
    </w:p>
    <w:p>
      <w:r>
        <w:t>- Malware Name: W32.HfsAdware.5066</w:t>
        <w:br/>
        <w:t>- Type: Adware</w:t>
        <w:br/>
        <w:t>- SHA256 Hash: 27c6adc401e509a9e76633df6d3ccb3e91b3d60ed1cb65d522f32efc9e97f238</w:t>
        <w:br/>
      </w:r>
    </w:p>
    <w:p>
      <w:pPr>
        <w:pStyle w:val="Heading1"/>
      </w:pPr>
      <w:r>
        <w:t>2. Checklist-Based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Sr. No.</w:t>
            </w:r>
          </w:p>
        </w:tc>
        <w:tc>
          <w:tcPr>
            <w:tcW w:type="dxa" w:w="2160"/>
          </w:tcPr>
          <w:p>
            <w:r>
              <w:t>Activity</w:t>
            </w:r>
          </w:p>
        </w:tc>
        <w:tc>
          <w:tcPr>
            <w:tcW w:type="dxa" w:w="2160"/>
          </w:tcPr>
          <w:p>
            <w:r>
              <w:t>Tool/Method Used</w:t>
            </w:r>
          </w:p>
        </w:tc>
        <w:tc>
          <w:tcPr>
            <w:tcW w:type="dxa" w:w="2160"/>
          </w:tcPr>
          <w:p>
            <w:r>
              <w:t>Findings / Notes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Incident Response Questionnaire</w:t>
            </w:r>
          </w:p>
        </w:tc>
        <w:tc>
          <w:tcPr>
            <w:tcW w:type="dxa" w:w="2160"/>
          </w:tcPr>
          <w:p>
            <w:r>
              <w:t>Manual</w:t>
            </w:r>
          </w:p>
        </w:tc>
        <w:tc>
          <w:tcPr>
            <w:tcW w:type="dxa" w:w="2160"/>
          </w:tcPr>
          <w:p>
            <w:r>
              <w:t>Interview team/user for suspicious behavior. Suspicious pop-ups and browser redirects reported.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Log Analysis</w:t>
            </w:r>
          </w:p>
        </w:tc>
        <w:tc>
          <w:tcPr>
            <w:tcW w:type="dxa" w:w="2160"/>
          </w:tcPr>
          <w:p>
            <w:r>
              <w:t>Sysmon, Event Viewer</w:t>
            </w:r>
          </w:p>
        </w:tc>
        <w:tc>
          <w:tcPr>
            <w:tcW w:type="dxa" w:w="2160"/>
          </w:tcPr>
          <w:p>
            <w:r>
              <w:t>Found unexpected browser launches and registry modifications.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Areas to look for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Prefetch, Temp, AppData, Registry, Startup items.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Traffic inspection using Wireshark</w:t>
            </w:r>
          </w:p>
        </w:tc>
        <w:tc>
          <w:tcPr>
            <w:tcW w:type="dxa" w:w="2160"/>
          </w:tcPr>
          <w:p>
            <w:r>
              <w:t>Wireshark</w:t>
            </w:r>
          </w:p>
        </w:tc>
        <w:tc>
          <w:tcPr>
            <w:tcW w:type="dxa" w:w="2160"/>
          </w:tcPr>
          <w:p>
            <w:r>
              <w:t>Outbound HTTP traffic to ad domains, resolved DNS to suspicious ad networks.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Inspect prefetch folder</w:t>
            </w:r>
          </w:p>
        </w:tc>
        <w:tc>
          <w:tcPr>
            <w:tcW w:type="dxa" w:w="2160"/>
          </w:tcPr>
          <w:p>
            <w:r>
              <w:t>Manual</w:t>
            </w:r>
          </w:p>
        </w:tc>
        <w:tc>
          <w:tcPr>
            <w:tcW w:type="dxa" w:w="2160"/>
          </w:tcPr>
          <w:p>
            <w:r>
              <w:t>Prefetch file related to ad_helper.exe found.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Analyze Passkey (Check for file attributes)</w:t>
            </w:r>
          </w:p>
        </w:tc>
        <w:tc>
          <w:tcPr>
            <w:tcW w:type="dxa" w:w="2160"/>
          </w:tcPr>
          <w:p>
            <w:r>
              <w:t>attrib command</w:t>
            </w:r>
          </w:p>
        </w:tc>
        <w:tc>
          <w:tcPr>
            <w:tcW w:type="dxa" w:w="2160"/>
          </w:tcPr>
          <w:p>
            <w:r>
              <w:t>Hidden executable in AppData\Roaming\adsvc.exe.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Registry Entry for "Run" File</w:t>
            </w:r>
          </w:p>
        </w:tc>
        <w:tc>
          <w:tcPr>
            <w:tcW w:type="dxa" w:w="2160"/>
          </w:tcPr>
          <w:p>
            <w:r>
              <w:t>regedit/manual</w:t>
            </w:r>
          </w:p>
        </w:tc>
        <w:tc>
          <w:tcPr>
            <w:tcW w:type="dxa" w:w="2160"/>
          </w:tcPr>
          <w:p>
            <w:r>
              <w:t>Entry in HKCU\Software\Microsoft\Windows\CurrentVersion\Run\adsvc.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Memory Analysis</w:t>
            </w:r>
          </w:p>
        </w:tc>
        <w:tc>
          <w:tcPr>
            <w:tcW w:type="dxa" w:w="2160"/>
          </w:tcPr>
          <w:p>
            <w:r>
              <w:t>WinHex, Volatility</w:t>
            </w:r>
          </w:p>
        </w:tc>
        <w:tc>
          <w:tcPr>
            <w:tcW w:type="dxa" w:w="2160"/>
          </w:tcPr>
          <w:p>
            <w:r>
              <w:t>Memory strings show ad domains, injected into browser processes.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DNS Queries</w:t>
            </w:r>
          </w:p>
        </w:tc>
        <w:tc>
          <w:tcPr>
            <w:tcW w:type="dxa" w:w="2160"/>
          </w:tcPr>
          <w:p>
            <w:r>
              <w:t>Wireshark/DNS logs</w:t>
            </w:r>
          </w:p>
        </w:tc>
        <w:tc>
          <w:tcPr>
            <w:tcW w:type="dxa" w:w="2160"/>
          </w:tcPr>
          <w:p>
            <w:r>
              <w:t>Frequent queries to domains like adsboost.com, advtrck.com.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Suspicious Process Monitoring</w:t>
            </w:r>
          </w:p>
        </w:tc>
        <w:tc>
          <w:tcPr>
            <w:tcW w:type="dxa" w:w="2160"/>
          </w:tcPr>
          <w:p>
            <w:r>
              <w:t>Procmon/Process Hacker</w:t>
            </w:r>
          </w:p>
        </w:tc>
        <w:tc>
          <w:tcPr>
            <w:tcW w:type="dxa" w:w="2160"/>
          </w:tcPr>
          <w:p>
            <w:r>
              <w:t>Detected process adsvc.exe auto-starting with obfuscated child processes.</w:t>
            </w:r>
          </w:p>
        </w:tc>
      </w:tr>
    </w:tbl>
    <w:p>
      <w:pPr>
        <w:pStyle w:val="Heading1"/>
      </w:pPr>
      <w:r>
        <w:t>3. Behavioral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Observation</w:t>
            </w:r>
          </w:p>
        </w:tc>
      </w:tr>
      <w:tr>
        <w:tc>
          <w:tcPr>
            <w:tcW w:type="dxa" w:w="4320"/>
          </w:tcPr>
          <w:p>
            <w:r>
              <w:t>File Droppers</w:t>
            </w:r>
          </w:p>
        </w:tc>
        <w:tc>
          <w:tcPr>
            <w:tcW w:type="dxa" w:w="4320"/>
          </w:tcPr>
          <w:p>
            <w:r>
              <w:t>adsvc.exe in %AppData%, hidden attributes</w:t>
            </w:r>
          </w:p>
        </w:tc>
      </w:tr>
      <w:tr>
        <w:tc>
          <w:tcPr>
            <w:tcW w:type="dxa" w:w="4320"/>
          </w:tcPr>
          <w:p>
            <w:r>
              <w:t>Registry Mod</w:t>
            </w:r>
          </w:p>
        </w:tc>
        <w:tc>
          <w:tcPr>
            <w:tcW w:type="dxa" w:w="4320"/>
          </w:tcPr>
          <w:p>
            <w:r>
              <w:t>Auto-run entry added to Run key</w:t>
            </w:r>
          </w:p>
        </w:tc>
      </w:tr>
      <w:tr>
        <w:tc>
          <w:tcPr>
            <w:tcW w:type="dxa" w:w="4320"/>
          </w:tcPr>
          <w:p>
            <w:r>
              <w:t>Network</w:t>
            </w:r>
          </w:p>
        </w:tc>
        <w:tc>
          <w:tcPr>
            <w:tcW w:type="dxa" w:w="4320"/>
          </w:tcPr>
          <w:p>
            <w:r>
              <w:t>HTTP traffic to ad servers</w:t>
            </w:r>
          </w:p>
        </w:tc>
      </w:tr>
      <w:tr>
        <w:tc>
          <w:tcPr>
            <w:tcW w:type="dxa" w:w="4320"/>
          </w:tcPr>
          <w:p>
            <w:r>
              <w:t>Persistence</w:t>
            </w:r>
          </w:p>
        </w:tc>
        <w:tc>
          <w:tcPr>
            <w:tcW w:type="dxa" w:w="4320"/>
          </w:tcPr>
          <w:p>
            <w:r>
              <w:t>Registry-based autorun</w:t>
            </w:r>
          </w:p>
        </w:tc>
      </w:tr>
      <w:tr>
        <w:tc>
          <w:tcPr>
            <w:tcW w:type="dxa" w:w="4320"/>
          </w:tcPr>
          <w:p>
            <w:r>
              <w:t>Obfuscation</w:t>
            </w:r>
          </w:p>
        </w:tc>
        <w:tc>
          <w:tcPr>
            <w:tcW w:type="dxa" w:w="4320"/>
          </w:tcPr>
          <w:p>
            <w:r>
              <w:t>Base64 encoded strings and obfuscated process name</w:t>
            </w:r>
          </w:p>
        </w:tc>
      </w:tr>
      <w:tr>
        <w:tc>
          <w:tcPr>
            <w:tcW w:type="dxa" w:w="4320"/>
          </w:tcPr>
          <w:p>
            <w:r>
              <w:t>Impact</w:t>
            </w:r>
          </w:p>
        </w:tc>
        <w:tc>
          <w:tcPr>
            <w:tcW w:type="dxa" w:w="4320"/>
          </w:tcPr>
          <w:p>
            <w:r>
              <w:t>Slows down browser, serves persistent ads, tracks user activity</w:t>
            </w:r>
          </w:p>
        </w:tc>
      </w:tr>
    </w:tbl>
    <w:p>
      <w:pPr>
        <w:pStyle w:val="Heading1"/>
      </w:pPr>
      <w:r>
        <w:t>4. Indicators of Compromise (IOCs)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IOC</w:t>
            </w:r>
          </w:p>
        </w:tc>
      </w:tr>
      <w:tr>
        <w:tc>
          <w:tcPr>
            <w:tcW w:type="dxa" w:w="4320"/>
          </w:tcPr>
          <w:p>
            <w:r>
              <w:t>File Name</w:t>
            </w:r>
          </w:p>
        </w:tc>
        <w:tc>
          <w:tcPr>
            <w:tcW w:type="dxa" w:w="4320"/>
          </w:tcPr>
          <w:p>
            <w:r>
              <w:t>adsvc.exe, ad_helper.exe</w:t>
            </w:r>
          </w:p>
        </w:tc>
      </w:tr>
      <w:tr>
        <w:tc>
          <w:tcPr>
            <w:tcW w:type="dxa" w:w="4320"/>
          </w:tcPr>
          <w:p>
            <w:r>
              <w:t>Registry</w:t>
            </w:r>
          </w:p>
        </w:tc>
        <w:tc>
          <w:tcPr>
            <w:tcW w:type="dxa" w:w="4320"/>
          </w:tcPr>
          <w:p>
            <w:r>
              <w:t>HKCU\...\Run\adsvc</w:t>
            </w:r>
          </w:p>
        </w:tc>
      </w:tr>
      <w:tr>
        <w:tc>
          <w:tcPr>
            <w:tcW w:type="dxa" w:w="4320"/>
          </w:tcPr>
          <w:p>
            <w:r>
              <w:t>Network Domains</w:t>
            </w:r>
          </w:p>
        </w:tc>
        <w:tc>
          <w:tcPr>
            <w:tcW w:type="dxa" w:w="4320"/>
          </w:tcPr>
          <w:p>
            <w:r>
              <w:t>adsboost.com, advtrck.com</w:t>
            </w:r>
          </w:p>
        </w:tc>
      </w:tr>
      <w:tr>
        <w:tc>
          <w:tcPr>
            <w:tcW w:type="dxa" w:w="4320"/>
          </w:tcPr>
          <w:p>
            <w:r>
              <w:t>SHA256 Hash</w:t>
            </w:r>
          </w:p>
        </w:tc>
        <w:tc>
          <w:tcPr>
            <w:tcW w:type="dxa" w:w="4320"/>
          </w:tcPr>
          <w:p>
            <w:r>
              <w:t>27c6adc401e509a9e76633df6d3ccb3e91b3d60ed1cb65d522f32efc9e97f238</w:t>
            </w:r>
          </w:p>
        </w:tc>
      </w:tr>
    </w:tbl>
    <w:p>
      <w:pPr>
        <w:pStyle w:val="Heading1"/>
      </w:pPr>
      <w:r>
        <w:t>5. Remediation Steps</w:t>
      </w:r>
    </w:p>
    <w:p>
      <w:r>
        <w:t>1. Terminate malicious process: taskkill /F /IM adsvc.exe</w:t>
        <w:br/>
        <w:t>2. Remove registry key: reg delete HKCU\...\Run /v adsvc</w:t>
        <w:br/>
        <w:t>3. Delete malicious files from %AppData%</w:t>
        <w:br/>
        <w:t>4. Reset browser settings and extensions</w:t>
        <w:br/>
        <w:t>5. Clean DNS cache: ipconfig /flushdns</w:t>
        <w:br/>
        <w:t>6. Full system AV scan with updated signatures</w:t>
        <w:br/>
      </w:r>
    </w:p>
    <w:p>
      <w:pPr>
        <w:pStyle w:val="Heading1"/>
      </w:pPr>
      <w:r>
        <w:t>6. Prevention Recommendations</w:t>
      </w:r>
    </w:p>
    <w:p>
      <w:r>
        <w:t>- Block known adware domains at firewall/DNS level</w:t>
        <w:br/>
        <w:t>- Disable autorun from registry via GPO</w:t>
        <w:br/>
        <w:t>- Educate users against clicking on suspicious ads and pop-ups</w:t>
        <w:br/>
        <w:t>- Monitor with endpoint protection and tools like Sysmon + SIEM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