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編號：#C2187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姓名：張文嵩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身分證：Y038240(8)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Email: LKW.mscheung.roy@gmail.com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性伴侶數目：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性病（如有）：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性器官（陰莖長度，三圍）：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Facebook：Roy Cheung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 親中親共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2）支持香港警察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  香港東區親中人士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#C1865 楊斯竣下屬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編號：#C2188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姓名：龍雲彪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電話號碼：96301476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Email: vincent.lung@parksidechambers.com.hk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性伴侶數目：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性病（如有）：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性器官（陰莖長度，三圍）：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1）親中親共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2）支持香港警察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3）香港區域法院暫委法官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編號：#C2189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姓名：傅育寧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職業 / 身份：香港親中人士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電話號碼：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地址：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身分證：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Email: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 / 生日日期：1957年3月4日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伴侶：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仔女：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父母：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其他親戚：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學校：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中學：石家莊鐵路第三中學（中國）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大學：大連工學院（中國），布魯爾大學（英國）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性伴侶數目：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性病（如有）：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性器官（陰莖長度，三圍）：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行徑：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1.親中親共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2.支持香港警察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3.中共港區政協委員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4.中國大陸出生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