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both"/>
        <w:rPr>
          <w:lang w:val="fr-BE"/>
        </w:rPr>
      </w:pPr>
      <w:r>
        <w:rPr>
          <w:rFonts w:eastAsia="Times New Roman"/>
          <w:b/>
          <w:color w:val="0B2545"/>
          <w:sz w:val="40"/>
          <w:lang w:val="fr-BE"/>
        </w:rPr>
        <w:t>Stratégie de sécurité</w:t>
      </w:r>
    </w:p>
    <w:p>
      <w:pPr>
        <w:pStyle w:val="Normal"/>
        <w:spacing w:before="0" w:after="360"/>
        <w:jc w:val="both"/>
        <w:rPr>
          <w:b/>
          <w:bCs/>
          <w:i w:val="false"/>
          <w:iCs w:val="false"/>
          <w:lang w:val="fr-BE"/>
        </w:rPr>
      </w:pPr>
      <w:r>
        <w:rPr>
          <w:rFonts w:eastAsia="Times New Roman"/>
          <w:b/>
          <w:bCs/>
          <w:i w:val="false"/>
          <w:iCs w:val="false"/>
          <w:sz w:val="24"/>
          <w:lang w:val="fr-BE"/>
        </w:rPr>
        <w:t>Application Ultimate DJ - Gestion des prestations DJ et animation événementielle</w:t>
      </w:r>
    </w:p>
    <w:p>
      <w:pPr>
        <w:pStyle w:val="Normal"/>
        <w:spacing w:lineRule="auto" w:line="276" w:before="0" w:after="120"/>
        <w:jc w:val="both"/>
        <w:rPr>
          <w:lang w:val="fr-BE"/>
        </w:rPr>
      </w:pPr>
      <w:r>
        <w:rPr>
          <w:rFonts w:eastAsia="Times New Roman"/>
          <w:sz w:val="24"/>
          <w:lang w:val="fr-BE"/>
        </w:rPr>
        <w:t>Ce document présente une stratégie de sécurité adaptée au projet Ultimate DJ. Il ne se limite pas à lister des outils techniques : il explique les besoins de sécurisation, les risques principaux, les choix d’authentification et d’autorisation, la protection des données personnelles, la détection d’intrusion, le plan de reprise d’activité et les mesures de maintenance préventive.</w:t>
      </w:r>
    </w:p>
    <w:p>
      <w:pPr>
        <w:pStyle w:val="Normal"/>
        <w:spacing w:lineRule="auto" w:line="276" w:before="0" w:after="120"/>
        <w:jc w:val="both"/>
        <w:rPr>
          <w:lang w:val="fr-BE"/>
        </w:rPr>
      </w:pPr>
      <w:r>
        <w:rPr>
          <w:rFonts w:eastAsia="Times New Roman"/>
          <w:sz w:val="24"/>
          <w:lang w:val="fr-BE"/>
        </w:rPr>
        <w:t>La réflexion s’appuie principalement sur l’approche Security by Design, qui recommande d’intégrer la sécurité dès la conception et pendant tout le cycle de vie de l’application, ainsi que sur l’OWASP Top 10 2025, référence internationale des risques critiques pour les applications Web.</w:t>
      </w:r>
    </w:p>
    <w:p>
      <w:pPr>
        <w:pStyle w:val="Heading1"/>
        <w:spacing w:before="200" w:after="80"/>
        <w:jc w:val="both"/>
        <w:rPr>
          <w:lang w:val="fr-BE"/>
        </w:rPr>
      </w:pPr>
      <w:r>
        <w:rPr>
          <w:rFonts w:eastAsia="Times New Roman" w:ascii="Times New Roman" w:hAnsi="Times New Roman"/>
          <w:color w:val="0B2545"/>
          <w:lang w:val="fr-BE"/>
        </w:rPr>
        <w:t>1. Contexte et périmètre de sécurité</w:t>
      </w:r>
    </w:p>
    <w:p>
      <w:pPr>
        <w:pStyle w:val="Normal"/>
        <w:spacing w:lineRule="auto" w:line="276" w:before="0" w:after="120"/>
        <w:jc w:val="both"/>
        <w:rPr>
          <w:lang w:val="fr-BE"/>
        </w:rPr>
      </w:pPr>
      <w:r>
        <w:rPr>
          <w:rFonts w:eastAsia="Times New Roman"/>
          <w:sz w:val="24"/>
          <w:lang w:val="fr-BE"/>
        </w:rPr>
        <w:t>Ultimate DJ est une application Web de réservation de prestations DJ et d’animation événementielle. Elle traite des données clients, des données de réservation, des devis, des contrats, des factures, des paiements d’acompte via Stripe, des disponibilités des DJ, des playlists et des avis clients.</w:t>
      </w:r>
    </w:p>
    <w:p>
      <w:pPr>
        <w:pStyle w:val="Normal"/>
        <w:spacing w:lineRule="auto" w:line="276" w:before="0" w:after="120"/>
        <w:jc w:val="both"/>
        <w:rPr>
          <w:lang w:val="fr-BE"/>
        </w:rPr>
      </w:pPr>
      <w:r>
        <w:rPr>
          <w:rFonts w:eastAsia="Times New Roman"/>
          <w:sz w:val="24"/>
          <w:lang w:val="fr-BE"/>
        </w:rPr>
        <w:t>La stratégie de sécurité couvre le backend Django, l’API REST, le frontend React, la base de données MySQL/MariaDB, les échanges avec Stripe, l’administration Django, les sauvegardes et les journaux de sécurité.</w:t>
      </w:r>
    </w:p>
    <w:p>
      <w:pPr>
        <w:pStyle w:val="Heading1"/>
        <w:spacing w:before="200" w:after="80"/>
        <w:jc w:val="both"/>
        <w:rPr>
          <w:lang w:val="fr-BE"/>
        </w:rPr>
      </w:pPr>
      <w:r>
        <w:rPr>
          <w:rFonts w:eastAsia="Times New Roman" w:ascii="Times New Roman" w:hAnsi="Times New Roman"/>
          <w:color w:val="0B2545"/>
          <w:lang w:val="fr-BE"/>
        </w:rPr>
        <w:t>2. Principes Security by Design retenus</w:t>
      </w:r>
    </w:p>
    <w:p>
      <w:pPr>
        <w:pStyle w:val="Normal"/>
        <w:spacing w:lineRule="auto" w:line="276" w:before="0" w:after="120"/>
        <w:jc w:val="both"/>
        <w:rPr>
          <w:lang w:val="fr-BE"/>
        </w:rPr>
      </w:pPr>
      <w:r>
        <w:rPr>
          <w:rFonts w:eastAsia="Times New Roman"/>
          <w:sz w:val="24"/>
          <w:lang w:val="fr-BE"/>
        </w:rPr>
        <w:t>La sécurité doit être pensée dès la conception et non ajoutée uniquement à la fin du développement. Pour Ultimate DJ, cela signifie que chaque fonctionnalité métier est analysée selon les données manipulées, le rôle de l’utilisateur et l’impact potentiel d’un abus.</w:t>
      </w:r>
    </w:p>
    <w:p>
      <w:pPr>
        <w:pStyle w:val="ListBullet"/>
        <w:numPr>
          <w:ilvl w:val="0"/>
          <w:numId w:val="1"/>
        </w:numPr>
        <w:spacing w:lineRule="auto" w:line="276" w:before="0" w:after="60"/>
        <w:contextualSpacing/>
        <w:jc w:val="both"/>
        <w:rPr>
          <w:lang w:val="fr-BE"/>
        </w:rPr>
      </w:pPr>
      <w:r>
        <w:rPr>
          <w:rFonts w:eastAsia="Times New Roman"/>
          <w:sz w:val="24"/>
          <w:lang w:val="fr-BE"/>
        </w:rPr>
        <w:t>Confidentialité : seules les personnes autorisées peuvent consulter les données clients, les contrats, les factures et les paiements.</w:t>
      </w:r>
    </w:p>
    <w:p>
      <w:pPr>
        <w:pStyle w:val="ListBullet"/>
        <w:numPr>
          <w:ilvl w:val="0"/>
          <w:numId w:val="1"/>
        </w:numPr>
        <w:spacing w:lineRule="auto" w:line="276" w:before="0" w:after="60"/>
        <w:contextualSpacing/>
        <w:jc w:val="both"/>
        <w:rPr>
          <w:lang w:val="fr-BE"/>
        </w:rPr>
      </w:pPr>
      <w:r>
        <w:rPr>
          <w:rFonts w:eastAsia="Times New Roman"/>
          <w:sz w:val="24"/>
          <w:lang w:val="fr-BE"/>
        </w:rPr>
        <w:t>Intégrité : les devis, réservations, créneaux DJ et paiements ne doivent pas pouvoir être modifiés par un utilisateur non autorisé.</w:t>
      </w:r>
    </w:p>
    <w:p>
      <w:pPr>
        <w:pStyle w:val="ListBullet"/>
        <w:numPr>
          <w:ilvl w:val="0"/>
          <w:numId w:val="1"/>
        </w:numPr>
        <w:spacing w:lineRule="auto" w:line="276" w:before="0" w:after="60"/>
        <w:contextualSpacing/>
        <w:jc w:val="both"/>
        <w:rPr>
          <w:lang w:val="fr-BE"/>
        </w:rPr>
      </w:pPr>
      <w:r>
        <w:rPr>
          <w:rFonts w:eastAsia="Times New Roman"/>
          <w:sz w:val="24"/>
          <w:lang w:val="fr-BE"/>
        </w:rPr>
        <w:t>Disponibilité : l’application doit rester accessible pendant les périodes utiles aux clients et aux administrateurs.</w:t>
      </w:r>
    </w:p>
    <w:p>
      <w:pPr>
        <w:pStyle w:val="ListBullet"/>
        <w:numPr>
          <w:ilvl w:val="0"/>
          <w:numId w:val="1"/>
        </w:numPr>
        <w:spacing w:lineRule="auto" w:line="276" w:before="0" w:after="60"/>
        <w:contextualSpacing/>
        <w:jc w:val="both"/>
        <w:rPr>
          <w:lang w:val="fr-BE"/>
        </w:rPr>
      </w:pPr>
      <w:r>
        <w:rPr>
          <w:rFonts w:eastAsia="Times New Roman"/>
          <w:sz w:val="24"/>
          <w:lang w:val="fr-BE"/>
        </w:rPr>
        <w:t>Traçabilité : les actions sensibles doivent être journalisées afin de permettre un audit et une réaction en cas d’incident.</w:t>
      </w:r>
    </w:p>
    <w:p>
      <w:pPr>
        <w:pStyle w:val="ListBullet"/>
        <w:numPr>
          <w:ilvl w:val="0"/>
          <w:numId w:val="1"/>
        </w:numPr>
        <w:spacing w:lineRule="auto" w:line="276" w:before="0" w:after="60"/>
        <w:contextualSpacing/>
        <w:jc w:val="both"/>
        <w:rPr>
          <w:lang w:val="fr-BE"/>
        </w:rPr>
      </w:pPr>
      <w:r>
        <w:rPr>
          <w:rFonts w:eastAsia="Times New Roman"/>
          <w:sz w:val="24"/>
          <w:lang w:val="fr-BE"/>
        </w:rPr>
        <w:t>Moindre privilège : chaque rôle ne reçoit que les droits nécessaires à ses tâches métier.</w:t>
      </w:r>
    </w:p>
    <w:p>
      <w:pPr>
        <w:pStyle w:val="ListBullet"/>
        <w:numPr>
          <w:ilvl w:val="0"/>
          <w:numId w:val="1"/>
        </w:numPr>
        <w:spacing w:lineRule="auto" w:line="276" w:before="0" w:after="60"/>
        <w:contextualSpacing/>
        <w:jc w:val="both"/>
        <w:rPr>
          <w:lang w:val="fr-BE"/>
        </w:rPr>
      </w:pPr>
      <w:r>
        <w:rPr>
          <w:rFonts w:eastAsia="Times New Roman"/>
          <w:sz w:val="24"/>
          <w:lang w:val="fr-BE"/>
        </w:rPr>
        <w:t>Défense en profondeur : plusieurs contrôles sont combinés, par exemple validation serveur, permissions API, HTTPS, logs, sauvegardes et surveillance.</w:t>
      </w:r>
    </w:p>
    <w:p>
      <w:pPr>
        <w:pStyle w:val="Heading1"/>
        <w:spacing w:before="200" w:after="80"/>
        <w:jc w:val="both"/>
        <w:rPr>
          <w:lang w:val="fr-BE"/>
        </w:rPr>
      </w:pPr>
      <w:r>
        <w:rPr>
          <w:rFonts w:eastAsia="Times New Roman" w:ascii="Times New Roman" w:hAnsi="Times New Roman"/>
          <w:color w:val="0B2545"/>
          <w:lang w:val="fr-BE"/>
        </w:rPr>
        <w:t>3. Actifs à protéger</w:t>
      </w:r>
    </w:p>
    <w:tbl>
      <w:tblPr>
        <w:tblStyle w:val="TableGrid"/>
        <w:tblW w:w="940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51"/>
        <w:gridCol w:w="2351"/>
        <w:gridCol w:w="2351"/>
        <w:gridCol w:w="2351"/>
      </w:tblGrid>
      <w:tr>
        <w:trPr/>
        <w:tc>
          <w:tcPr>
            <w:tcW w:w="2351"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Actif</w:t>
            </w:r>
          </w:p>
        </w:tc>
        <w:tc>
          <w:tcPr>
            <w:tcW w:w="2351"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Exemples</w:t>
            </w:r>
          </w:p>
        </w:tc>
        <w:tc>
          <w:tcPr>
            <w:tcW w:w="2351"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Niveau de criticité</w:t>
            </w:r>
          </w:p>
        </w:tc>
        <w:tc>
          <w:tcPr>
            <w:tcW w:w="2351"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Mesure principale</w:t>
            </w:r>
          </w:p>
        </w:tc>
      </w:tr>
      <w:tr>
        <w:trPr/>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Données personnelles</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Nom, prénom, email, téléphone, adresse, langue préférée, âge ou date de naissance</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Élevé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Minimisation, accès restreint, suppression sur demande, chiffrement en transit</w:t>
            </w:r>
          </w:p>
        </w:tc>
      </w:tr>
      <w:tr>
        <w:trPr/>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Données commerciales</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Devis, contrats, factures, packages, options, matériel, tarifs</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Élevé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Contrôle d’accès par rôle et historique des modifications importantes</w:t>
            </w:r>
          </w:p>
        </w:tc>
      </w:tr>
      <w:tr>
        <w:trPr/>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Paiements</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Acompte, état du paiement, référence Stripe, facture liée</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Très élevé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Externalisation à Stripe et absence de stockage des numéros de carte</w:t>
            </w:r>
          </w:p>
        </w:tc>
      </w:tr>
      <w:tr>
        <w:trPr/>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Disponibilités DJ</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Créneaux, date, heure, statut confirmé ou annulé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Élevé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Vérification des conflits et verrouillage après confirmation</w:t>
            </w:r>
          </w:p>
        </w:tc>
      </w:tr>
      <w:tr>
        <w:trPr/>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Administration</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Comptes administrateurs, gestion des offres, contrats et factures</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Très élevé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Authentification forte, accès limité, audit</w:t>
            </w:r>
          </w:p>
        </w:tc>
      </w:tr>
      <w:tr>
        <w:trPr/>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Code et configuration</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SECRET_KEY, variables d’environnement, clés API Stripe</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Très élevé</w:t>
            </w:r>
          </w:p>
        </w:tc>
        <w:tc>
          <w:tcPr>
            <w:tcW w:w="2351"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Secrets hors dépôt Git, rotation, droits limités</w:t>
            </w:r>
          </w:p>
        </w:tc>
      </w:tr>
    </w:tbl>
    <w:p>
      <w:pPr>
        <w:pStyle w:val="Normal"/>
        <w:jc w:val="both"/>
        <w:rPr>
          <w:lang w:val="fr-BE"/>
        </w:rPr>
      </w:pPr>
      <w:r>
        <w:rPr>
          <w:lang w:val="fr-BE"/>
        </w:rPr>
      </w:r>
    </w:p>
    <w:p>
      <w:pPr>
        <w:pStyle w:val="Heading1"/>
        <w:spacing w:before="200" w:after="80"/>
        <w:jc w:val="both"/>
        <w:rPr>
          <w:lang w:val="fr-BE"/>
        </w:rPr>
      </w:pPr>
      <w:r>
        <w:rPr>
          <w:rFonts w:eastAsia="Times New Roman" w:ascii="Times New Roman" w:hAnsi="Times New Roman"/>
          <w:color w:val="0B2545"/>
          <w:lang w:val="fr-BE"/>
        </w:rPr>
        <w:t>4. Authentification et récupération des identifiants</w:t>
      </w:r>
    </w:p>
    <w:p>
      <w:pPr>
        <w:pStyle w:val="Normal"/>
        <w:spacing w:lineRule="auto" w:line="276" w:before="0" w:after="120"/>
        <w:jc w:val="both"/>
        <w:rPr>
          <w:lang w:val="fr-BE"/>
        </w:rPr>
      </w:pPr>
      <w:r>
        <w:rPr>
          <w:rFonts w:eastAsia="Times New Roman"/>
          <w:sz w:val="24"/>
          <w:lang w:val="fr-BE"/>
        </w:rPr>
        <w:t>L’application doit prévoir plusieurs types d’utilisateurs : visiteur, client, DJ, administrateur et éventuellement gestionnaire interne. L’authentification du backend repose sur Django et Django REST Framework avec JWT pour l’API.</w:t>
      </w:r>
    </w:p>
    <w:p>
      <w:pPr>
        <w:pStyle w:val="ListBullet"/>
        <w:numPr>
          <w:ilvl w:val="0"/>
          <w:numId w:val="1"/>
        </w:numPr>
        <w:spacing w:lineRule="auto" w:line="276" w:before="0" w:after="60"/>
        <w:contextualSpacing/>
        <w:jc w:val="both"/>
        <w:rPr>
          <w:lang w:val="fr-BE"/>
        </w:rPr>
      </w:pPr>
      <w:r>
        <w:rPr>
          <w:rFonts w:eastAsia="Times New Roman"/>
          <w:sz w:val="24"/>
          <w:lang w:val="fr-BE"/>
        </w:rPr>
        <w:t>Création de compte client avec validation des champs obligatoires et refus des clients mineurs.</w:t>
      </w:r>
    </w:p>
    <w:p>
      <w:pPr>
        <w:pStyle w:val="ListBullet"/>
        <w:numPr>
          <w:ilvl w:val="0"/>
          <w:numId w:val="1"/>
        </w:numPr>
        <w:spacing w:lineRule="auto" w:line="276" w:before="0" w:after="60"/>
        <w:contextualSpacing/>
        <w:jc w:val="both"/>
        <w:rPr>
          <w:lang w:val="fr-BE"/>
        </w:rPr>
      </w:pPr>
      <w:r>
        <w:rPr>
          <w:rFonts w:eastAsia="Times New Roman"/>
          <w:sz w:val="24"/>
          <w:lang w:val="fr-BE"/>
        </w:rPr>
        <w:t>Stockage des mots de passe uniquement sous forme hachée avec les mécanismes natifs de Django.</w:t>
      </w:r>
    </w:p>
    <w:p>
      <w:pPr>
        <w:pStyle w:val="ListBullet"/>
        <w:numPr>
          <w:ilvl w:val="0"/>
          <w:numId w:val="1"/>
        </w:numPr>
        <w:spacing w:lineRule="auto" w:line="276" w:before="0" w:after="60"/>
        <w:contextualSpacing/>
        <w:jc w:val="both"/>
        <w:rPr>
          <w:lang w:val="fr-BE"/>
        </w:rPr>
      </w:pPr>
      <w:r>
        <w:rPr>
          <w:rFonts w:eastAsia="Times New Roman"/>
          <w:sz w:val="24"/>
          <w:lang w:val="fr-BE"/>
        </w:rPr>
        <w:t>Connexion API par jetons JWT à durée de vie limitée, avec mécanisme de rafraîchissement.</w:t>
      </w:r>
    </w:p>
    <w:p>
      <w:pPr>
        <w:pStyle w:val="ListBullet"/>
        <w:numPr>
          <w:ilvl w:val="0"/>
          <w:numId w:val="1"/>
        </w:numPr>
        <w:spacing w:lineRule="auto" w:line="276" w:before="0" w:after="60"/>
        <w:contextualSpacing/>
        <w:jc w:val="both"/>
        <w:rPr>
          <w:lang w:val="fr-BE"/>
        </w:rPr>
      </w:pPr>
      <w:r>
        <w:rPr>
          <w:rFonts w:eastAsia="Times New Roman"/>
          <w:sz w:val="24"/>
          <w:lang w:val="fr-BE"/>
        </w:rPr>
        <w:t>Réinitialisation du mot de passe par email avec jeton temporaire, usage unique et expiration courte.</w:t>
      </w:r>
    </w:p>
    <w:p>
      <w:pPr>
        <w:pStyle w:val="ListBullet"/>
        <w:numPr>
          <w:ilvl w:val="0"/>
          <w:numId w:val="1"/>
        </w:numPr>
        <w:spacing w:lineRule="auto" w:line="276" w:before="0" w:after="60"/>
        <w:contextualSpacing/>
        <w:jc w:val="both"/>
        <w:rPr>
          <w:lang w:val="fr-BE"/>
        </w:rPr>
      </w:pPr>
      <w:r>
        <w:rPr>
          <w:rFonts w:eastAsia="Times New Roman"/>
          <w:sz w:val="24"/>
          <w:lang w:val="fr-BE"/>
        </w:rPr>
        <w:t>Blocage ou ralentissement progressif après plusieurs tentatives de connexion échouées afin de limiter le brute force.</w:t>
      </w:r>
    </w:p>
    <w:p>
      <w:pPr>
        <w:pStyle w:val="ListBullet"/>
        <w:numPr>
          <w:ilvl w:val="0"/>
          <w:numId w:val="1"/>
        </w:numPr>
        <w:spacing w:lineRule="auto" w:line="276" w:before="0" w:after="60"/>
        <w:contextualSpacing/>
        <w:jc w:val="both"/>
        <w:rPr>
          <w:lang w:val="fr-BE"/>
        </w:rPr>
      </w:pPr>
      <w:r>
        <w:rPr>
          <w:rFonts w:eastAsia="Times New Roman"/>
          <w:sz w:val="24"/>
          <w:lang w:val="fr-BE"/>
        </w:rPr>
        <w:t>Pour l’administration : mot de passe fort obligatoire et recommandation d’une authentification à deux facteurs avant mise en production.</w:t>
      </w:r>
    </w:p>
    <w:p>
      <w:pPr>
        <w:pStyle w:val="Heading1"/>
        <w:spacing w:before="200" w:after="80"/>
        <w:jc w:val="both"/>
        <w:rPr>
          <w:lang w:val="fr-BE"/>
        </w:rPr>
      </w:pPr>
      <w:r>
        <w:rPr>
          <w:rFonts w:eastAsia="Times New Roman" w:ascii="Times New Roman" w:hAnsi="Times New Roman"/>
          <w:color w:val="0B2545"/>
          <w:lang w:val="fr-BE"/>
        </w:rPr>
        <w:t>5. Autorisation et accès aux ressources</w:t>
      </w:r>
    </w:p>
    <w:p>
      <w:pPr>
        <w:pStyle w:val="Normal"/>
        <w:spacing w:lineRule="auto" w:line="276" w:before="0" w:after="120"/>
        <w:jc w:val="both"/>
        <w:rPr>
          <w:lang w:val="fr-BE"/>
        </w:rPr>
      </w:pPr>
      <w:r>
        <w:rPr>
          <w:rFonts w:eastAsia="Times New Roman"/>
          <w:sz w:val="24"/>
          <w:lang w:val="fr-BE"/>
        </w:rPr>
        <w:t>L’autorisation doit être contrôlée côté serveur. Le frontend ne doit jamais être considéré comme une barrière de sécurité, car un utilisateur peut appeler directement l’API.</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Rôle</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Accès autorisés</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Accès interdits</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Visiteur</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Consulter les offres, styles musicaux, disponibilités publiques et informations générales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Accès aux devis, contrats, factures, données clients et espace admin</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Client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Gérer ses propres demandes, devis, réservations, playlists, avis et factures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Consulter ou modifier les réservations et données d’un autre client</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DJ</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Consulter ses propres créneaux, prestations attribuées et informations utiles à l’événement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Modifier les prix, factures, contrats ou données d’autres DJ</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Administrateur</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Gérer les utilisateurs, offres, devis, contrats, factures, paiements, matériel et disponibilités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Actions directes non tracées ou accès hors procédure de gestion</w:t>
            </w:r>
          </w:p>
        </w:tc>
      </w:tr>
    </w:tbl>
    <w:p>
      <w:pPr>
        <w:pStyle w:val="Normal"/>
        <w:jc w:val="both"/>
        <w:rPr>
          <w:lang w:val="fr-BE"/>
        </w:rPr>
      </w:pPr>
      <w:r>
        <w:rPr>
          <w:lang w:val="fr-BE"/>
        </w:rPr>
      </w:r>
    </w:p>
    <w:p>
      <w:pPr>
        <w:pStyle w:val="Normal"/>
        <w:spacing w:lineRule="auto" w:line="276" w:before="0" w:after="120"/>
        <w:jc w:val="both"/>
        <w:rPr>
          <w:lang w:val="fr-BE"/>
        </w:rPr>
      </w:pPr>
      <w:r>
        <w:rPr>
          <w:rFonts w:eastAsia="Times New Roman"/>
          <w:sz w:val="24"/>
          <w:lang w:val="fr-BE"/>
        </w:rPr>
        <w:t>Les règles essentielles sont : vérifier l’identité à chaque requête, filtrer les objets par propriétaire, limiter l’accès admin, séparer les droits de lecture et d’écriture, et empêcher les modifications d’une réservation confirmée sans règles métier explicites.</w:t>
      </w:r>
    </w:p>
    <w:p>
      <w:pPr>
        <w:pStyle w:val="Heading1"/>
        <w:spacing w:before="200" w:after="80"/>
        <w:jc w:val="both"/>
        <w:rPr>
          <w:lang w:val="fr-BE"/>
        </w:rPr>
      </w:pPr>
      <w:r>
        <w:rPr>
          <w:rFonts w:eastAsia="Times New Roman" w:ascii="Times New Roman" w:hAnsi="Times New Roman"/>
          <w:color w:val="0B2545"/>
          <w:lang w:val="fr-BE"/>
        </w:rPr>
        <w:t>6. Protection des données personnelles</w:t>
      </w:r>
    </w:p>
    <w:p>
      <w:pPr>
        <w:pStyle w:val="Normal"/>
        <w:spacing w:lineRule="auto" w:line="276" w:before="0" w:after="120"/>
        <w:jc w:val="both"/>
        <w:rPr>
          <w:lang w:val="fr-BE"/>
        </w:rPr>
      </w:pPr>
      <w:r>
        <w:rPr>
          <w:rFonts w:eastAsia="Times New Roman"/>
          <w:sz w:val="24"/>
          <w:lang w:val="fr-BE"/>
        </w:rPr>
        <w:t>L’application étant destinée à des utilisateurs en Belgique et dans l’Union européenne, elle doit respecter les principes du RGPD : finalité déterminée, minimisation, exactitude, durée de conservation limitée, sécurité et droits des personnes.</w:t>
      </w:r>
    </w:p>
    <w:p>
      <w:pPr>
        <w:pStyle w:val="ListBullet"/>
        <w:numPr>
          <w:ilvl w:val="0"/>
          <w:numId w:val="1"/>
        </w:numPr>
        <w:spacing w:lineRule="auto" w:line="276" w:before="0" w:after="60"/>
        <w:contextualSpacing/>
        <w:jc w:val="both"/>
        <w:rPr>
          <w:lang w:val="fr-BE"/>
        </w:rPr>
      </w:pPr>
      <w:r>
        <w:rPr>
          <w:rFonts w:eastAsia="Times New Roman"/>
          <w:sz w:val="24"/>
          <w:lang w:val="fr-BE"/>
        </w:rPr>
        <w:t>Ne collecter que les données nécessaires à la réservation, à la facturation, au contrat et à la communication avec le client.</w:t>
      </w:r>
    </w:p>
    <w:p>
      <w:pPr>
        <w:pStyle w:val="ListBullet"/>
        <w:numPr>
          <w:ilvl w:val="0"/>
          <w:numId w:val="1"/>
        </w:numPr>
        <w:spacing w:lineRule="auto" w:line="276" w:before="0" w:after="60"/>
        <w:contextualSpacing/>
        <w:jc w:val="both"/>
        <w:rPr>
          <w:lang w:val="fr-BE"/>
        </w:rPr>
      </w:pPr>
      <w:r>
        <w:rPr>
          <w:rFonts w:eastAsia="Times New Roman"/>
          <w:sz w:val="24"/>
          <w:lang w:val="fr-BE"/>
        </w:rPr>
        <w:t>Prévoir la langue préférée du client uniquement pour améliorer l’expérience utilisateur et les communications.</w:t>
      </w:r>
    </w:p>
    <w:p>
      <w:pPr>
        <w:pStyle w:val="ListBullet"/>
        <w:numPr>
          <w:ilvl w:val="0"/>
          <w:numId w:val="1"/>
        </w:numPr>
        <w:spacing w:lineRule="auto" w:line="276" w:before="0" w:after="60"/>
        <w:contextualSpacing/>
        <w:jc w:val="both"/>
        <w:rPr>
          <w:lang w:val="fr-BE"/>
        </w:rPr>
      </w:pPr>
      <w:r>
        <w:rPr>
          <w:rFonts w:eastAsia="Times New Roman"/>
          <w:sz w:val="24"/>
          <w:lang w:val="fr-BE"/>
        </w:rPr>
        <w:t>Ne jamais stocker les numéros de carte bancaire : Stripe gère les informations sensibles de paiement.</w:t>
      </w:r>
    </w:p>
    <w:p>
      <w:pPr>
        <w:pStyle w:val="ListBullet"/>
        <w:numPr>
          <w:ilvl w:val="0"/>
          <w:numId w:val="1"/>
        </w:numPr>
        <w:spacing w:lineRule="auto" w:line="276" w:before="0" w:after="60"/>
        <w:contextualSpacing/>
        <w:jc w:val="both"/>
        <w:rPr>
          <w:lang w:val="fr-BE"/>
        </w:rPr>
      </w:pPr>
      <w:r>
        <w:rPr>
          <w:rFonts w:eastAsia="Times New Roman"/>
          <w:sz w:val="24"/>
          <w:lang w:val="fr-BE"/>
        </w:rPr>
        <w:t>Limiter l’accès aux données personnelles aux administrateurs et aux utilisateurs concernés.</w:t>
      </w:r>
    </w:p>
    <w:p>
      <w:pPr>
        <w:pStyle w:val="ListBullet"/>
        <w:numPr>
          <w:ilvl w:val="0"/>
          <w:numId w:val="1"/>
        </w:numPr>
        <w:spacing w:lineRule="auto" w:line="276" w:before="0" w:after="60"/>
        <w:contextualSpacing/>
        <w:jc w:val="both"/>
        <w:rPr>
          <w:lang w:val="fr-BE"/>
        </w:rPr>
      </w:pPr>
      <w:r>
        <w:rPr>
          <w:rFonts w:eastAsia="Times New Roman"/>
          <w:sz w:val="24"/>
          <w:lang w:val="fr-BE"/>
        </w:rPr>
        <w:t>Prévoir une politique de conservation : archivage des contrats/factures selon les obligations légales, suppression ou anonymisation des comptes inactifs lorsque cela est possible.</w:t>
      </w:r>
    </w:p>
    <w:p>
      <w:pPr>
        <w:pStyle w:val="ListBullet"/>
        <w:numPr>
          <w:ilvl w:val="0"/>
          <w:numId w:val="1"/>
        </w:numPr>
        <w:spacing w:lineRule="auto" w:line="276" w:before="0" w:after="60"/>
        <w:contextualSpacing/>
        <w:jc w:val="both"/>
        <w:rPr>
          <w:lang w:val="fr-BE"/>
        </w:rPr>
      </w:pPr>
      <w:r>
        <w:rPr>
          <w:rFonts w:eastAsia="Times New Roman"/>
          <w:sz w:val="24"/>
          <w:lang w:val="fr-BE"/>
        </w:rPr>
        <w:t>Prévoir les droits de consultation, rectification, suppression, opposition et portabilité lorsque le projet sera mis en production.</w:t>
      </w:r>
    </w:p>
    <w:p>
      <w:pPr>
        <w:pStyle w:val="Heading1"/>
        <w:spacing w:before="200" w:after="80"/>
        <w:jc w:val="both"/>
        <w:rPr>
          <w:lang w:val="fr-BE"/>
        </w:rPr>
      </w:pPr>
      <w:r>
        <w:rPr>
          <w:rFonts w:eastAsia="Times New Roman" w:ascii="Times New Roman" w:hAnsi="Times New Roman"/>
          <w:color w:val="0B2545"/>
          <w:lang w:val="fr-BE"/>
        </w:rPr>
        <w:t>7. Mesures contre les risques OWASP Top 10</w:t>
      </w:r>
    </w:p>
    <w:p>
      <w:pPr>
        <w:pStyle w:val="Normal"/>
        <w:spacing w:lineRule="auto" w:line="276" w:before="0" w:after="120"/>
        <w:jc w:val="both"/>
        <w:rPr>
          <w:lang w:val="fr-BE"/>
        </w:rPr>
      </w:pPr>
      <w:r>
        <w:rPr>
          <w:rFonts w:eastAsia="Times New Roman"/>
          <w:sz w:val="24"/>
          <w:lang w:val="fr-BE"/>
        </w:rPr>
        <w:t>L’OWASP Top 10 2025 est utilisé comme grille de lecture pour identifier les risques Web prioritaires. Le tableau suivant adapte ces risques aux fonctionnalités d’Ultimate DJ.</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Risque OWASP</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Application au projet Ultimate DJ</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Mesures prévues</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A01 Contrôle d’accès défaillant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Un client pourrait tenter de lire le devis ou la facture d’un autre client.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Permissions DRF, filtrage par propriétaire, tests d’accès, séparation client/DJ/admin.</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A02 Mauvaise configuration de sécurité</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DEBUG actif, ALLOWED_HOSTS trop large, cookies non sécurisés en production.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Configuration par environnement, DEBUG=False en production, HTTPS, HSTS, cookies sécurisés.</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A03 Échecs de chaîne logicielle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Dépendances Django, React, Stripe ou packages npm obsolètes.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Mises à jour planifiées, audit pip/npm, dépendances limitées et documentées.</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A04 Échecs cryptographiques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Fuite de mots de passe, jetons ou données sensibles.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Hash Django, HTTPS, secrets hors Git, rotation des clés, aucune donnée carte stockée.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A05 Injection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Recherche, formulaires, filtres API ou champs de playlist mal validés.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ORM Django, serializers DRF, validation serveur, refus des requêtes SQL brutes non contrôlées.</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A06 Conception non sécurisée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Réservation d’un créneau déjà confirmé ou annulation sans règles claires.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Règles métier côté backend, contraintes base de données, scénarios d’erreurs testés.</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A07 Échecs d’authentification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Brute force, mot de passe faible, récupération non sécurisée.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Politique de mot de passe, jetons temporaires, limitation des tentatives, 2FA admin recommandée.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A08 Intégrité des données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Modification frauduleuse d’un montant, d’un contrat ou d’un statut de paiement.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Traçabilité, validation des webhooks Stripe, statuts contrôlés, audit admin.</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A09 Logs et alertes insuffisants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Une attaque ou fraude peut passer inaperçue.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Journalisation des connexions, erreurs, paiements, changements de statut et actions admin.</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A10 Mauvaise gestion des exceptions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Affichage de stack traces ou messages techniques à l’utilisateur.</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Messages d’erreur génériques côté client, logs détaillés côté serveur, DEBUG désactivé en production.</w:t>
            </w:r>
          </w:p>
        </w:tc>
      </w:tr>
    </w:tbl>
    <w:p>
      <w:pPr>
        <w:pStyle w:val="Normal"/>
        <w:jc w:val="both"/>
        <w:rPr>
          <w:lang w:val="fr-BE"/>
        </w:rPr>
      </w:pPr>
      <w:r>
        <w:rPr>
          <w:lang w:val="fr-BE"/>
        </w:rPr>
      </w:r>
    </w:p>
    <w:p>
      <w:pPr>
        <w:pStyle w:val="Heading1"/>
        <w:spacing w:before="200" w:after="80"/>
        <w:jc w:val="both"/>
        <w:rPr>
          <w:lang w:val="fr-BE"/>
        </w:rPr>
      </w:pPr>
      <w:r>
        <w:rPr>
          <w:rFonts w:eastAsia="Times New Roman" w:ascii="Times New Roman" w:hAnsi="Times New Roman"/>
          <w:color w:val="0B2545"/>
          <w:lang w:val="fr-BE"/>
        </w:rPr>
        <w:t>8. Sécurité technique Django, API et frontend</w:t>
      </w:r>
    </w:p>
    <w:p>
      <w:pPr>
        <w:pStyle w:val="Normal"/>
        <w:spacing w:lineRule="auto" w:line="276" w:before="0" w:after="120"/>
        <w:jc w:val="both"/>
        <w:rPr>
          <w:lang w:val="fr-BE"/>
        </w:rPr>
      </w:pPr>
      <w:r>
        <w:rPr>
          <w:rFonts w:eastAsia="Times New Roman"/>
          <w:sz w:val="24"/>
          <w:lang w:val="fr-BE"/>
        </w:rPr>
        <w:t>Django fournit déjà plusieurs protections : validation CSRF pour les formulaires, protection contre les injections SQL grâce à l’ORM, échappement des templates, protection clickjacking et validation des hôtes. Ces protections doivent être conservées et complétées par une configuration de production correcte.</w:t>
      </w:r>
    </w:p>
    <w:p>
      <w:pPr>
        <w:pStyle w:val="ListBullet"/>
        <w:numPr>
          <w:ilvl w:val="0"/>
          <w:numId w:val="1"/>
        </w:numPr>
        <w:spacing w:lineRule="auto" w:line="276" w:before="0" w:after="60"/>
        <w:contextualSpacing/>
        <w:jc w:val="both"/>
        <w:rPr>
          <w:lang w:val="fr-BE"/>
        </w:rPr>
      </w:pPr>
      <w:r>
        <w:rPr>
          <w:rFonts w:eastAsia="Times New Roman"/>
          <w:sz w:val="24"/>
          <w:lang w:val="fr-BE"/>
        </w:rPr>
        <w:t>Django : conserver les middlewares de sécurité, configurer ALLOWED_HOSTS, SECRET_KEY, HTTPS, HSTS, SESSION_COOKIE_SECURE et CSRF_COOKIE_SECURE en production.</w:t>
      </w:r>
    </w:p>
    <w:p>
      <w:pPr>
        <w:pStyle w:val="ListBullet"/>
        <w:numPr>
          <w:ilvl w:val="0"/>
          <w:numId w:val="1"/>
        </w:numPr>
        <w:spacing w:lineRule="auto" w:line="276" w:before="0" w:after="60"/>
        <w:contextualSpacing/>
        <w:jc w:val="both"/>
        <w:rPr>
          <w:lang w:val="fr-BE"/>
        </w:rPr>
      </w:pPr>
      <w:r>
        <w:rPr>
          <w:rFonts w:eastAsia="Times New Roman"/>
          <w:sz w:val="24"/>
          <w:lang w:val="fr-BE"/>
        </w:rPr>
        <w:t>API REST : valider toutes les entrées via serializers, vérifier les permissions, limiter les données renvoyées et documenter les endpoints Swagger.</w:t>
      </w:r>
    </w:p>
    <w:p>
      <w:pPr>
        <w:pStyle w:val="ListBullet"/>
        <w:numPr>
          <w:ilvl w:val="0"/>
          <w:numId w:val="1"/>
        </w:numPr>
        <w:spacing w:lineRule="auto" w:line="276" w:before="0" w:after="60"/>
        <w:contextualSpacing/>
        <w:jc w:val="both"/>
        <w:rPr>
          <w:lang w:val="fr-BE"/>
        </w:rPr>
      </w:pPr>
      <w:r>
        <w:rPr>
          <w:rFonts w:eastAsia="Times New Roman"/>
          <w:sz w:val="24"/>
          <w:lang w:val="fr-BE"/>
        </w:rPr>
        <w:t>React : ne pas afficher de données non échappées, gérer proprement les erreurs et ne jamais stocker de secret côté frontend.</w:t>
      </w:r>
    </w:p>
    <w:p>
      <w:pPr>
        <w:pStyle w:val="ListBullet"/>
        <w:numPr>
          <w:ilvl w:val="0"/>
          <w:numId w:val="1"/>
        </w:numPr>
        <w:spacing w:lineRule="auto" w:line="276" w:before="0" w:after="60"/>
        <w:contextualSpacing/>
        <w:jc w:val="both"/>
        <w:rPr>
          <w:lang w:val="fr-BE"/>
        </w:rPr>
      </w:pPr>
      <w:r>
        <w:rPr>
          <w:rFonts w:eastAsia="Times New Roman"/>
          <w:sz w:val="24"/>
          <w:lang w:val="fr-BE"/>
        </w:rPr>
        <w:t>Base de données : compte applicatif limité, sauvegardes régulières, index et contraintes d’intégrité pour éviter les états incohérents.</w:t>
      </w:r>
    </w:p>
    <w:p>
      <w:pPr>
        <w:pStyle w:val="ListBullet"/>
        <w:numPr>
          <w:ilvl w:val="0"/>
          <w:numId w:val="1"/>
        </w:numPr>
        <w:spacing w:lineRule="auto" w:line="276" w:before="0" w:after="60"/>
        <w:contextualSpacing/>
        <w:jc w:val="both"/>
        <w:rPr>
          <w:lang w:val="fr-BE"/>
        </w:rPr>
      </w:pPr>
      <w:r>
        <w:rPr>
          <w:rFonts w:eastAsia="Times New Roman"/>
          <w:sz w:val="24"/>
          <w:lang w:val="fr-BE"/>
        </w:rPr>
        <w:t>Stripe : valider les webhooks, vérifier les montants côté serveur, ne jamais faire confiance au montant envoyé par le frontend.</w:t>
      </w:r>
    </w:p>
    <w:p>
      <w:pPr>
        <w:pStyle w:val="Heading1"/>
        <w:spacing w:before="200" w:after="80"/>
        <w:jc w:val="both"/>
        <w:rPr>
          <w:lang w:val="fr-BE"/>
        </w:rPr>
      </w:pPr>
      <w:r>
        <w:rPr>
          <w:rFonts w:eastAsia="Times New Roman" w:ascii="Times New Roman" w:hAnsi="Times New Roman"/>
          <w:color w:val="0B2545"/>
          <w:lang w:val="fr-BE"/>
        </w:rPr>
        <w:t>9. Intrusion Detection System et surveillance</w:t>
      </w:r>
    </w:p>
    <w:p>
      <w:pPr>
        <w:pStyle w:val="Normal"/>
        <w:spacing w:lineRule="auto" w:line="276" w:before="0" w:after="120"/>
        <w:jc w:val="both"/>
        <w:rPr>
          <w:lang w:val="fr-BE"/>
        </w:rPr>
      </w:pPr>
      <w:r>
        <w:rPr>
          <w:rFonts w:eastAsia="Times New Roman"/>
          <w:sz w:val="24"/>
          <w:lang w:val="fr-BE"/>
        </w:rPr>
        <w:t>Pour une première version de TFE, l’IDS peut être présenté comme une stratégie réaliste de détection plutôt qu’un déploiement complexe. L’objectif est de détecter rapidement les comportements anormaux.</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Élément surveillé</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Événement suspect</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Réaction prévue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Authentification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Échecs répétés, connexions inhabituelles, tentative sur compte admin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Journaliser, ralentir ou bloquer temporairement, notifier l’administrateur</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API</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Trop grand nombre de requêtes, erreurs 403/404 répétées, appels à des endpoints sensibles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Rate limiting, analyse des logs, blocage IP au niveau serveur si nécessaire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Paiement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Webhook invalide, montant incohérent, paiement répété</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Refuser la mise à jour, journaliser l’événement, vérifier côté Stripe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Administration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Modification de contrat, facture, tarif ou statut de réservation</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Tracer l’utilisateur, la date, l’objet modifié et l’ancienne/nouvelle valeur lorsque possible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Infrastructure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Erreurs serveur répétées, espace disque faible, base indisponible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Alerte technique et procédure de reprise</w:t>
            </w:r>
          </w:p>
        </w:tc>
      </w:tr>
    </w:tbl>
    <w:p>
      <w:pPr>
        <w:pStyle w:val="Normal"/>
        <w:jc w:val="both"/>
        <w:rPr>
          <w:lang w:val="fr-BE"/>
        </w:rPr>
      </w:pPr>
      <w:r>
        <w:rPr>
          <w:lang w:val="fr-BE"/>
        </w:rPr>
      </w:r>
    </w:p>
    <w:p>
      <w:pPr>
        <w:pStyle w:val="Normal"/>
        <w:spacing w:lineRule="auto" w:line="276" w:before="0" w:after="120"/>
        <w:jc w:val="both"/>
        <w:rPr>
          <w:lang w:val="fr-BE"/>
        </w:rPr>
      </w:pPr>
      <w:r>
        <w:rPr>
          <w:rFonts w:eastAsia="Times New Roman"/>
          <w:sz w:val="24"/>
          <w:lang w:val="fr-BE"/>
        </w:rPr>
        <w:t>Outils envisagés : logs Django structurés, journalisation serveur, alertes email, Sentry pour les erreurs applicatives, Fail2ban ou règle équivalente au niveau serveur, et supervision de disponibilité.</w:t>
      </w:r>
    </w:p>
    <w:p>
      <w:pPr>
        <w:pStyle w:val="Heading1"/>
        <w:spacing w:before="200" w:after="80"/>
        <w:jc w:val="both"/>
        <w:rPr>
          <w:lang w:val="fr-BE"/>
        </w:rPr>
      </w:pPr>
      <w:r>
        <w:rPr>
          <w:rFonts w:eastAsia="Times New Roman" w:ascii="Times New Roman" w:hAnsi="Times New Roman"/>
          <w:color w:val="0B2545"/>
          <w:lang w:val="fr-BE"/>
        </w:rPr>
        <w:t>10. Disaster Recovery Plan</w:t>
      </w:r>
    </w:p>
    <w:p>
      <w:pPr>
        <w:pStyle w:val="Normal"/>
        <w:spacing w:lineRule="auto" w:line="276" w:before="0" w:after="120"/>
        <w:jc w:val="both"/>
        <w:rPr>
          <w:lang w:val="fr-BE"/>
        </w:rPr>
      </w:pPr>
      <w:r>
        <w:rPr>
          <w:rFonts w:eastAsia="Times New Roman"/>
          <w:sz w:val="24"/>
          <w:lang w:val="fr-BE"/>
        </w:rPr>
        <w:t>Le plan de reprise d’activité vise à limiter l’impact d’un incident : perte de données, indisponibilité, erreur de déploiement, suppression accidentelle ou compromission.</w:t>
      </w:r>
    </w:p>
    <w:p>
      <w:pPr>
        <w:pStyle w:val="ListBullet"/>
        <w:numPr>
          <w:ilvl w:val="0"/>
          <w:numId w:val="1"/>
        </w:numPr>
        <w:spacing w:lineRule="auto" w:line="276" w:before="0" w:after="60"/>
        <w:contextualSpacing/>
        <w:jc w:val="both"/>
        <w:rPr>
          <w:lang w:val="fr-BE"/>
        </w:rPr>
      </w:pPr>
      <w:r>
        <w:rPr>
          <w:rFonts w:eastAsia="Times New Roman"/>
          <w:sz w:val="24"/>
          <w:lang w:val="fr-BE"/>
        </w:rPr>
        <w:t>Sauvegarde quotidienne de la base de données en environnement de production, avec conservation de plusieurs versions.</w:t>
      </w:r>
    </w:p>
    <w:p>
      <w:pPr>
        <w:pStyle w:val="ListBullet"/>
        <w:numPr>
          <w:ilvl w:val="0"/>
          <w:numId w:val="1"/>
        </w:numPr>
        <w:spacing w:lineRule="auto" w:line="276" w:before="0" w:after="60"/>
        <w:contextualSpacing/>
        <w:jc w:val="both"/>
        <w:rPr>
          <w:lang w:val="fr-BE"/>
        </w:rPr>
      </w:pPr>
      <w:r>
        <w:rPr>
          <w:rFonts w:eastAsia="Times New Roman"/>
          <w:sz w:val="24"/>
          <w:lang w:val="fr-BE"/>
        </w:rPr>
        <w:t>Sauvegarde des fichiers médias utiles, documents générés et paramètres de configuration non secrets.</w:t>
      </w:r>
    </w:p>
    <w:p>
      <w:pPr>
        <w:pStyle w:val="ListBullet"/>
        <w:numPr>
          <w:ilvl w:val="0"/>
          <w:numId w:val="1"/>
        </w:numPr>
        <w:spacing w:lineRule="auto" w:line="276" w:before="0" w:after="60"/>
        <w:contextualSpacing/>
        <w:jc w:val="both"/>
        <w:rPr>
          <w:lang w:val="fr-BE"/>
        </w:rPr>
      </w:pPr>
      <w:r>
        <w:rPr>
          <w:rFonts w:eastAsia="Times New Roman"/>
          <w:sz w:val="24"/>
          <w:lang w:val="fr-BE"/>
        </w:rPr>
        <w:t>Secrets stockés hors Git dans des variables d’environnement ou un coffre de secrets.</w:t>
      </w:r>
    </w:p>
    <w:p>
      <w:pPr>
        <w:pStyle w:val="ListBullet"/>
        <w:numPr>
          <w:ilvl w:val="0"/>
          <w:numId w:val="1"/>
        </w:numPr>
        <w:spacing w:lineRule="auto" w:line="276" w:before="0" w:after="60"/>
        <w:contextualSpacing/>
        <w:jc w:val="both"/>
        <w:rPr>
          <w:lang w:val="fr-BE"/>
        </w:rPr>
      </w:pPr>
      <w:r>
        <w:rPr>
          <w:rFonts w:eastAsia="Times New Roman"/>
          <w:sz w:val="24"/>
          <w:lang w:val="fr-BE"/>
        </w:rPr>
        <w:t>Procédure de restauration testée régulièrement sur un environnement de test.</w:t>
      </w:r>
    </w:p>
    <w:p>
      <w:pPr>
        <w:pStyle w:val="ListBullet"/>
        <w:numPr>
          <w:ilvl w:val="0"/>
          <w:numId w:val="1"/>
        </w:numPr>
        <w:spacing w:lineRule="auto" w:line="276" w:before="0" w:after="60"/>
        <w:contextualSpacing/>
        <w:jc w:val="both"/>
        <w:rPr>
          <w:lang w:val="fr-BE"/>
        </w:rPr>
      </w:pPr>
      <w:r>
        <w:rPr>
          <w:rFonts w:eastAsia="Times New Roman"/>
          <w:sz w:val="24"/>
          <w:lang w:val="fr-BE"/>
        </w:rPr>
        <w:t>Déploiement versionné via GitHub : chaque version stable doit correspondre à un commit identifiable.</w:t>
      </w:r>
    </w:p>
    <w:p>
      <w:pPr>
        <w:pStyle w:val="ListBullet"/>
        <w:numPr>
          <w:ilvl w:val="0"/>
          <w:numId w:val="1"/>
        </w:numPr>
        <w:spacing w:lineRule="auto" w:line="276" w:before="0" w:after="60"/>
        <w:contextualSpacing/>
        <w:jc w:val="both"/>
        <w:rPr>
          <w:lang w:val="fr-BE"/>
        </w:rPr>
      </w:pPr>
      <w:r>
        <w:rPr>
          <w:rFonts w:eastAsia="Times New Roman"/>
          <w:sz w:val="24"/>
          <w:lang w:val="fr-BE"/>
        </w:rPr>
        <w:t>Possibilité de retour arrière en cas de déploiement défaillant.</w:t>
      </w:r>
    </w:p>
    <w:p>
      <w:pPr>
        <w:pStyle w:val="ListBullet"/>
        <w:numPr>
          <w:ilvl w:val="0"/>
          <w:numId w:val="1"/>
        </w:numPr>
        <w:spacing w:lineRule="auto" w:line="276" w:before="0" w:after="60"/>
        <w:contextualSpacing/>
        <w:jc w:val="both"/>
        <w:rPr>
          <w:lang w:val="fr-BE"/>
        </w:rPr>
      </w:pPr>
      <w:r>
        <w:rPr>
          <w:rFonts w:eastAsia="Times New Roman"/>
          <w:sz w:val="24"/>
          <w:lang w:val="fr-BE"/>
        </w:rPr>
        <w:t>Documentation des comptes de test, URL de déploiement, accès admin et procédure de relance serveur.</w:t>
      </w:r>
    </w:p>
    <w:p>
      <w:pPr>
        <w:pStyle w:val="Heading1"/>
        <w:spacing w:before="200" w:after="80"/>
        <w:jc w:val="both"/>
        <w:rPr>
          <w:lang w:val="fr-BE"/>
        </w:rPr>
      </w:pPr>
      <w:r>
        <w:rPr>
          <w:rFonts w:eastAsia="Times New Roman" w:ascii="Times New Roman" w:hAnsi="Times New Roman"/>
          <w:color w:val="0B2545"/>
          <w:lang w:val="fr-BE"/>
        </w:rPr>
        <w:t>11. Maintenance préventive</w:t>
      </w:r>
    </w:p>
    <w:p>
      <w:pPr>
        <w:pStyle w:val="Normal"/>
        <w:spacing w:lineRule="auto" w:line="276" w:before="0" w:after="120"/>
        <w:jc w:val="both"/>
        <w:rPr>
          <w:lang w:val="fr-BE"/>
        </w:rPr>
      </w:pPr>
      <w:r>
        <w:rPr>
          <w:rFonts w:eastAsia="Times New Roman"/>
          <w:sz w:val="24"/>
          <w:lang w:val="fr-BE"/>
        </w:rPr>
        <w:t>La sécurité doit rester vivante pendant toute la durée du projet. Les dépendances, configurations et droits doivent être revus régulièrement.</w:t>
      </w:r>
    </w:p>
    <w:tbl>
      <w:tblPr>
        <w:tblStyle w:val="TableGrid"/>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Fréquence</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Action</w:t>
            </w:r>
          </w:p>
        </w:tc>
        <w:tc>
          <w:tcPr>
            <w:tcW w:w="3135" w:type="dxa"/>
            <w:tcBorders/>
            <w:shd w:fill="D9EAF7" w:val="clear"/>
            <w:vAlign w:val="center"/>
          </w:tcPr>
          <w:p>
            <w:pPr>
              <w:pStyle w:val="Normal"/>
              <w:widowControl/>
              <w:spacing w:before="0" w:after="120"/>
              <w:jc w:val="both"/>
              <w:rPr>
                <w:rFonts w:cs=""/>
                <w:kern w:val="0"/>
                <w:szCs w:val="22"/>
                <w:lang w:val="fr-BE" w:eastAsia="en-US" w:bidi="ar-SA"/>
              </w:rPr>
            </w:pPr>
            <w:r>
              <w:rPr>
                <w:rFonts w:eastAsia="Times New Roman" w:cs=""/>
                <w:b/>
                <w:kern w:val="0"/>
                <w:sz w:val="20"/>
                <w:szCs w:val="22"/>
                <w:lang w:val="fr-BE" w:eastAsia="en-US" w:bidi="ar-SA"/>
              </w:rPr>
              <w:t>Responsable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À chaque développement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Validation serveur, contrôle des permissions, tests des cas d’erreur</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Développeur</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Chaque semaine pendant le TFE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Mise à jour du logbook, vérification Git, revue des endpoints sensibles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Étudiant</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Chaque mois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Audit des dépendances Python et npm, sauvegarde testée, revue des logs</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Administrateur technique</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Avant déploiement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DEBUG=False, HTTPS, secrets hors Git, comptes de test, migration et sauvegarde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Responsable déploiement</w:t>
            </w:r>
          </w:p>
        </w:tc>
      </w:tr>
      <w:tr>
        <w:trPr/>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Après incident</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Analyse des logs, correction, test de non-régression, mise à jour documentaire</w:t>
            </w:r>
          </w:p>
        </w:tc>
        <w:tc>
          <w:tcPr>
            <w:tcW w:w="3135" w:type="dxa"/>
            <w:tcBorders/>
            <w:vAlign w:val="center"/>
          </w:tcPr>
          <w:p>
            <w:pPr>
              <w:pStyle w:val="Normal"/>
              <w:widowControl/>
              <w:spacing w:before="0" w:after="120"/>
              <w:jc w:val="both"/>
              <w:rPr>
                <w:rFonts w:cs=""/>
                <w:kern w:val="0"/>
                <w:szCs w:val="22"/>
                <w:lang w:val="fr-BE" w:eastAsia="en-US" w:bidi="ar-SA"/>
              </w:rPr>
            </w:pPr>
            <w:r>
              <w:rPr>
                <w:rFonts w:eastAsia="Times New Roman" w:cs=""/>
                <w:b w:val="false"/>
                <w:kern w:val="0"/>
                <w:sz w:val="20"/>
                <w:szCs w:val="22"/>
                <w:lang w:val="fr-BE" w:eastAsia="en-US" w:bidi="ar-SA"/>
              </w:rPr>
              <w:t>Équipe projet</w:t>
            </w:r>
          </w:p>
        </w:tc>
      </w:tr>
    </w:tbl>
    <w:p>
      <w:pPr>
        <w:pStyle w:val="Normal"/>
        <w:jc w:val="both"/>
        <w:rPr>
          <w:lang w:val="fr-BE"/>
        </w:rPr>
      </w:pPr>
      <w:r>
        <w:rPr>
          <w:lang w:val="fr-BE"/>
        </w:rPr>
      </w:r>
    </w:p>
    <w:p>
      <w:pPr>
        <w:pStyle w:val="Heading1"/>
        <w:spacing w:before="200" w:after="80"/>
        <w:jc w:val="both"/>
        <w:rPr>
          <w:lang w:val="fr-BE"/>
        </w:rPr>
      </w:pPr>
      <w:r>
        <w:rPr>
          <w:rFonts w:eastAsia="Times New Roman" w:ascii="Times New Roman" w:hAnsi="Times New Roman"/>
          <w:color w:val="0B2545"/>
          <w:lang w:val="fr-BE"/>
        </w:rPr>
        <w:t>Conclusion</w:t>
      </w:r>
    </w:p>
    <w:p>
      <w:pPr>
        <w:pStyle w:val="Normal"/>
        <w:spacing w:lineRule="auto" w:line="276" w:before="0" w:after="120"/>
        <w:jc w:val="both"/>
        <w:rPr>
          <w:lang w:val="fr-BE"/>
        </w:rPr>
      </w:pPr>
      <w:r>
        <w:rPr>
          <w:rFonts w:eastAsia="Times New Roman"/>
          <w:sz w:val="24"/>
          <w:lang w:val="fr-BE"/>
        </w:rPr>
        <w:t>La stratégie de sécurité d’Ultimate DJ repose sur une logique de sécurité dès la conception : identifier les données sensibles, limiter les droits, vérifier les accès côté serveur, externaliser les paiements sensibles à Stripe, tracer les actions critiques et prévoir la reprise après incident. Cette approche est cohérente avec les besoins métier du projet, car les fonctionnalités de réservation, devis, contrats, factures et paiements nécessitent une protection renforcée.</w:t>
      </w:r>
    </w:p>
    <w:p>
      <w:pPr>
        <w:pStyle w:val="Normal"/>
        <w:spacing w:lineRule="auto" w:line="276" w:before="0" w:after="120"/>
        <w:jc w:val="both"/>
        <w:rPr>
          <w:lang w:val="fr-BE"/>
        </w:rPr>
      </w:pPr>
      <w:r>
        <w:rPr>
          <w:rFonts w:eastAsia="Times New Roman"/>
          <w:sz w:val="24"/>
          <w:lang w:val="fr-BE"/>
        </w:rPr>
        <w:t>Pour la suite du développement, la priorité sera de traduire cette stratégie dans le code backend : permissions Django REST Framework, validation stricte des serializers, gestion des statuts métier, protection des webhooks Stripe, logs de sécurité et tests des scénarios d’accès non autorisés.</w:t>
      </w:r>
    </w:p>
    <w:p>
      <w:pPr>
        <w:pStyle w:val="Normal"/>
        <w:jc w:val="both"/>
        <w:rPr>
          <w:lang w:val="fr-BE"/>
        </w:rPr>
      </w:pPr>
      <w:r>
        <w:rPr>
          <w:lang w:val="fr-BE"/>
        </w:rPr>
      </w:r>
      <w:r>
        <w:br w:type="page"/>
      </w:r>
    </w:p>
    <w:p>
      <w:pPr>
        <w:pStyle w:val="Heading1"/>
        <w:spacing w:before="0" w:after="80"/>
        <w:jc w:val="both"/>
        <w:rPr>
          <w:lang w:val="fr-BE"/>
        </w:rPr>
      </w:pPr>
      <w:r>
        <w:rPr>
          <w:rFonts w:eastAsia="Times New Roman" w:ascii="Times New Roman" w:hAnsi="Times New Roman"/>
          <w:color w:val="0B2545"/>
          <w:lang w:val="fr-BE"/>
        </w:rPr>
        <w:t>Bibliographie</w:t>
      </w:r>
    </w:p>
    <w:p>
      <w:pPr>
        <w:pStyle w:val="Normal"/>
        <w:spacing w:lineRule="auto" w:line="276" w:before="0" w:after="120"/>
        <w:jc w:val="both"/>
        <w:rPr>
          <w:lang w:val="fr-BE"/>
        </w:rPr>
      </w:pPr>
      <w:r>
        <w:rPr>
          <w:rFonts w:eastAsia="Times New Roman"/>
          <w:sz w:val="24"/>
          <w:lang w:val="fr-BE"/>
        </w:rPr>
        <w:t>-ADIKTS. Le Security By Design dans les développements logiciels [en ligne]. Adikts, 23 mars 2018 [consulté le 8 juillet 2026]. Disponible à l’adresse : https://www.adikts.io/le-security-by-design-dans-les-developpements-logiciels/</w:t>
      </w:r>
    </w:p>
    <w:p>
      <w:pPr>
        <w:pStyle w:val="Normal"/>
        <w:spacing w:lineRule="auto" w:line="276" w:before="0" w:after="120"/>
        <w:jc w:val="both"/>
        <w:rPr>
          <w:lang w:val="fr-BE"/>
        </w:rPr>
      </w:pPr>
      <w:r>
        <w:rPr>
          <w:rFonts w:eastAsia="Times New Roman"/>
          <w:sz w:val="24"/>
          <w:lang w:val="fr-BE"/>
        </w:rPr>
        <w:t>-OWASP FOUNDATION. OWASP Top 10:2025 [en ligne]. OWASP Foundation, 2025 [consulté le 8 juillet 2026]. Disponible à l’adresse : https://owasp.org/Top10/2025/</w:t>
      </w:r>
    </w:p>
    <w:p>
      <w:pPr>
        <w:pStyle w:val="Normal"/>
        <w:spacing w:lineRule="auto" w:line="276" w:before="0" w:after="120"/>
        <w:jc w:val="both"/>
        <w:rPr>
          <w:lang w:val="fr-BE"/>
        </w:rPr>
      </w:pPr>
      <w:r>
        <w:rPr>
          <w:rFonts w:eastAsia="Times New Roman"/>
          <w:sz w:val="24"/>
          <w:lang w:val="fr-BE"/>
        </w:rPr>
        <w:t>-DJANGO SOFTWARE FOUNDATION. Security in Django [en ligne]. Documentation Django 5.2, 2026 [consulté le 8 juillet 2026]. Disponible à l’adresse : https://docs.djangoproject.com/en/5.2/topics/security/</w:t>
      </w:r>
    </w:p>
    <w:p>
      <w:pPr>
        <w:pStyle w:val="Normal"/>
        <w:spacing w:lineRule="auto" w:line="276" w:before="0" w:after="120"/>
        <w:jc w:val="both"/>
        <w:rPr>
          <w:lang w:val="fr-BE"/>
        </w:rPr>
      </w:pPr>
      <w:r>
        <w:rPr>
          <w:rFonts w:eastAsia="Times New Roman"/>
          <w:sz w:val="24"/>
          <w:lang w:val="fr-BE"/>
        </w:rPr>
        <w:t>-UNION EUROPÉENNE. Règlement (UE) 2016/679 du Parlement européen et du Conseil du 27 avril 2016 relatif à la protection des données à caractère personnel [en ligne]. Journal officiel de l’Union européenne, 2016 [consulté le 8 juillet 2026]. Disponible à l’adresse : https://eur-lex.europa.eu/eli/reg/2016/679/oj</w:t>
      </w:r>
    </w:p>
    <w:sectPr>
      <w:footerReference w:type="even" r:id="rId2"/>
      <w:footerReference w:type="default" r:id="rId3"/>
      <w:footerReference w:type="first" r:id="rId4"/>
      <w:type w:val="nextPage"/>
      <w:pgSz w:w="12240" w:h="15840"/>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BE"/>
      </w:rPr>
    </w:pPr>
    <w:r>
      <w:rPr>
        <w:lang w:val="fr-B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fr-BE"/>
      </w:rPr>
    </w:pPr>
    <w:r>
      <w:rPr>
        <w:rFonts w:eastAsia="Times New Roman"/>
        <w:sz w:val="20"/>
        <w:lang w:val="fr-BE"/>
      </w:rPr>
      <w:t xml:space="preserve">Stratégie de sécurité - Ultimate DJ | Page </w:t>
    </w:r>
    <w:r>
      <w:rPr>
        <w:rFonts w:eastAsia="Times New Roman"/>
        <w:sz w:val="24"/>
        <w:lang w:val="fr-BE"/>
      </w:rPr>
      <w:fldChar w:fldCharType="begin"/>
    </w:r>
    <w:r>
      <w:rPr>
        <w:rFonts w:eastAsia="Times New Roman"/>
        <w:sz w:val="24"/>
        <w:lang w:val="fr-BE"/>
      </w:rPr>
      <w:instrText xml:space="preserve"> PAGE </w:instrText>
    </w:r>
    <w:r>
      <w:rPr>
        <w:rFonts w:eastAsia="Times New Roman"/>
        <w:sz w:val="24"/>
        <w:lang w:val="fr-BE"/>
      </w:rPr>
      <w:fldChar w:fldCharType="separate"/>
    </w:r>
    <w:r>
      <w:rPr>
        <w:rFonts w:eastAsia="Times New Roman"/>
        <w:sz w:val="24"/>
        <w:lang w:val="fr-BE"/>
      </w:rPr>
      <w:t>5</w:t>
    </w:r>
    <w:r>
      <w:rPr>
        <w:rFonts w:eastAsia="Times New Roman"/>
        <w:sz w:val="24"/>
        <w:lang w:val="fr-B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fr-BE"/>
      </w:rPr>
    </w:pPr>
    <w:r>
      <w:rPr>
        <w:rFonts w:eastAsia="Times New Roman"/>
        <w:sz w:val="20"/>
        <w:lang w:val="fr-BE"/>
      </w:rPr>
      <w:t xml:space="preserve">Stratégie de sécurité - Ultimate DJ | Page </w:t>
    </w:r>
    <w:r>
      <w:rPr>
        <w:rFonts w:eastAsia="Times New Roman"/>
        <w:sz w:val="24"/>
        <w:lang w:val="fr-BE"/>
      </w:rPr>
      <w:fldChar w:fldCharType="begin"/>
    </w:r>
    <w:r>
      <w:rPr>
        <w:rFonts w:eastAsia="Times New Roman"/>
        <w:sz w:val="24"/>
        <w:lang w:val="fr-BE"/>
      </w:rPr>
      <w:instrText xml:space="preserve"> PAGE </w:instrText>
    </w:r>
    <w:r>
      <w:rPr>
        <w:rFonts w:eastAsia="Times New Roman"/>
        <w:sz w:val="24"/>
        <w:lang w:val="fr-BE"/>
      </w:rPr>
      <w:fldChar w:fldCharType="separate"/>
    </w:r>
    <w:r>
      <w:rPr>
        <w:rFonts w:eastAsia="Times New Roman"/>
        <w:sz w:val="24"/>
        <w:lang w:val="fr-BE"/>
      </w:rPr>
      <w:t>5</w:t>
    </w:r>
    <w:r>
      <w:rPr>
        <w:rFonts w:eastAsia="Times New Roman"/>
        <w:sz w:val="24"/>
        <w:lang w:val="fr-B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stheme="minorBidi"/>
      <w:color w:val="auto"/>
      <w:kern w:val="0"/>
      <w:sz w:val="24"/>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B2545"/>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B2545"/>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B2545"/>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LibreOffice/26.2.4.2$Windows_X86_64 LibreOffice_project/0229ac93fcf0d7cbc6376066c6f35021cef002dc</Application>
  <AppVersion>15.0000</AppVersion>
  <Pages>8</Pages>
  <Words>1975</Words>
  <Characters>12327</Characters>
  <CharactersWithSpaces>14093</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2026-07-08T09:37:10Z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