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C9" w:rsidRPr="00EF2A47" w:rsidRDefault="00CD728D">
      <w:pPr>
        <w:rPr>
          <w:b/>
          <w:bCs/>
          <w:u w:val="single"/>
        </w:rPr>
      </w:pPr>
      <w:r w:rsidRPr="00EF2A47">
        <w:rPr>
          <w:b/>
          <w:bCs/>
          <w:u w:val="single"/>
        </w:rPr>
        <w:t>Indices for the pat signal</w:t>
      </w:r>
    </w:p>
    <w:p w:rsidR="0050656C" w:rsidRDefault="0050656C" w:rsidP="0050656C">
      <w:pPr>
        <w:pStyle w:val="ListParagraph"/>
        <w:numPr>
          <w:ilvl w:val="0"/>
          <w:numId w:val="1"/>
        </w:numPr>
      </w:pPr>
      <w:r>
        <w:t>Predictive value of endothelial function by non-invasive peripheral arterial tonometry for coronary artery disease.</w:t>
      </w:r>
    </w:p>
    <w:p w:rsidR="0050656C" w:rsidRDefault="00A43137" w:rsidP="0050656C">
      <w:pPr>
        <w:ind w:left="360"/>
      </w:pPr>
      <w:r>
        <w:t>RH-PAT index (RHI</w:t>
      </w:r>
      <w:proofErr w:type="gramStart"/>
      <w:r>
        <w:t>)-</w:t>
      </w:r>
      <w:proofErr w:type="gramEnd"/>
      <w:r>
        <w:t xml:space="preserve"> ratio of average amplitude of the PAT signal over a 1 minute time interval, starting 1.5 minutes after cuff deflation, divided by its average amplitude over a 25 minute time period before cuff inflation (baseline).</w:t>
      </w:r>
    </w:p>
    <w:p w:rsidR="00A43137" w:rsidRDefault="00A43137" w:rsidP="0050656C">
      <w:pPr>
        <w:ind w:left="360"/>
      </w:pPr>
    </w:p>
    <w:p w:rsidR="00A43137" w:rsidRDefault="00A43137" w:rsidP="00A43137">
      <w:pPr>
        <w:pStyle w:val="ListParagraph"/>
        <w:numPr>
          <w:ilvl w:val="0"/>
          <w:numId w:val="1"/>
        </w:numPr>
      </w:pPr>
      <w:r>
        <w:t>Peripheral Arterial Tine Assessment (PAT)</w:t>
      </w:r>
    </w:p>
    <w:p w:rsidR="00A43137" w:rsidRDefault="00A43137" w:rsidP="00A43137">
      <w:pPr>
        <w:ind w:left="360"/>
      </w:pPr>
      <w:r>
        <w:t>Endothelial Index – calculated by creating a post-occlusion to pre-occlusion ratio.</w:t>
      </w:r>
    </w:p>
    <w:p w:rsidR="00A43137" w:rsidRDefault="00A43137" w:rsidP="00A43137">
      <w:pPr>
        <w:ind w:left="360"/>
      </w:pPr>
      <w:r>
        <w:t>Results:</w:t>
      </w:r>
    </w:p>
    <w:p w:rsidR="00A43137" w:rsidRDefault="00A43137" w:rsidP="00A43137">
      <w:pPr>
        <w:ind w:left="360" w:firstLine="360"/>
      </w:pPr>
      <w:r>
        <w:t xml:space="preserve"> -PAT score of 2.1 or higher: low risk of heart disease</w:t>
      </w:r>
    </w:p>
    <w:p w:rsidR="00A43137" w:rsidRDefault="00A43137" w:rsidP="00A43137">
      <w:pPr>
        <w:ind w:left="360"/>
      </w:pPr>
      <w:r>
        <w:tab/>
        <w:t xml:space="preserve">- PAT score between 1.68 and 2: some lifestyle changes may be necessary. </w:t>
      </w:r>
    </w:p>
    <w:p w:rsidR="00A43137" w:rsidRDefault="00A43137" w:rsidP="00A43137">
      <w:pPr>
        <w:ind w:left="360"/>
      </w:pPr>
      <w:r>
        <w:tab/>
        <w:t>- PAT score of 1.67 or lower: urgent medical attention.</w:t>
      </w:r>
    </w:p>
    <w:p w:rsidR="00A43137" w:rsidRDefault="00A43137" w:rsidP="00A43137">
      <w:pPr>
        <w:ind w:left="360"/>
      </w:pPr>
    </w:p>
    <w:p w:rsidR="00A43137" w:rsidRDefault="00A43137" w:rsidP="00A43137">
      <w:pPr>
        <w:pStyle w:val="ListParagraph"/>
        <w:numPr>
          <w:ilvl w:val="0"/>
          <w:numId w:val="1"/>
        </w:numPr>
      </w:pPr>
      <w:r>
        <w:t xml:space="preserve">Assessment of endothelial function by non-invasive peripheral arterial tonometry predicts late cardiovascular adverse events.    </w:t>
      </w:r>
    </w:p>
    <w:p w:rsidR="00A43137" w:rsidRDefault="00A43137" w:rsidP="00A43137">
      <w:pPr>
        <w:pStyle w:val="ListParagraph"/>
      </w:pPr>
      <w:r>
        <w:t xml:space="preserve">RH index (L_RHI): ratio between the digital pulse volume during RH and at baseline. </w:t>
      </w: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>L_RHI &lt; 0.4:  Unhealthy</w:t>
      </w: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 xml:space="preserve">L_RHI &lt;&gt;=0.4: comparatively healthy </w:t>
      </w:r>
    </w:p>
    <w:p w:rsidR="00A43137" w:rsidRDefault="00A43137" w:rsidP="00A43137">
      <w:pPr>
        <w:pStyle w:val="ListParagraph"/>
        <w:ind w:left="1080"/>
      </w:pPr>
    </w:p>
    <w:p w:rsidR="00A43137" w:rsidRDefault="00A43137" w:rsidP="00A43137">
      <w:pPr>
        <w:pStyle w:val="ListParagraph"/>
        <w:numPr>
          <w:ilvl w:val="0"/>
          <w:numId w:val="1"/>
        </w:numPr>
      </w:pPr>
      <w:r>
        <w:t>Endothelial function assessed by peripheral arterial tonometry is not related cardiovascular risk score in healthy subjects.</w:t>
      </w: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>Reactive Hyperemia index (RHI</w:t>
      </w:r>
      <w:proofErr w:type="gramStart"/>
      <w:r>
        <w:t>) :</w:t>
      </w:r>
      <w:proofErr w:type="gramEnd"/>
      <w:r>
        <w:t xml:space="preserve"> a calculated ratio comparing the pulse wave amplitude during reactive hyperemia to that of the baseline measurement.</w:t>
      </w: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>Baseline pulse amplitude: vascular distensibility and digital blood flow.</w:t>
      </w: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 xml:space="preserve">Augmentation index: measure of arterial stiffness. Calculated by waveform analysis of PAT signal. Lower AI refers to better arterial elasticity. </w:t>
      </w:r>
    </w:p>
    <w:p w:rsidR="00A43137" w:rsidRDefault="00A43137" w:rsidP="00A43137">
      <w:pPr>
        <w:pStyle w:val="ListParagraph"/>
        <w:ind w:left="1080"/>
      </w:pPr>
    </w:p>
    <w:p w:rsidR="00A43137" w:rsidRDefault="00A43137" w:rsidP="00A43137">
      <w:pPr>
        <w:pStyle w:val="ListParagraph"/>
        <w:numPr>
          <w:ilvl w:val="0"/>
          <w:numId w:val="1"/>
        </w:numPr>
      </w:pPr>
      <w:r>
        <w:t xml:space="preserve">Augmentation Index derived from peripheral arterial tonometry correlated with cardiovascular risk factors. </w:t>
      </w:r>
    </w:p>
    <w:p w:rsidR="00A43137" w:rsidRPr="00A43137" w:rsidRDefault="00A43137" w:rsidP="00A431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PAT-AIx=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P2-P1</m:t>
              </m:r>
            </m:num>
            <m:den>
              <m:r>
                <w:rPr>
                  <w:rFonts w:ascii="Cambria Math" w:hAnsi="Cambria Math"/>
                </w:rPr>
                <m:t>P1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</m:oMath>
      </m:oMathPara>
    </w:p>
    <w:p w:rsidR="00A43137" w:rsidRDefault="00A43137" w:rsidP="00A43137">
      <w:pPr>
        <w:pStyle w:val="ListParagraph"/>
        <w:rPr>
          <w:rFonts w:eastAsiaTheme="minorEastAsia"/>
        </w:rPr>
      </w:pPr>
      <w:r>
        <w:rPr>
          <w:rFonts w:eastAsiaTheme="minorEastAsia"/>
        </w:rPr>
        <w:t>P1 = pulse pressure</w:t>
      </w:r>
    </w:p>
    <w:p w:rsidR="00A43137" w:rsidRDefault="00A43137" w:rsidP="00A43137">
      <w:pPr>
        <w:pStyle w:val="ListParagraph"/>
        <w:rPr>
          <w:rFonts w:eastAsiaTheme="minorEastAsia"/>
        </w:rPr>
      </w:pPr>
      <w:r>
        <w:rPr>
          <w:rFonts w:eastAsiaTheme="minorEastAsia"/>
        </w:rPr>
        <w:t>P2 = pressure corresponding to the inflection point</w:t>
      </w:r>
    </w:p>
    <w:p w:rsidR="00A43137" w:rsidRDefault="00A43137" w:rsidP="00A43137">
      <w:pPr>
        <w:pStyle w:val="ListParagraph"/>
        <w:rPr>
          <w:rFonts w:eastAsiaTheme="minorEastAsia"/>
        </w:rPr>
      </w:pPr>
      <w:r>
        <w:rPr>
          <w:rFonts w:eastAsiaTheme="minorEastAsia"/>
        </w:rPr>
        <w:t>PAT-Aix significantly higher in CAD patients (-5.46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1.7%)</w:t>
      </w:r>
    </w:p>
    <w:p w:rsidR="00A43137" w:rsidRDefault="00A43137" w:rsidP="00A431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Early detection system of vascular disease and its application prospect.</w:t>
      </w:r>
    </w:p>
    <w:p w:rsidR="00A43137" w:rsidRDefault="00A43137" w:rsidP="00A43137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>RHI :</w:t>
      </w:r>
      <w:proofErr w:type="gramEnd"/>
      <w:r>
        <w:rPr>
          <w:rFonts w:eastAsiaTheme="minorEastAsia"/>
        </w:rPr>
        <w:t xml:space="preserve"> ratio of post deflation to baseline pulse amplitude in the hyperemic finger, divided by that in the contralateral finger.</w:t>
      </w:r>
    </w:p>
    <w:p w:rsidR="00A43137" w:rsidRDefault="00A43137" w:rsidP="00A43137">
      <w:pPr>
        <w:ind w:left="720"/>
        <w:rPr>
          <w:rFonts w:eastAsiaTheme="minorEastAsia"/>
        </w:rPr>
      </w:pPr>
      <w:r>
        <w:rPr>
          <w:rFonts w:eastAsiaTheme="minorEastAsia"/>
        </w:rPr>
        <w:t>Evaluation of arterial stiffness:</w:t>
      </w:r>
    </w:p>
    <w:p w:rsidR="00A43137" w:rsidRDefault="00A43137" w:rsidP="00A431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Pulse wave velocity: measurement of distance and pulse wave transit time between two points of vessels. Carotid femoral pulse wave velocity (CF- PWV</w:t>
      </w:r>
      <w:proofErr w:type="gramStart"/>
      <w:r>
        <w:rPr>
          <w:rFonts w:eastAsiaTheme="minorEastAsia"/>
        </w:rPr>
        <w:t>)  is</w:t>
      </w:r>
      <w:proofErr w:type="gramEnd"/>
      <w:r>
        <w:rPr>
          <w:rFonts w:eastAsiaTheme="minorEastAsia"/>
        </w:rPr>
        <w:t xml:space="preserve"> the gold standard for assessment of large artery stiffness. Measured automatically by ultrasonic equipment or blood vessel detection equipment. </w:t>
      </w:r>
    </w:p>
    <w:p w:rsidR="00A43137" w:rsidRDefault="00A43137" w:rsidP="00A431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Cardio </w:t>
      </w:r>
      <w:proofErr w:type="spellStart"/>
      <w:r>
        <w:rPr>
          <w:rFonts w:eastAsiaTheme="minorEastAsia"/>
        </w:rPr>
        <w:t>Ankel</w:t>
      </w:r>
      <w:proofErr w:type="spellEnd"/>
      <w:r>
        <w:rPr>
          <w:rFonts w:eastAsiaTheme="minorEastAsia"/>
        </w:rPr>
        <w:t xml:space="preserve"> Vascular Index (CAVI): measured by means of arteriosclerosis detection device</w:t>
      </w:r>
    </w:p>
    <w:p w:rsidR="00A43137" w:rsidRDefault="00A43137" w:rsidP="00A43137">
      <w:pPr>
        <w:pStyle w:val="ListParagraph"/>
        <w:ind w:left="1080"/>
        <w:rPr>
          <w:rFonts w:eastAsiaTheme="minorEastAsia"/>
        </w:rPr>
      </w:pPr>
    </w:p>
    <w:p w:rsidR="00A43137" w:rsidRDefault="00A43137" w:rsidP="00A431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16688DF1" wp14:editId="441A0EAC">
            <wp:simplePos x="0" y="0"/>
            <wp:positionH relativeFrom="column">
              <wp:posOffset>1887855</wp:posOffset>
            </wp:positionH>
            <wp:positionV relativeFrom="paragraph">
              <wp:posOffset>397510</wp:posOffset>
            </wp:positionV>
            <wp:extent cx="3273425" cy="3651250"/>
            <wp:effectExtent l="0" t="0" r="3175" b="6350"/>
            <wp:wrapThrough wrapText="bothSides">
              <wp:wrapPolygon edited="0">
                <wp:start x="0" y="0"/>
                <wp:lineTo x="0" y="21525"/>
                <wp:lineTo x="21495" y="21525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Test-retest reliability of pulse amplitude tonometry measures of vascular endothelial function: implications for clinical trial design.</w:t>
      </w:r>
    </w:p>
    <w:p w:rsidR="00A43137" w:rsidRPr="00A43137" w:rsidRDefault="00A43137" w:rsidP="00A43137">
      <w:pPr>
        <w:pStyle w:val="ListParagraph"/>
        <w:rPr>
          <w:rFonts w:eastAsiaTheme="minorEastAsia"/>
        </w:rPr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</w:pPr>
    </w:p>
    <w:p w:rsidR="00A43137" w:rsidRDefault="00A43137" w:rsidP="00A43137">
      <w:pPr>
        <w:pStyle w:val="ListParagraph"/>
        <w:numPr>
          <w:ilvl w:val="0"/>
          <w:numId w:val="2"/>
        </w:numPr>
      </w:pPr>
      <w:r>
        <w:t xml:space="preserve">Reactive hyperemia index: the ratio of the occluded arm’s mean PWA 90-150 seconds post occlusion (A) to the mean </w:t>
      </w:r>
      <w:proofErr w:type="gramStart"/>
      <w:r>
        <w:t>PWA  from</w:t>
      </w:r>
      <w:proofErr w:type="gramEnd"/>
      <w:r>
        <w:t xml:space="preserve"> baseline readings of the same arm (B).</w:t>
      </w:r>
    </w:p>
    <w:p w:rsidR="00EF2A47" w:rsidRDefault="00A43137" w:rsidP="00A43137">
      <w:pPr>
        <w:pStyle w:val="ListParagraph"/>
        <w:numPr>
          <w:ilvl w:val="0"/>
          <w:numId w:val="2"/>
        </w:numPr>
      </w:pPr>
      <w:r>
        <w:t xml:space="preserve">Augmentation Index Scores: measure of arterial stiffness. </w:t>
      </w:r>
    </w:p>
    <w:p w:rsidR="00EF2A47" w:rsidRDefault="00EF2A47">
      <w:r>
        <w:br w:type="page"/>
      </w:r>
    </w:p>
    <w:p w:rsidR="00A43137" w:rsidRDefault="00EF2A47" w:rsidP="00EF2A4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Indices used for the Thermal Signal</w:t>
      </w:r>
    </w:p>
    <w:p w:rsidR="00EF2A47" w:rsidRDefault="00EF2A47" w:rsidP="00EF2A4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6EBB53" wp14:editId="591553E4">
            <wp:simplePos x="0" y="0"/>
            <wp:positionH relativeFrom="column">
              <wp:posOffset>956310</wp:posOffset>
            </wp:positionH>
            <wp:positionV relativeFrom="paragraph">
              <wp:posOffset>325120</wp:posOffset>
            </wp:positionV>
            <wp:extent cx="442912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54" y="21375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Digital thermal monitoring of vascular reactivity closely correlated with Doppler flow velocity</w:t>
      </w: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1DE5C4" wp14:editId="5004355E">
            <wp:simplePos x="0" y="0"/>
            <wp:positionH relativeFrom="column">
              <wp:posOffset>1881505</wp:posOffset>
            </wp:positionH>
            <wp:positionV relativeFrom="paragraph">
              <wp:posOffset>135890</wp:posOffset>
            </wp:positionV>
            <wp:extent cx="2990850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462" y="21046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A47" w:rsidRDefault="00EF2A47" w:rsidP="00EF2A47">
      <w:pPr>
        <w:ind w:left="360"/>
      </w:pPr>
    </w:p>
    <w:p w:rsidR="00EF2A47" w:rsidRDefault="00EF2A47" w:rsidP="00EF2A47">
      <w:pPr>
        <w:ind w:left="360"/>
      </w:pPr>
      <w:proofErr w:type="spellStart"/>
      <w:proofErr w:type="gramStart"/>
      <w:r>
        <w:t>T</w:t>
      </w:r>
      <w:r w:rsidRPr="00D84D1C">
        <w:rPr>
          <w:vertAlign w:val="subscript"/>
        </w:rPr>
        <w:t>finger</w:t>
      </w:r>
      <w:proofErr w:type="spellEnd"/>
      <w:r>
        <w:t>(</w:t>
      </w:r>
      <w:proofErr w:type="gramEnd"/>
      <w:r>
        <w:t>t): time varying finger skin temperature</w:t>
      </w:r>
    </w:p>
    <w:p w:rsidR="00EF2A47" w:rsidRDefault="00EF2A47" w:rsidP="00EF2A47">
      <w:pPr>
        <w:ind w:left="360"/>
      </w:pPr>
      <w:proofErr w:type="spellStart"/>
      <w:r>
        <w:t>H</w:t>
      </w:r>
      <w:r w:rsidRPr="00D84D1C">
        <w:rPr>
          <w:vertAlign w:val="subscript"/>
        </w:rPr>
        <w:t>finger</w:t>
      </w:r>
      <w:proofErr w:type="spellEnd"/>
      <w:r>
        <w:t>: impulse res</w:t>
      </w:r>
      <w:r w:rsidR="00D84D1C">
        <w:t>p</w:t>
      </w:r>
      <w:r>
        <w:t>onse formed from the finger time constant</w:t>
      </w:r>
    </w:p>
    <w:p w:rsidR="00EF2A47" w:rsidRDefault="00EF2A47" w:rsidP="00EF2A47">
      <w:pPr>
        <w:ind w:left="360"/>
      </w:pPr>
      <w:r>
        <w:t xml:space="preserve">Q2: </w:t>
      </w:r>
      <w:proofErr w:type="gramStart"/>
      <w:r>
        <w:t>low frequency mean</w:t>
      </w:r>
      <w:proofErr w:type="gramEnd"/>
      <w:r>
        <w:t xml:space="preserve"> flow</w:t>
      </w:r>
    </w:p>
    <w:p w:rsidR="00EF2A47" w:rsidRDefault="00EF2A47" w:rsidP="00EF2A47">
      <w:pPr>
        <w:ind w:left="360"/>
      </w:pPr>
      <w:proofErr w:type="gramStart"/>
      <w:r>
        <w:t>Convolution.</w:t>
      </w:r>
      <w:proofErr w:type="gramEnd"/>
      <w:r>
        <w:t xml:space="preserve"> </w:t>
      </w:r>
    </w:p>
    <w:p w:rsidR="00EF2A47" w:rsidRDefault="00EF2A47" w:rsidP="00EF2A47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3A7169" wp14:editId="3E1D9F8A">
            <wp:simplePos x="0" y="0"/>
            <wp:positionH relativeFrom="column">
              <wp:posOffset>573405</wp:posOffset>
            </wp:positionH>
            <wp:positionV relativeFrom="paragraph">
              <wp:posOffset>324485</wp:posOffset>
            </wp:positionV>
            <wp:extent cx="5610225" cy="628650"/>
            <wp:effectExtent l="0" t="0" r="9525" b="0"/>
            <wp:wrapThrough wrapText="bothSides">
              <wp:wrapPolygon edited="0">
                <wp:start x="0" y="0"/>
                <wp:lineTo x="0" y="20945"/>
                <wp:lineTo x="21563" y="20945"/>
                <wp:lineTo x="2156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Conversion of the temperature signal to flow domains:</w:t>
      </w:r>
    </w:p>
    <w:p w:rsidR="00EF2A47" w:rsidRDefault="00EF2A47" w:rsidP="00EF2A47">
      <w:pPr>
        <w:ind w:left="360"/>
      </w:pPr>
    </w:p>
    <w:p w:rsidR="00EF2A47" w:rsidRDefault="00D84D1C" w:rsidP="00EF2A47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9E8023" wp14:editId="4BA690C3">
            <wp:simplePos x="0" y="0"/>
            <wp:positionH relativeFrom="column">
              <wp:posOffset>1413510</wp:posOffset>
            </wp:positionH>
            <wp:positionV relativeFrom="paragraph">
              <wp:posOffset>327025</wp:posOffset>
            </wp:positionV>
            <wp:extent cx="4391025" cy="695325"/>
            <wp:effectExtent l="0" t="0" r="9525" b="9525"/>
            <wp:wrapThrough wrapText="bothSides">
              <wp:wrapPolygon edited="0">
                <wp:start x="0" y="0"/>
                <wp:lineTo x="0" y="21304"/>
                <wp:lineTo x="21553" y="21304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A47" w:rsidRDefault="00EF2A47" w:rsidP="00EF2A47">
      <w:pPr>
        <w:ind w:left="360"/>
      </w:pPr>
    </w:p>
    <w:p w:rsidR="00D84D1C" w:rsidRDefault="00D84D1C" w:rsidP="00EF2A47">
      <w:pPr>
        <w:ind w:left="360"/>
      </w:pPr>
    </w:p>
    <w:p w:rsidR="00D84D1C" w:rsidRDefault="00D84D1C" w:rsidP="00EF2A47">
      <w:pPr>
        <w:ind w:left="360"/>
      </w:pPr>
    </w:p>
    <w:p w:rsidR="00D84D1C" w:rsidRDefault="00D84D1C" w:rsidP="00EF2A47">
      <w:pPr>
        <w:ind w:left="360"/>
      </w:pPr>
      <w:r>
        <w:t xml:space="preserve">A mathematical derivation of the incremental changes using </w:t>
      </w:r>
      <w:proofErr w:type="spellStart"/>
      <w:r>
        <w:t>Poiseuille’s</w:t>
      </w:r>
      <w:proofErr w:type="spellEnd"/>
      <w:r>
        <w:t xml:space="preserve"> law and first equation through </w:t>
      </w:r>
      <w:r>
        <w:t>third equation</w:t>
      </w:r>
      <w:r>
        <w:t xml:space="preserve"> yields insight into the processing.</w:t>
      </w:r>
    </w:p>
    <w:p w:rsidR="003F7CF9" w:rsidRDefault="003F7CF9" w:rsidP="003F7CF9">
      <w:pPr>
        <w:pStyle w:val="ListParagraph"/>
        <w:numPr>
          <w:ilvl w:val="0"/>
          <w:numId w:val="3"/>
        </w:numPr>
      </w:pPr>
      <w:r>
        <w:t>Non-invasive digital thermal monitoring and flow mediated dilation in systemic sclerosis</w:t>
      </w:r>
    </w:p>
    <w:p w:rsidR="00653EE9" w:rsidRDefault="00653EE9" w:rsidP="003F7CF9">
      <w:pPr>
        <w:ind w:left="360"/>
      </w:pPr>
      <w:r>
        <w:t>Temperature Rebound: temperature prior to the cuff inflation subtracted from temperature maximum after cuff relief</w:t>
      </w:r>
    </w:p>
    <w:p w:rsidR="00653EE9" w:rsidRDefault="00653EE9" w:rsidP="003F7CF9">
      <w:pPr>
        <w:ind w:left="360"/>
      </w:pPr>
      <w:r>
        <w:t>Vascular Reactivity Index (VRI</w:t>
      </w:r>
      <w:proofErr w:type="gramStart"/>
      <w:r>
        <w:t>) :</w:t>
      </w:r>
      <w:proofErr w:type="gramEnd"/>
      <w:r>
        <w:t xml:space="preserve">  temperature rebound area under the curve which is provided as a single value of digital thermal measurement.</w:t>
      </w:r>
    </w:p>
    <w:p w:rsidR="00653EE9" w:rsidRDefault="00653EE9" w:rsidP="00653EE9">
      <w:pPr>
        <w:ind w:left="360"/>
      </w:pPr>
      <w:r>
        <w:rPr>
          <w:noProof/>
        </w:rPr>
        <w:lastRenderedPageBreak/>
        <w:drawing>
          <wp:inline distT="0" distB="0" distL="0" distR="0" wp14:anchorId="2586064B" wp14:editId="21AC3521">
            <wp:extent cx="51149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E9" w:rsidRDefault="00653EE9" w:rsidP="00653EE9">
      <w:pPr>
        <w:ind w:left="360"/>
      </w:pPr>
      <w:r>
        <w:t>Spearman correlation of FMD measures with VRI: only baseline diameter and flow were not significantly correlated with VRI.</w:t>
      </w:r>
      <w:bookmarkStart w:id="0" w:name="_GoBack"/>
      <w:bookmarkEnd w:id="0"/>
    </w:p>
    <w:p w:rsidR="00653EE9" w:rsidRDefault="00653EE9" w:rsidP="00653EE9">
      <w:pPr>
        <w:ind w:left="360"/>
      </w:pPr>
    </w:p>
    <w:p w:rsidR="003F7CF9" w:rsidRPr="00EF2A47" w:rsidRDefault="003F7CF9" w:rsidP="003F7CF9">
      <w:pPr>
        <w:ind w:left="360"/>
      </w:pPr>
    </w:p>
    <w:sectPr w:rsidR="003F7CF9" w:rsidRPr="00EF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29DC"/>
    <w:multiLevelType w:val="hybridMultilevel"/>
    <w:tmpl w:val="D708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E0574"/>
    <w:multiLevelType w:val="hybridMultilevel"/>
    <w:tmpl w:val="73D2DAB8"/>
    <w:lvl w:ilvl="0" w:tplc="60F4CB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6D07E0"/>
    <w:multiLevelType w:val="hybridMultilevel"/>
    <w:tmpl w:val="E9CA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8D"/>
    <w:rsid w:val="003F7CF9"/>
    <w:rsid w:val="00414F27"/>
    <w:rsid w:val="0050656C"/>
    <w:rsid w:val="00606FC6"/>
    <w:rsid w:val="00653EE9"/>
    <w:rsid w:val="00A43137"/>
    <w:rsid w:val="00AA6AC9"/>
    <w:rsid w:val="00B2018D"/>
    <w:rsid w:val="00BF4EC0"/>
    <w:rsid w:val="00C15C77"/>
    <w:rsid w:val="00C9325A"/>
    <w:rsid w:val="00CD2685"/>
    <w:rsid w:val="00CD728D"/>
    <w:rsid w:val="00D84D1C"/>
    <w:rsid w:val="00EB7C6F"/>
    <w:rsid w:val="00EF2A47"/>
    <w:rsid w:val="00E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31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31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</dc:creator>
  <cp:keywords/>
  <dc:description/>
  <cp:lastModifiedBy>protec</cp:lastModifiedBy>
  <cp:revision>3</cp:revision>
  <dcterms:created xsi:type="dcterms:W3CDTF">2020-09-10T18:16:00Z</dcterms:created>
  <dcterms:modified xsi:type="dcterms:W3CDTF">2020-09-11T06:08:00Z</dcterms:modified>
</cp:coreProperties>
</file>