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ПОЯСНИТЕЛЬНАЯ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 смете расходов на приобретение оборудования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развёртывания программно-аппаратного комплекса автоматизированного учёта дефектов дорожного покрытия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Смета составлена 30.07.2026. Цены розничные, по состоянию на 30.07.2026, в рублях, с учётом НДС; срок актуальности 2–4 недели. Постатейная расшифровка — в приложении (файл «Закупочная_ведомость_3_варианта.xlsx»).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Общие положения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Настоящая пояснительная записка подготовлена к смете расходов на приобретение оборудования, необходимого для развёртывания программно-аппаратного комплекса автоматизированного учёта дефектов дорожного покрытия (далее — Система). Система предназначена для выявления, измерения и учёта дефектов покрытия (выбоины, трещины, заплаты) в соответствии с требованиями ГОСТ Р 50597-2017, включая оценку глубины выбоин. Программное обеспечение Системы разработано; предметом сметы является аппаратная часть.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 работы Системы: автомобиль, оснащённый двумя жёстко закреплёнными калиброванными видеокамерами (передней и задней), в процессе движения выполняет съёмку покрытия с интервалом 3–5 м; каждому кадру присваиваются координаты, курс и точное время. По возвращении автомобиля данные поступают на сервер, который выполняет автоматическое распознавание дефектов, измерение их геометрических параметров и глубины, формирует ведомость дефектов с координатной привязкой, фотофиксацией и оценкой соответствия ГОСТ Р 50597-2017, а также направляет уведомления ответственным лицам. Результаты доступны оператору через веб-интерфейс на карте.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Смета представлена в трёх вариантах комплектации, отличающихся классом надёжности исполнения и степенью резервирования. Измерение глубины дефектов обеспечивается во всех трёх вариантах.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Обоснование ключевых технических требований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оборудования определяется методом измерения глубины и условиями эксплуатации: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Наличие задней камеры является обязательным условием измерения.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Глубина выбоины вычисляется методом сопоставления двух изображений дефекта — полученных до и после его проезда. Дно выбоины на указанных изображениях смещено в противоположных направлениях; по величине смещения (параллаксу) вычисляется глубина в сантиметрах. При наличии только передней камеры измерение глубины неосуществимо.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Применяются камеры с глобальным (одномоментным) затвором.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скорости 60 км/ч автомобиль перемещается на 17 мм за 1 мс. Камеры с построчным считыванием кадра (видеорегистраторы, бытовые камеры) вносят при движении геометрические искажения, исключающие измерительное применение снимков. В связи с этим предусмотрены промышленные камеры с глобальным затвором.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Предусмотрено жёсткое крепление камер с обязательной калибровкой.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калибровки (определения параметров объектива, высоты и угла установки по специальным мишеням) съёмочная система выполняет функцию постоянного эталона масштаба, что обеспечивает получение размеров в сантиметрах на каждом кадре. Жёсткость крепления непосредственно определяет точность измерений.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Обеспечивается синхронизация кадров с координатами.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Навигационный приёмник с выходом секундной метки времени привязывает каждый кадр к координатам и времени, что необходимо для группировки кадров одного дефекта, ведения истории дефекта между проездами и адресации уведомлений.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принципом достоверности измерений, принятым при разработке Системы, измеренные значения глубины вводятся в рабочую эксплуатацию после полевой поверки: контрольного сопоставления показаний Системы с ручными измерениями поверенной дорожной рейкой на 10–15 дефектах. Дорожная рейка включена в каждый вариант комплектации.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Состав оборудования и обоснование позиций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 Бортовое оборудование автомобиля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Видеокамеры (2 шт.: передняя и задняя).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двух камер является обязательным условием измерения глубины: сопоставляются изображения дефекта до и после его проезда (раздел 2, п. 1). Промышленные камеры Hikrobot с глобальным затвором: в варианте 1 — MV-CS089-10GC (8,9 Мп, 110 000 руб./шт.), в вариантах 2 и 3 — MV-CS120-10GC (12,3 Мп, 160 000 руб./шт.); стоимость уточняется счётом дистрибьютора (ООО «Сенсотек», официальный дистрибьютор Hikrobot в РФ). Повышенное разрешение в вариантах 2 и 3 обеспечивает детализацию порядка 1–1,5 мм на пиксель в рабочей зоне съёмки, что повышает достоверность измерения глубины и выявляемость трещин малого раскрытия.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Объективы (2 шт.).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Hikrobot MVL-KF1228M-12MP, 40 000 руб./шт. (по счёту). Обеспечивают охват полосы движения с рабочих дистанций 2,5–8 м.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Термокожухи с обогревом (2 шт.).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Wizebox Standart SVS32, 11 312 руб./шт. (розничное предложение). Обеспечивают всесезонную эксплуатацию камер и предотвращают запотевание оптики.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Бортовой вычислитель.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варианте 1 — вычислитель общего назначения Minisforum UM890 Pro (86 000 руб.) с блоком резервированного питания (25 000 руб.); допустим для опытной эксплуатации, однако не рассчитан на многолетнюю работу в условиях вибрации и отрицательных температур. В вариантах 2 и 3 — вычислитель транспортного исполнения Neousys Nuvo-7250VTC (ориентировочно 550 000 руб., по счёту ООО «ННЗ», г. Санкт-Петербург): виброустойчивое исполнение, диапазон рабочих температур −25…+60 °C, питание от бортовой сети 8–48 В с управлением по зажиганию, питание камер по технологии PoE+, встроенное резервирование питания, исключающее потерю данных при отключении двигателя. Применение вычислителя транспортного исполнения обусловлено требованием безотказной ежедневной эксплуатации.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Накопитель бортовой.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Samsung 990 Pro: 2 ТБ (35 000 руб.) в варианте 1, 4 ТБ (69 990 руб., розничное предложение) в вариантах 2 и 3. Обеспечивает хранение данных смен (10–15 ГБ/смена) с недельным запасом.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Навигационное оборудование.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Приёмник ArduSimple simpleRTK2B на базе u-blox ZED-F9P/F9R (55 000 руб., по счёту ООО «Атталион») с антенной геодезического класса (25 000 руб.). Обеспечивает координатную привязку кадров, выдачу метки точного времени и возможность сантиметрового режима точности.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Крепёж, кабельная продукция, монтаж и калибровка.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Монтажная платформа с кронштейнами и виброопорами (30 000/50 000 руб. по вариантам, изготовление по месту), промышленная кабельная продукция с герметичными разъёмами (20 000/30 000 руб.), работы по установке и калибровке (30 000/60 000 руб.). В вариантах 2 и 3 предусмотрены усиленные кронштейны с юстировкой и расширенная процедура калибровки, соответствующая повышенному разрешению камер.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 Серверное оборудование и рабочее место оператора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Сервер обработки данных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(сборная конфигурация; 468 908 руб. в варианте 1, 503 898 руб. в вариантах 2 и 3): процессор AMD Ryzen 9 9950X, 16 ядер (≈65 000 руб.); системная плата ASUS TUF Gaming X870-Plus WiFi (32 847 руб.); оперативная память 64 ГБ DDR5 Kingston (90 990 руб.); графический ускоритель Palit GeForce RTX 5070 Ti 16 ГБ (от 97 990 руб.) — обеспечивает многократное ускорение нейросетевой обработки; накопитель NVMe Samsung 990 Pro (35 000 руб. за 2 ТБ / 69 990 руб. за 4 ТБ); два накопителя Seagate Exos X18 16 ТБ (60 668 руб./шт.) в зеркальном массиве для архива; корпус, блок питания 1000 Вт, система охлаждения (25 745 руб. суммарно). Все розничные позиции подтверждены действующими предложениями магазинов (ссылки — в постатейной ведомости).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Мониторы 27" 4K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LG 27UP650K (24 990 руб./шт.; 1 шт. в варианте 1, 2 шт. в вариантах 2 и 3) — разрешение 4K необходимо для визуального контроля дефектов малого раскрытия.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Источники бесперебойного питания.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Линейно-интерактивный Ippon Back Basic 1500 (16 690 руб.) во всех вариантах; в варианте 3 для сервера дополнительно предусмотрен ИБП с двойным преобразованием Ippon Innova RT II 2000 (90 385 руб.), обеспечивающий работу при значительных отклонениях параметров электросети.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Сеть передачи данных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(варианты 2 и 3): точка доступа Wi-Fi 6 TP-Link Omada EAP670 с PoE-адаптером (19 665 руб.) — автоматическая передача данных смены при возвращении автомобиля; в варианте 3 дополнительно радиомост на удалённую стоянку (20 000 руб.).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Дополнительно в варианте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отдельное рабочее место оператора (167 670 руб.: вычислитель, два монитора, ИБП, периферия) — исключает конкуренцию задач оператора и серверной обработки; сетевое хранилище QNAP TS-464 с двумя накопителями 16 ТБ (209 220 руб.) — независимая резервная копия архива и базы данных; комплект ЗИП (269 990 руб.: камера, объектив, накопитель) — восстановление работоспособности съёмочного канала в течение часа вместо ожидания поставки 4–8 недель; собственная базовая станция точного позиционирования (30 000 руб.) — сантиметровая точность координат без абонентской платы.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 Средства калибровки и контрольных измерений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Комплект включает: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калибровочные мишени (печать на жёстком основании, 10 000 руб.); дорожную рейку 3 м с промерным клином РДУ «Кондор» с поверкой (58 000 руб.) — средство измерений для контрольных замеров глубины и юридически значимых актов по ГОСТ Р 50597-2017; лазерный дальномер (Bosch GLM 50, 12 000 руб.; в варианте 3 — поверенный Leica DISTO X3, 48 300 руб.); мерный инструмент (3 000 руб.); средства обеспечения безопасности работ на проезжей части (8 000 руб.); внешний накопитель для переноса данных (19 000 руб.).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Сравнительная характеристика вариантов комплектации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360"/>
        <w:gridCol w:w="2470"/>
        <w:gridCol w:w="2480"/>
      </w:tblGrid>
      <w:tr>
        <w:tc>
          <w:tcPr>
            <w:tcW w:type="dxa" w:w="20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3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Вариант 1 «Базовый»</w:t>
            </w:r>
          </w:p>
        </w:tc>
        <w:tc>
          <w:tcPr>
            <w:tcW w:type="dxa" w:w="24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Вариант 2 «Надёжный» (рекомендуемый)</w:t>
            </w:r>
          </w:p>
        </w:tc>
        <w:tc>
          <w:tcPr>
            <w:tcW w:type="dxa" w:w="248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Вариант 3 «Резервированный»</w:t>
            </w:r>
          </w:p>
        </w:tc>
      </w:tr>
      <w:tr>
        <w:tc>
          <w:tcPr>
            <w:tcW w:type="dxa" w:w="2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оборудования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1 262 362 руб.</w:t>
            </w:r>
          </w:p>
        </w:tc>
        <w:tc>
          <w:tcPr>
            <w:tcW w:type="dxa" w:w="24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1 977 847 руб.</w:t>
            </w:r>
          </w:p>
        </w:tc>
        <w:tc>
          <w:tcPr>
            <w:tcW w:type="dxa" w:w="24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2 719 742 руб.</w:t>
            </w:r>
          </w:p>
        </w:tc>
      </w:tr>
      <w:tr>
        <w:tc>
          <w:tcPr>
            <w:tcW w:type="dxa" w:w="2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Стоимость с резервом 10 %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1 388 362 руб.</w:t>
            </w:r>
          </w:p>
        </w:tc>
        <w:tc>
          <w:tcPr>
            <w:tcW w:type="dxa" w:w="24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2 175 847 руб.</w:t>
            </w:r>
          </w:p>
        </w:tc>
        <w:tc>
          <w:tcPr>
            <w:tcW w:type="dxa" w:w="24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2 991 742 руб.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Измерение глубины дефектов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Обеспечивается (камеры 8,9 Мп)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Обеспечивается (камеры 12,3 Мп, повышенная детализация)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Обеспечивается (аналогично варианту 2)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Бортовой вычислитель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Общего назначения; допустим для опытной эксплуатации, устойчивость к вибрации и низким температурам ограничена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Транспортного исполнения: виброустойчивость, диапазон температур −25…+60 °C, защита данных при отключении питания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Транспортного исполнения (аналогично варианту 2)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Передача данных на сервер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Переносным накопителем (вручную)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Автоматически по Wi-Fi при возвращении автомобиля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Автоматически по Wi-Fi, включая удалённую стоянку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Устойчивость к отказу съёмочного оборудования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Замена по срокам поставки (4–8 недель)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Замена по срокам поставки (4–8 недель)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Оперативная замена из комплекта ЗИП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Сохранность данных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Зеркалирование накопителей сервера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Зеркалирование накопителей сервера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Зеркалирование и независимое резервное хранилище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Точность координатной привязки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1–3 м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1–3 м (сантиметровый режим — по подписке)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Сантиметровый режим (собственная базовая станция)</w:t>
            </w:r>
          </w:p>
        </w:tc>
      </w:tr>
    </w:tbl>
    <w:p>
      <w:pPr>
        <w:spacing w:before="1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Рекомендуемым является вариант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безотказной эксплуатации обеспечивается классом исполнения бортового вычислителя. Вариант 1 целесообразен при ограниченном стартовом финансировании: измерительные функции обеспечиваются в полном объёме, при этом модернизация до варианта 2 выполняется заменой одного блока (бортового вычислителя) с сохранением остального оборудования. Вариант 3 целесообразен при повышенных требованиях к непрерывности эксплуатации и сохранности данных.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Сводная стоимость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720"/>
        <w:gridCol w:w="1730"/>
        <w:gridCol w:w="1750"/>
      </w:tblGrid>
      <w:tr>
        <w:tc>
          <w:tcPr>
            <w:tcW w:type="dxa" w:w="41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172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Вариант 1</w:t>
            </w:r>
          </w:p>
        </w:tc>
        <w:tc>
          <w:tcPr>
            <w:tcW w:type="dxa" w:w="173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Вариант 2</w:t>
            </w:r>
          </w:p>
        </w:tc>
        <w:tc>
          <w:tcPr>
            <w:tcW w:type="dxa" w:w="17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Вариант 3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Бортовое оборудование автомобиля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633 774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1 262 614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1 262 614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запасных частей (ЗИП)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269 990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Сервер обработки данных (в сборе)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468 908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503 898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503 898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Периферия сервера, сеть и защита данных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49 680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101 335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369 270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Рабочее место оператора (отдельное)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167 670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Средства калибровки и контрольных измерений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110 000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110 000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146 300</w:t>
            </w:r>
          </w:p>
        </w:tc>
      </w:tr>
      <w:tr>
        <w:tc>
          <w:tcPr>
            <w:tcW w:type="dxa" w:w="4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ИТОГО, руб.</w:t>
            </w:r>
          </w:p>
        </w:tc>
        <w:tc>
          <w:tcPr>
            <w:tcW w:type="dxa" w:w="17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1 262 362</w:t>
            </w:r>
          </w:p>
        </w:tc>
        <w:tc>
          <w:tcPr>
            <w:tcW w:type="dxa" w:w="17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1 977 847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2 719 742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т.ч. подтверждено действующими розничными предложениями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576 362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669 847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1 173 742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т.ч. ожидаемая стоимость по счетам поставщиков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420 000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1 070 000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1 300 000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т.ч. оценочная стоимость работ и вспомогательных материалов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266 000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238 000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246 000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Резерв на непредвиденные расходы, 10 %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126 000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198 000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272 000</w:t>
            </w:r>
          </w:p>
        </w:tc>
      </w:tr>
      <w:tr>
        <w:tc>
          <w:tcPr>
            <w:tcW w:type="dxa" w:w="4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 с резервом, руб.</w:t>
            </w:r>
          </w:p>
        </w:tc>
        <w:tc>
          <w:tcPr>
            <w:tcW w:type="dxa" w:w="17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1 388 362</w:t>
            </w:r>
          </w:p>
        </w:tc>
        <w:tc>
          <w:tcPr>
            <w:tcW w:type="dxa" w:w="17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2 175 847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2 991 742</w:t>
            </w:r>
          </w:p>
        </w:tc>
      </w:tr>
      <w:tr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Эксплуатационные расходы, руб./год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≈58 000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≈58 000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≈8 000</w:t>
            </w:r>
          </w:p>
        </w:tc>
      </w:tr>
    </w:tbl>
    <w:p>
      <w:pPr>
        <w:spacing w:before="12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Примечания: 1) эксплуатационные расходы включают подписку на поправки точного позиционирования (50 400 руб./год; в варианте 3 не требуется — предусмотрена собственная базовая станция) и ежегодное продление поверки рейки (≈8 000 руб.); 2) постатейная расшифровка с указанием источника цены по каждой позиции приведена в приложении.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Порядок подтверждения стоимости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Каждой позиции сметы присвоен статус подтверждения стоимости: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«Листинг» — стоимость подтверждена действующим розничным предложением; в постатейной ведомости приведена ссылка на страницу магазина, позволяющая проверить цену и наличие;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«По счёту» — стоимость является ожидаемой и подлежит уточнению счетами поставщиков. Для окончательного формирования сметы достаточно запросить три счёта: ООО «Сенсотек» (камеры, объективы, ЗИП; тел. +7 495 181-56-67) либо ООО «Малленом Системс» (8-800-700-35-17); ООО «ННЗ» (бортовой вычислитель Neousys; nnz-ipc.ru); ООО «Атталион» (навигационное оборудование; zakaz@attal.ru);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«Оценка» — работы, изготовление и вспомогательные материалы; подтверждаются коммерческими предложениями исполнителей по месту выполнения.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Доля стоимости, подтверждённой розничными предложениями, составляет: 46 % в варианте 1, 34 % в варианте 2, 43 % в варианте 3; оставшаяся часть закрывается тремя счетами поставщиков и коммерческими предложениями на работы.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Сопоставление с материалами видеосъёмки передвижной дорожной лаборатории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подготовки настоящей записки проанализированы отчёт об определении ровности покрытия по пер. Газетный (г. Ростов-на-Дону, июнь 2026 г.) и фрагмент видеоряда передвижной дорожной лаборатории «ТРАССА-2» (панорамная съёмка 180° тремя камерами, суммарный кадр 1920×480, 34 кадра на участок).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Применяемая технология решает задачи, для которых предназначена: измерение продольной ровности по ГОСТ 33101-2014 и обзорную видеофиксацию для визуальной оценки по ОДМ 218.4.039-2018. Вместе с тем для автоматизированного пообъектного учёта дефектов с измерением их параметров данный видеоряд применён быть не может по следующим объективным причинам: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 — Кадр видеоряда «ТРАССА-2»: три канала по 640×480 точек, панорамная ориентация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разрешение каждого канала составляет 640×480 точек (0,3 Мп), что соответствует 5–6 мм на пиксель по покрытию: трещины раскрытием 1–5 мм не разрешаются, дефект на удалении 10 м занимает единицы пикселей (требуемое для измерений разрешение — 8,9–12,3 Мп на канал);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камеры ориентированы на панорамный обзор застройки; проезжая часть занимает незначительную нижнюю часть центрального канала под острым углом;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интервал съёмки составляет порядка 10 м при требуемых 3–5 м; съёмка ведётся только по ходу движения — измерение глубины методом двух видов при отсутствии заднего вида неосуществимо;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экспозиция не контролируется: на кадрах солнечных сцен передержано до 36–40 % площади, в тенях фактура покрытия не читается;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применённое сжатие устраняет мелкую фактуру покрытия, необходимую для сопоставления изображений при измерении глубины; на стыках панорамы геометрия кадра нарушается;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видеоряде отсутствуют координаты, метки времени кадров и калибровочные данные камер — отсутствует источник масштаба, что исключает получение размеров в сантиметрах;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обследования носит интегральный характер (показатель ровности по стометровым участкам и одна визуальная оценка на участок) и не содержит ведомости дефектов с координатами, размерами и фотофиксацией.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2 — Фрагмент центрального канала (проезжая часть): затенение, низкая детализация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предлагаемая Система не дублирует, а дополняет существующие методы диагностики: она решает задачу пообъектного учёта дефектов с измерением геометрических параметров и глубины, формированием ведомости с координатной привязкой и ведением истории дефектов между проездами.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Риски поставки и меры по их снижению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Длительные сроки поставки отдельных позиций: камеры и объективы — 4–8 недель, бортовой вычислитель транспортного исполнения — 6–12 недель. Мера: заказ указанных позиций первым этапом; остальное оборудование поставляется со склада.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Волатильность цен на оперативную память и накопители (рост в 2–3 раза за год вследствие мирового дефицита). Мера: фиксация цен счетами и оперативная оплата.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Риск приобретения внешне аналогичного, но непригодного оборудования: промышленные камеры на матрицах IMX183/IMX226, видеорегистраторы и экшн-камеры имеют построчный затвор и для измерительной съёмки в движении непригодны. Мера: закупка строго по наименованиям ведомости.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условия: камеры Hikrobot поставляются по официальному каналу дистрибуции; вычислитель Neousys и навигационное оборудование — параллельный импорт с гарантией продавца. Мера: закупка у поставщиков, указанных в ведомости, с запасом по срокам.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Этапы развёртывания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Заказ позиций с длительными сроками поставки; параллельно — приобретение и сборка серверного оборудования, организация сети, печать мишеней. 2) Монтаж оборудования на автомобиль, калибровка камер, оформление протокола калибровки. 3) Пилотный проезд по маршруту с известными дефектами; контрольные измерения 10–15 выбоин поверенной рейкой. 4) Сопоставление показаний Системы с контрольными измерениями; при подтверждении точности — ввод измерения глубины в рабочую эксплуатацию. 5) Постоянная эксплуатация; последующее расширение (второй автомобиль, дополнительные рабочие места) — по перечню опций ведомости.</w:t>
      </w:r>
    </w:p>
    <w:p>
      <w:pPr>
        <w:spacing w:before="4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Приложение: Закупочная_ведомость_3_варианта.xlsx (постатейная смета по трём вариантам с указанием источника и статуса цены каждой позиции; лист «Почему_дороже_лучше» — сравнительное обоснование компонентов).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4e1c62994ff759feb3a15014ab9cf6e2a7d559.png"/><Relationship Id="rId9" Type="http://schemas.openxmlformats.org/officeDocument/2006/relationships/image" Target="media/e1313ba228cdb194dfeef9a8198b1e54ef00c3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2026-07-30T20:46:08.339Z</dcterms:created>
  <dcterms:modified xsi:type="dcterms:W3CDTF">2026-07-30T20:46:08.339Z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