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The equation of mass-energy equivalence is shown below.</w:t>
      </w:r>
    </w:p>
    <w:p>
      <w:r>
        <w:t xml:space="preserve">Einstein famous: </w:t>
      </w:r>
      <m:oMath>
        <m:r>
          <m:t>E</m:t>
        </m:r>
        <m: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and is fundamental.</w:t>
      </w:r>
    </w:p>
    <w:p>
      <w:r>
        <w:t>End of document.</w:t>
      </w:r>
    </w:p>
  </w:body>
</w:document>
</file>